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spacing w:line="360" w:lineRule="auto"/>
        <w:jc w:val="center"/>
        <w:rPr>
          <w:rFonts w:ascii="Times New Roman" w:hAnsi="Times New Roman" w:cs="Times New Roman" w:hint="default"/>
          <w:sz w:val="32"/>
          <w:szCs w:val="40"/>
        </w:rPr>
      </w:pPr>
      <w:r>
        <w:rPr>
          <w:rFonts w:ascii="Times New Roman" w:hAnsi="Times New Roman" w:cs="Times New Roman" w:hint="default"/>
          <w:sz w:val="21"/>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1025" type="#_x0000_t75" style="width:38pt;height:20pt;margin-top:890pt;margin-left:903pt;mso-height-relative:page;mso-position-horizontal-relative:page;mso-position-vertical-relative:page;mso-width-relative:page;position:absolute;z-index:251658240" coordsize="21600,21600" o:preferrelative="t" filled="f" stroked="f">
            <v:stroke joinstyle="miter"/>
            <v:imagedata r:id="rId5" o:title=""/>
            <o:lock v:ext="edit" aspectratio="t"/>
          </v:shape>
        </w:pict>
      </w:r>
      <w:r>
        <w:rPr>
          <w:rFonts w:ascii="Times New Roman" w:hAnsi="Times New Roman" w:cs="Times New Roman" w:hint="default"/>
          <w:sz w:val="32"/>
          <w:szCs w:val="40"/>
        </w:rPr>
        <w:t>人教版（2019</w:t>
      </w:r>
      <w:bookmarkStart w:id="0" w:name="_GoBack"/>
      <w:bookmarkEnd w:id="0"/>
      <w:r>
        <w:rPr>
          <w:rFonts w:ascii="Times New Roman" w:hAnsi="Times New Roman" w:cs="Times New Roman" w:hint="default"/>
          <w:sz w:val="32"/>
          <w:szCs w:val="40"/>
        </w:rPr>
        <w:t>）必修第三册Unit 5 The Value of Money</w:t>
      </w:r>
    </w:p>
    <w:p>
      <w:pPr>
        <w:spacing w:line="360" w:lineRule="auto"/>
        <w:jc w:val="center"/>
        <w:rPr>
          <w:rFonts w:ascii="Times New Roman" w:hAnsi="Times New Roman" w:cs="Times New Roman" w:hint="default"/>
          <w:sz w:val="32"/>
          <w:szCs w:val="40"/>
        </w:rPr>
      </w:pPr>
      <w:r>
        <w:rPr>
          <w:rFonts w:ascii="Times New Roman" w:hAnsi="Times New Roman" w:cs="Times New Roman" w:hint="default"/>
          <w:sz w:val="32"/>
          <w:szCs w:val="40"/>
        </w:rPr>
        <w:t>Discovering Useful Structures 教案</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教材分析：</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本节课是人教版（2019）必修第三册Unit 5 The Value of Money中的一节课程，名为Discovering Useful Structures。这节课主要围绕过去将来时的不同功能展开。教材包含了一篇短文《Future me》，以及相关的课前预习、听力训练、语法点讲解和练习活动。</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教学目标：</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1.了解过去将来时在不同情境下的不同功能。</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2.能够根据语境用正确的时态表达自己的意图。</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教学重点：</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1.过去将来时的不同功能。</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2.正确运用时态表达自己的意图。</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教学难点：</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正确掌握过去将来时的不同功能，能够在具体的语境中恰当运用。</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学情分析：</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学生是高一年级学生，对英语语法知识的了解相对有限。此前已经学过一些基本的时态，包括一般现在时、一般过去时和一般将来时，对于过去将来时可能存在的用法和意义可能并不清楚。</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教学策略：</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1.激发学生学习的兴趣，可以通过教师与学生积极互动，让学生积极参与课堂活动，尝试自己的翻译等方式。</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2.启发式教学，提供真实情境和例子，帮助学生理解过去将来时的不同功能。</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教学方法：</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1.任务型教学法：通过学习短文、完成练习等任务，让学生在实践中掌握过去将来时的不同用法。</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2.讨论式教学法：通过小组或大班讨论，让学生彼此交流，共同探讨过去将来时的不同功能及其运用方式。</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导入环节：</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导入新课前，可以先进行预热，唤起学生对于金钱的兴趣。可以通过以下问题展开：</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你最喜欢的节日是什么？你认为节日和金钱有什么关系？</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在你的生活中，金钱最重要的是什么？你认为金钱对于人的生活有哪些重要作用？</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通过这些问题，引导学生思考金钱对于人的生活的重要性。</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引入本节课的主题。教师可以说：“今天我们要学习的是第五单元的最后一课，主题是‘金钱的价值’。通过学习本课，我们将了解和探讨金钱的不同功能，并学习如何使用适当的时态来表达我们的意图。你们准备好了吗？”</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课堂互动：</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展示学生一组图片，包括各种商品、旅行景点、慈善活动等，用以引发学生的思考。让学生分组讨论并列举出这些图片所代表的不同价值或功能。每个小组从一个方面进行讨论，例如商品为满足需求，旅行景点为休闲与放松，慈善活动为关爱他人等。然后每个小组派一名代表进行汇报。</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运用多媒体资源，播放一个含有金钱相关话题的新闻视频片段。例如，一个富有的企业家承诺捐赠巨额资金给需要帮助的人。播放完视频后，让学生分享他们对于这个新闻的看法，并展开讨论。教师引导学生思考：“这个企业家的行为给你什么样的启示？你们是否愿意像他一样，用金钱帮助那些需要帮助的人？”</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转入语法知识的教学，重点讲解过去将来时的用法和构成。教师可以通过举例子和填空的形式进行讲解。例如，“By this time next year, I ____________(graduate) from high school.” 可以提醒学生在表达意图时，需要根据上下文来选择适当的时态。</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4. 分组活动。将学生分成小组，每个小组分发一组图片，让学生合作，构思句子表达图片中的故事，使用适当的时态和金钱相关的词汇。教师可以在每个小组之间进行比赛，看哪个小组能够用最多的过去将来时句子来表述故事。</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结束环节：</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学生们呈现自己小组的作品。每个小组轮流进行展示。</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教师总结课堂内容，强调过去将来时的用法和构成，并与学生共同总结学到的知识。然后，教师提问学生：“在你的日常生活中，你们有没有使用到过去将来时？你觉得过去将来时在表达意图时的优势是什么？”</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最后，教师布置作业，要求学生以过去将来时为基础，在日记或作文中写出自己对于未来的规划和打算。</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这样的教学过程能够通过引发学生对金钱话题的兴趣，激发学生的思考和参与度，帮助学生掌握过去将来时的用法和构成，并能够在课堂上灵活运用。同时，通过小组讨论和展示，学生们能够培养团队合作精神，并分享自己的见解和观点。结合图文并茂的教学材料和多媒体资源，能够增强学生的学习兴趣和理解能力。</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课堂练习题：</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根据句意和所给提示词，用适当的时态填空。</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By the time the firefighter arrived, the fire (already/badly) ______ (spread) to the neighboring buildings.</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Tom said he (be) ______ (going) to buy a new car next month.</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If it (rain) ______ tomorrow, we will cancel the trip.</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答案讲解：</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had already spread</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根据句意可知，过去将来时（past future tense）表示的是在过去某一特定时间之前将要发生的动作。句中使用的是过去将来完成时，即过去某时间点之前已经发生的动作。根据题意，火灾在救火队员到达之前已经蔓延到了邻近的建筑物。因此填入过去将来完成时，即“had already spread”。</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is going</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根据句意可知，Tom说他下个月打算买辆新车。这里表示的是现在的打算或意图，因此使用的是现在进行时，即“is going”。</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rains</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根据句意可知，如果明天下雨，我们会取消这次旅行。这里表示的是将来的可能性，并且根据上下文可以判断是第一种条件句，因此使用一般现在时，即“rains”。</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教学反思：</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在本节课的教学过程中，学生对过去将来时的不同用法有了初步的了解。但在教学实施过程中，还存在一些问题。</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首先，学生对过去将来时的形式和用法理解还不够深入。虽然上面的练习题涵盖了过去将来时的基本用法，但是学生在运用时还会出现错误，对于过去某个时间之前已经发生的动作和过去某个时间之后将要发生的动作没有清晰的概念。因此，在今后的教学中，需要更多的练习和例句来加深学生对该时态的理解。</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其次，学生在使用适当时态表达自己的意图时需要进一步提升。在上面的练习题中，第二题使用的是现在进行时来表达下个月的打算。然而，学生在实际运用时往往会误用其他时态或不准确使用时态，影响了表达的准确性。因此，在教学中可以通过更多的实际情境的练习和口语对话的演练，帮助学生更好地理解和使用适当的时态。</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最后，需要更多的教学资源和练习形式来提高学生的学习效果。本节课的练习题只是简单地涵盖了过去将来时的基本用法，缺乏更多的练习题和实际应用任务，不能充分激发学生的学习兴趣和动力。在今后的教学过程中，可以适当增加课程中的练习和任务，通过小组合作、角色扮演等形式，激发学生的参与度和学习积极性。</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综上所述，通过本节课的教学实施，我发现了学生在过去将来时的掌握程度和实际运用能力方面的问题，需要在以后的教学中加强相关练习和教学任务的安排，帮助学生更好地理解和运用该时态。同时，我也在教学反思中总结了一些教学经验，比如通过丰富的练习形式和教学资源，激发学生的学习兴趣和动力，提高学习效果。</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D133AF"/>
    <w:rsid w:val="0002557B"/>
    <w:rsid w:val="002B65D8"/>
    <w:rsid w:val="00337814"/>
    <w:rsid w:val="004151FC"/>
    <w:rsid w:val="00646090"/>
    <w:rsid w:val="006878B2"/>
    <w:rsid w:val="00C02FC6"/>
    <w:rsid w:val="4BD133AF"/>
    <w:rsid w:val="52192E44"/>
    <w:rsid w:val="569C45CD"/>
  </w:rsids>
  <w:docVars>
    <w:docVar w:name="commondata" w:val="eyJoZGlkIjoiMjA5MGJiMGI2Y2QzM2ZmOTEwZGZhMTM5NWYyZDY0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160" w:line="259" w:lineRule="auto"/>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99"/>
    <w:semiHidden/>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FooterChar"/>
    <w:uiPriority w:val="99"/>
    <w:pPr>
      <w:tabs>
        <w:tab w:val="center" w:pos="4153"/>
        <w:tab w:val="right" w:pos="8306"/>
      </w:tabs>
      <w:snapToGrid w:val="0"/>
      <w:jc w:val="left"/>
    </w:pPr>
    <w:rPr>
      <w:sz w:val="18"/>
    </w:rPr>
  </w:style>
  <w:style w:type="paragraph" w:styleId="Header">
    <w:name w:val="header"/>
    <w:basedOn w:val="Normal"/>
    <w:link w:val="Header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FooterChar">
    <w:name w:val="Footer Char"/>
    <w:basedOn w:val="DefaultParagraphFont"/>
    <w:link w:val="Footer"/>
    <w:uiPriority w:val="99"/>
    <w:semiHidden/>
    <w:qFormat/>
    <w:rPr>
      <w:sz w:val="18"/>
      <w:szCs w:val="18"/>
    </w:rPr>
  </w:style>
  <w:style w:type="character" w:customStyle="1" w:styleId="HeaderChar">
    <w:name w:val="Header Char"/>
    <w:basedOn w:val="DefaultParagraphFont"/>
    <w:link w:val="Header"/>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