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746"/>
        <w:rPr>
          <w:rFonts w:hint="default" w:ascii="Times New Roman" w:hAnsi="Times New Roman" w:cs="Times New Roman"/>
          <w:sz w:val="36"/>
          <w:szCs w:val="21"/>
        </w:rPr>
      </w:pPr>
      <w:r>
        <w:rPr>
          <w:rFonts w:hint="default" w:ascii="Times New Roman" w:hAnsi="Times New Roman" w:cs="Times New Roman"/>
          <w:sz w:val="36"/>
          <w:szCs w:val="21"/>
        </w:rPr>
        <w:pict>
          <v:shape id="_x0000_s1025" o:spid="_x0000_s1025" o:spt="75" type="#_x0000_t75" style="position:absolute;left:0pt;margin-left:841pt;margin-top:989pt;height:30pt;width:38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sz w:val="36"/>
          <w:szCs w:val="21"/>
        </w:rPr>
        <w:t>B3U4 Reading and Thinking教学设计</w:t>
      </w:r>
    </w:p>
    <w:tbl>
      <w:tblPr>
        <w:tblStyle w:val="6"/>
        <w:tblW w:w="9403" w:type="dxa"/>
        <w:tblInd w:w="3" w:type="dxa"/>
        <w:tblLayout w:type="fixed"/>
        <w:tblCellMar>
          <w:top w:w="0" w:type="dxa"/>
          <w:left w:w="107" w:type="dxa"/>
          <w:bottom w:w="0" w:type="dxa"/>
          <w:right w:w="51" w:type="dxa"/>
        </w:tblCellMar>
      </w:tblPr>
      <w:tblGrid>
        <w:gridCol w:w="661"/>
        <w:gridCol w:w="1144"/>
        <w:gridCol w:w="934"/>
        <w:gridCol w:w="1968"/>
        <w:gridCol w:w="1098"/>
        <w:gridCol w:w="1344"/>
        <w:gridCol w:w="645"/>
        <w:gridCol w:w="1609"/>
      </w:tblGrid>
      <w:tr>
        <w:tblPrEx>
          <w:tblCellMar>
            <w:top w:w="0" w:type="dxa"/>
            <w:left w:w="107" w:type="dxa"/>
            <w:bottom w:w="0" w:type="dxa"/>
            <w:right w:w="51" w:type="dxa"/>
          </w:tblCellMar>
        </w:tblPrEx>
        <w:trPr>
          <w:trHeight w:val="634"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 w:right="0" w:firstLine="0"/>
              <w:jc w:val="both"/>
              <w:rPr>
                <w:rFonts w:hint="default" w:ascii="Times New Roman" w:hAnsi="Times New Roman" w:cs="Times New Roman"/>
              </w:rPr>
            </w:pPr>
            <w:r>
              <w:rPr>
                <w:rFonts w:hint="default" w:ascii="Times New Roman" w:hAnsi="Times New Roman" w:cs="Times New Roman"/>
                <w:sz w:val="21"/>
              </w:rPr>
              <w:t>学校</w:t>
            </w:r>
          </w:p>
        </w:tc>
        <w:tc>
          <w:tcPr>
            <w:tcW w:w="1144"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2" w:right="0" w:firstLine="0"/>
              <w:rPr>
                <w:rFonts w:hint="default" w:ascii="Times New Roman" w:hAnsi="Times New Roman" w:cs="Times New Roman"/>
              </w:rPr>
            </w:pPr>
            <w:r>
              <w:rPr>
                <w:rFonts w:hint="default" w:ascii="Times New Roman" w:hAnsi="Times New Roman" w:cs="Times New Roman"/>
                <w:sz w:val="21"/>
              </w:rPr>
              <w:t>年级</w:t>
            </w:r>
          </w:p>
        </w:tc>
        <w:tc>
          <w:tcPr>
            <w:tcW w:w="1968"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 xml:space="preserve"> </w:t>
            </w:r>
          </w:p>
        </w:tc>
        <w:tc>
          <w:tcPr>
            <w:tcW w:w="109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 w:right="0" w:firstLine="0"/>
              <w:jc w:val="both"/>
              <w:rPr>
                <w:rFonts w:hint="default" w:ascii="Times New Roman" w:hAnsi="Times New Roman" w:cs="Times New Roman"/>
              </w:rPr>
            </w:pPr>
            <w:r>
              <w:rPr>
                <w:rFonts w:hint="default" w:ascii="Times New Roman" w:hAnsi="Times New Roman" w:cs="Times New Roman"/>
                <w:sz w:val="21"/>
              </w:rPr>
              <w:t>执教教师</w:t>
            </w:r>
          </w:p>
        </w:tc>
        <w:tc>
          <w:tcPr>
            <w:tcW w:w="1344"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p>
        </w:tc>
        <w:tc>
          <w:tcPr>
            <w:tcW w:w="64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center"/>
              <w:rPr>
                <w:rFonts w:hint="default" w:ascii="Times New Roman" w:hAnsi="Times New Roman" w:cs="Times New Roman"/>
              </w:rPr>
            </w:pPr>
            <w:r>
              <w:rPr>
                <w:rFonts w:hint="default" w:ascii="Times New Roman" w:hAnsi="Times New Roman" w:cs="Times New Roman"/>
                <w:sz w:val="21"/>
              </w:rPr>
              <w:t>出生年月</w:t>
            </w:r>
          </w:p>
        </w:tc>
        <w:tc>
          <w:tcPr>
            <w:tcW w:w="1609"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634"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 w:right="0" w:firstLine="0"/>
              <w:jc w:val="both"/>
              <w:rPr>
                <w:rFonts w:hint="default" w:ascii="Times New Roman" w:hAnsi="Times New Roman" w:cs="Times New Roman"/>
              </w:rPr>
            </w:pPr>
            <w:r>
              <w:rPr>
                <w:rFonts w:hint="default" w:ascii="Times New Roman" w:hAnsi="Times New Roman" w:cs="Times New Roman"/>
                <w:sz w:val="21"/>
              </w:rPr>
              <w:t>电话</w:t>
            </w:r>
          </w:p>
        </w:tc>
        <w:tc>
          <w:tcPr>
            <w:tcW w:w="1144"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c>
          <w:tcPr>
            <w:tcW w:w="934"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center"/>
              <w:rPr>
                <w:rFonts w:hint="default" w:ascii="Times New Roman" w:hAnsi="Times New Roman" w:cs="Times New Roman"/>
              </w:rPr>
            </w:pPr>
            <w:r>
              <w:rPr>
                <w:rFonts w:hint="default" w:ascii="Times New Roman" w:hAnsi="Times New Roman" w:cs="Times New Roman"/>
                <w:sz w:val="21"/>
              </w:rPr>
              <w:t>指导教师</w:t>
            </w:r>
          </w:p>
        </w:tc>
        <w:tc>
          <w:tcPr>
            <w:tcW w:w="4410" w:type="dxa"/>
            <w:gridSpan w:val="3"/>
            <w:tcBorders>
              <w:top w:val="single" w:color="000000" w:sz="4" w:space="0"/>
              <w:left w:val="single" w:color="000000" w:sz="4" w:space="0"/>
              <w:bottom w:val="single" w:color="000000" w:sz="4" w:space="0"/>
              <w:right w:val="nil"/>
            </w:tcBorders>
            <w:vAlign w:val="center"/>
          </w:tcPr>
          <w:p>
            <w:pPr>
              <w:spacing w:after="0" w:line="259" w:lineRule="auto"/>
              <w:ind w:left="2743" w:right="0" w:firstLine="0"/>
              <w:rPr>
                <w:rFonts w:hint="default" w:ascii="Times New Roman" w:hAnsi="Times New Roman" w:cs="Times New Roman"/>
              </w:rPr>
            </w:pP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634" w:hRule="atLeast"/>
        </w:trPr>
        <w:tc>
          <w:tcPr>
            <w:tcW w:w="66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 w:right="0" w:firstLine="0"/>
              <w:jc w:val="both"/>
              <w:rPr>
                <w:rFonts w:hint="default" w:ascii="Times New Roman" w:hAnsi="Times New Roman" w:cs="Times New Roman"/>
              </w:rPr>
            </w:pPr>
            <w:r>
              <w:rPr>
                <w:rFonts w:hint="default" w:ascii="Times New Roman" w:hAnsi="Times New Roman" w:cs="Times New Roman"/>
                <w:sz w:val="21"/>
              </w:rPr>
              <w:t>科目</w:t>
            </w:r>
          </w:p>
        </w:tc>
        <w:tc>
          <w:tcPr>
            <w:tcW w:w="1144"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英语</w:t>
            </w:r>
          </w:p>
        </w:tc>
        <w:tc>
          <w:tcPr>
            <w:tcW w:w="9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2" w:right="0" w:firstLine="0"/>
              <w:rPr>
                <w:rFonts w:hint="default" w:ascii="Times New Roman" w:hAnsi="Times New Roman" w:cs="Times New Roman"/>
              </w:rPr>
            </w:pPr>
            <w:r>
              <w:rPr>
                <w:rFonts w:hint="default" w:ascii="Times New Roman" w:hAnsi="Times New Roman" w:cs="Times New Roman"/>
                <w:sz w:val="21"/>
              </w:rPr>
              <w:t>课题</w:t>
            </w:r>
          </w:p>
        </w:tc>
        <w:tc>
          <w:tcPr>
            <w:tcW w:w="4410" w:type="dxa"/>
            <w:gridSpan w:val="3"/>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B3U4 Reading and Thinking</w:t>
            </w:r>
          </w:p>
        </w:tc>
        <w:tc>
          <w:tcPr>
            <w:tcW w:w="64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center"/>
              <w:rPr>
                <w:rFonts w:hint="default" w:ascii="Times New Roman" w:hAnsi="Times New Roman" w:cs="Times New Roman"/>
              </w:rPr>
            </w:pPr>
            <w:r>
              <w:rPr>
                <w:rFonts w:hint="default" w:ascii="Times New Roman" w:hAnsi="Times New Roman" w:cs="Times New Roman"/>
                <w:sz w:val="21"/>
              </w:rPr>
              <w:t>创作时间</w:t>
            </w:r>
          </w:p>
        </w:tc>
        <w:tc>
          <w:tcPr>
            <w:tcW w:w="1609"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777" w:hRule="atLeast"/>
        </w:trPr>
        <w:tc>
          <w:tcPr>
            <w:tcW w:w="2739" w:type="dxa"/>
            <w:gridSpan w:val="3"/>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4410" w:type="dxa"/>
            <w:gridSpan w:val="3"/>
            <w:tcBorders>
              <w:top w:val="single" w:color="000000" w:sz="4" w:space="0"/>
              <w:left w:val="nil"/>
              <w:bottom w:val="single" w:color="000000" w:sz="4" w:space="0"/>
              <w:right w:val="nil"/>
            </w:tcBorders>
            <w:vAlign w:val="center"/>
          </w:tcPr>
          <w:p>
            <w:pPr>
              <w:spacing w:after="0" w:line="259" w:lineRule="auto"/>
              <w:ind w:left="1435" w:right="0" w:firstLine="0"/>
              <w:rPr>
                <w:rFonts w:hint="default" w:ascii="Times New Roman" w:hAnsi="Times New Roman" w:cs="Times New Roman"/>
              </w:rPr>
            </w:pPr>
            <w:r>
              <w:rPr>
                <w:rFonts w:hint="default" w:ascii="Times New Roman" w:hAnsi="Times New Roman" w:cs="Times New Roman"/>
                <w:sz w:val="21"/>
              </w:rPr>
              <w:t>解读教材</w:t>
            </w: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677"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教材分析</w:t>
            </w:r>
          </w:p>
        </w:tc>
        <w:tc>
          <w:tcPr>
            <w:tcW w:w="7598"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本单元的中心话题是“SPACE EXPLORATION”。本阅读材料是一篇探索太空的科普文，描述的是SPACE EXPLORATION。通过学习课文，使学生感悟其SPACE EXPLORATION的魅力，以及树立自己文化自信的意识。</w:t>
            </w:r>
          </w:p>
        </w:tc>
      </w:tr>
      <w:tr>
        <w:tblPrEx>
          <w:tblCellMar>
            <w:top w:w="0" w:type="dxa"/>
            <w:left w:w="107" w:type="dxa"/>
            <w:bottom w:w="0" w:type="dxa"/>
            <w:right w:w="51" w:type="dxa"/>
          </w:tblCellMar>
        </w:tblPrEx>
        <w:trPr>
          <w:trHeight w:val="687"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教学目标</w:t>
            </w:r>
          </w:p>
        </w:tc>
        <w:tc>
          <w:tcPr>
            <w:tcW w:w="7598" w:type="dxa"/>
            <w:gridSpan w:val="6"/>
            <w:tcBorders>
              <w:top w:val="single" w:color="000000" w:sz="4" w:space="0"/>
              <w:left w:val="single" w:color="000000" w:sz="4" w:space="0"/>
              <w:bottom w:val="single" w:color="000000" w:sz="4" w:space="0"/>
              <w:right w:val="single" w:color="000000" w:sz="4" w:space="0"/>
            </w:tcBorders>
          </w:tcPr>
          <w:p>
            <w:pPr>
              <w:ind w:firstLine="0"/>
              <w:rPr>
                <w:rFonts w:hint="default" w:ascii="Times New Roman" w:hAnsi="Times New Roman" w:cs="Times New Roman"/>
              </w:rPr>
            </w:pPr>
            <w:r>
              <w:rPr>
                <w:rFonts w:hint="default" w:ascii="Times New Roman" w:hAnsi="Times New Roman" w:cs="Times New Roman"/>
              </w:rPr>
              <w:t>1.使学生在课文语境中加深对SPACE EXPLORATION相关词汇的理解。</w:t>
            </w:r>
          </w:p>
          <w:p>
            <w:pPr>
              <w:ind w:firstLine="0"/>
              <w:rPr>
                <w:rFonts w:hint="default" w:ascii="Times New Roman" w:hAnsi="Times New Roman" w:cs="Times New Roman"/>
              </w:rPr>
            </w:pPr>
            <w:r>
              <w:rPr>
                <w:rFonts w:hint="default" w:ascii="Times New Roman" w:hAnsi="Times New Roman" w:cs="Times New Roman"/>
              </w:rPr>
              <w:t>2.使学生通过读前预测、fast-reading和careful-reading以及形式多样的题型训练，培养有效的阅读策略和技巧。</w:t>
            </w:r>
          </w:p>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3.帮助学生了解课文内容，培养学生的探索精神。</w:t>
            </w:r>
          </w:p>
        </w:tc>
      </w:tr>
      <w:tr>
        <w:tblPrEx>
          <w:tblCellMar>
            <w:top w:w="0" w:type="dxa"/>
            <w:left w:w="107" w:type="dxa"/>
            <w:bottom w:w="0" w:type="dxa"/>
            <w:right w:w="51" w:type="dxa"/>
          </w:tblCellMar>
        </w:tblPrEx>
        <w:trPr>
          <w:trHeight w:val="667"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教学重点</w:t>
            </w:r>
          </w:p>
        </w:tc>
        <w:tc>
          <w:tcPr>
            <w:tcW w:w="7598" w:type="dxa"/>
            <w:gridSpan w:val="6"/>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学生通过形式多样的阅读训练活动，了解文章内容。</w:t>
            </w:r>
          </w:p>
        </w:tc>
      </w:tr>
      <w:tr>
        <w:tblPrEx>
          <w:tblCellMar>
            <w:top w:w="0" w:type="dxa"/>
            <w:left w:w="107" w:type="dxa"/>
            <w:bottom w:w="0" w:type="dxa"/>
            <w:right w:w="51" w:type="dxa"/>
          </w:tblCellMar>
        </w:tblPrEx>
        <w:trPr>
          <w:trHeight w:val="644"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教学难点</w:t>
            </w:r>
          </w:p>
        </w:tc>
        <w:tc>
          <w:tcPr>
            <w:tcW w:w="7598"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通过读前预测、fast-reading和careful-reading以及形式多样的题型训练，培养有效的阅读策略和技巧。</w:t>
            </w:r>
          </w:p>
        </w:tc>
      </w:tr>
      <w:tr>
        <w:tblPrEx>
          <w:tblCellMar>
            <w:top w:w="0" w:type="dxa"/>
            <w:left w:w="107" w:type="dxa"/>
            <w:bottom w:w="0" w:type="dxa"/>
            <w:right w:w="51" w:type="dxa"/>
          </w:tblCellMar>
        </w:tblPrEx>
        <w:trPr>
          <w:trHeight w:val="644" w:hRule="atLeast"/>
        </w:trPr>
        <w:tc>
          <w:tcPr>
            <w:tcW w:w="2739" w:type="dxa"/>
            <w:gridSpan w:val="3"/>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4410" w:type="dxa"/>
            <w:gridSpan w:val="3"/>
            <w:tcBorders>
              <w:top w:val="single" w:color="000000" w:sz="4" w:space="0"/>
              <w:left w:val="nil"/>
              <w:bottom w:val="single" w:color="000000" w:sz="4" w:space="0"/>
              <w:right w:val="nil"/>
            </w:tcBorders>
            <w:vAlign w:val="center"/>
          </w:tcPr>
          <w:p>
            <w:pPr>
              <w:spacing w:after="0" w:line="259" w:lineRule="auto"/>
              <w:ind w:left="1435" w:right="0" w:firstLine="0"/>
              <w:rPr>
                <w:rFonts w:hint="default" w:ascii="Times New Roman" w:hAnsi="Times New Roman" w:cs="Times New Roman"/>
              </w:rPr>
            </w:pPr>
            <w:r>
              <w:rPr>
                <w:rFonts w:hint="default" w:ascii="Times New Roman" w:hAnsi="Times New Roman" w:cs="Times New Roman"/>
                <w:sz w:val="21"/>
              </w:rPr>
              <w:t>解读学生</w:t>
            </w: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644"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学情分析</w:t>
            </w:r>
          </w:p>
        </w:tc>
        <w:tc>
          <w:tcPr>
            <w:tcW w:w="7598" w:type="dxa"/>
            <w:gridSpan w:val="6"/>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本单元的“SPACE EXPLORATION”是比较有趣的话题，所以学生对此话题会比较感兴趣，乐于参与学习和讨论。</w:t>
            </w:r>
          </w:p>
        </w:tc>
      </w:tr>
      <w:tr>
        <w:tblPrEx>
          <w:tblCellMar>
            <w:top w:w="0" w:type="dxa"/>
            <w:left w:w="107" w:type="dxa"/>
            <w:bottom w:w="0" w:type="dxa"/>
            <w:right w:w="51" w:type="dxa"/>
          </w:tblCellMar>
        </w:tblPrEx>
        <w:trPr>
          <w:trHeight w:val="644" w:hRule="atLeast"/>
        </w:trPr>
        <w:tc>
          <w:tcPr>
            <w:tcW w:w="2739" w:type="dxa"/>
            <w:gridSpan w:val="3"/>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4410" w:type="dxa"/>
            <w:gridSpan w:val="3"/>
            <w:tcBorders>
              <w:top w:val="single" w:color="000000" w:sz="4" w:space="0"/>
              <w:left w:val="nil"/>
              <w:bottom w:val="single" w:color="000000" w:sz="4" w:space="0"/>
              <w:right w:val="nil"/>
            </w:tcBorders>
            <w:vAlign w:val="center"/>
          </w:tcPr>
          <w:p>
            <w:pPr>
              <w:spacing w:after="0" w:line="259" w:lineRule="auto"/>
              <w:ind w:left="1435" w:right="0" w:firstLine="0"/>
              <w:rPr>
                <w:rFonts w:hint="default" w:ascii="Times New Roman" w:hAnsi="Times New Roman" w:cs="Times New Roman"/>
              </w:rPr>
            </w:pPr>
            <w:r>
              <w:rPr>
                <w:rFonts w:hint="default" w:ascii="Times New Roman" w:hAnsi="Times New Roman" w:cs="Times New Roman"/>
                <w:sz w:val="21"/>
              </w:rPr>
              <w:t>解读方法</w:t>
            </w: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教学方法</w:t>
            </w:r>
          </w:p>
        </w:tc>
        <w:tc>
          <w:tcPr>
            <w:tcW w:w="7598" w:type="dxa"/>
            <w:gridSpan w:val="6"/>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P-W-P活动任务教学法  讲授法  情境教学法</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学习方法</w:t>
            </w:r>
          </w:p>
        </w:tc>
        <w:tc>
          <w:tcPr>
            <w:tcW w:w="7598" w:type="dxa"/>
            <w:gridSpan w:val="6"/>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自主学习法  小组合作探究法</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59" w:firstLine="0"/>
              <w:jc w:val="center"/>
              <w:rPr>
                <w:rFonts w:hint="default" w:ascii="Times New Roman" w:hAnsi="Times New Roman" w:cs="Times New Roman"/>
              </w:rPr>
            </w:pPr>
            <w:r>
              <w:rPr>
                <w:rFonts w:hint="default" w:ascii="Times New Roman" w:hAnsi="Times New Roman" w:cs="Times New Roman"/>
                <w:sz w:val="21"/>
              </w:rPr>
              <w:t>教学手段</w:t>
            </w:r>
          </w:p>
        </w:tc>
        <w:tc>
          <w:tcPr>
            <w:tcW w:w="7598" w:type="dxa"/>
            <w:gridSpan w:val="6"/>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 xml:space="preserve">PPT VIDEO AUDIO COMPUTER </w:t>
            </w:r>
          </w:p>
        </w:tc>
      </w:tr>
      <w:tr>
        <w:tblPrEx>
          <w:tblCellMar>
            <w:top w:w="0" w:type="dxa"/>
            <w:left w:w="107" w:type="dxa"/>
            <w:bottom w:w="0" w:type="dxa"/>
            <w:right w:w="51" w:type="dxa"/>
          </w:tblCellMar>
        </w:tblPrEx>
        <w:trPr>
          <w:trHeight w:val="591" w:hRule="atLeast"/>
        </w:trPr>
        <w:tc>
          <w:tcPr>
            <w:tcW w:w="2739" w:type="dxa"/>
            <w:gridSpan w:val="3"/>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4410" w:type="dxa"/>
            <w:gridSpan w:val="3"/>
            <w:tcBorders>
              <w:top w:val="single" w:color="000000" w:sz="4" w:space="0"/>
              <w:left w:val="nil"/>
              <w:bottom w:val="single" w:color="000000" w:sz="4" w:space="0"/>
              <w:right w:val="nil"/>
            </w:tcBorders>
            <w:vAlign w:val="center"/>
          </w:tcPr>
          <w:p>
            <w:pPr>
              <w:spacing w:after="0" w:line="259" w:lineRule="auto"/>
              <w:ind w:left="1435" w:right="0" w:firstLine="0"/>
              <w:rPr>
                <w:rFonts w:hint="default" w:ascii="Times New Roman" w:hAnsi="Times New Roman" w:cs="Times New Roman"/>
              </w:rPr>
            </w:pPr>
            <w:r>
              <w:rPr>
                <w:rFonts w:hint="default" w:ascii="Times New Roman" w:hAnsi="Times New Roman" w:cs="Times New Roman"/>
                <w:sz w:val="21"/>
              </w:rPr>
              <w:t>教学过程</w:t>
            </w: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591" w:hRule="atLeast"/>
        </w:trPr>
        <w:tc>
          <w:tcPr>
            <w:tcW w:w="2739" w:type="dxa"/>
            <w:gridSpan w:val="3"/>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4410" w:type="dxa"/>
            <w:gridSpan w:val="3"/>
            <w:tcBorders>
              <w:top w:val="single" w:color="000000" w:sz="4" w:space="0"/>
              <w:left w:val="nil"/>
              <w:bottom w:val="single" w:color="000000" w:sz="4" w:space="0"/>
              <w:right w:val="nil"/>
            </w:tcBorders>
            <w:vAlign w:val="center"/>
          </w:tcPr>
          <w:p>
            <w:pPr>
              <w:spacing w:after="0" w:line="259" w:lineRule="auto"/>
              <w:ind w:left="1015" w:right="0" w:firstLine="0"/>
              <w:rPr>
                <w:rFonts w:hint="default" w:ascii="Times New Roman" w:hAnsi="Times New Roman" w:cs="Times New Roman"/>
                <w:b/>
              </w:rPr>
            </w:pPr>
            <w:r>
              <w:rPr>
                <w:rFonts w:hint="default" w:ascii="Times New Roman" w:hAnsi="Times New Roman" w:cs="Times New Roman"/>
                <w:b/>
                <w:sz w:val="21"/>
              </w:rPr>
              <w:t>步骤一：（</w:t>
            </w:r>
            <w:r>
              <w:rPr>
                <w:rFonts w:hint="default" w:ascii="Times New Roman" w:hAnsi="Times New Roman" w:cs="Times New Roman"/>
                <w:b/>
              </w:rPr>
              <w:t>Pre-reading</w:t>
            </w:r>
            <w:r>
              <w:rPr>
                <w:rFonts w:hint="default" w:ascii="Times New Roman" w:hAnsi="Times New Roman" w:cs="Times New Roman"/>
                <w:b/>
                <w:sz w:val="21"/>
              </w:rPr>
              <w:t>）</w:t>
            </w:r>
          </w:p>
        </w:tc>
        <w:tc>
          <w:tcPr>
            <w:tcW w:w="2254" w:type="dxa"/>
            <w:gridSpan w:val="2"/>
            <w:tcBorders>
              <w:top w:val="single" w:color="000000" w:sz="4" w:space="0"/>
              <w:left w:val="nil"/>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5" w:right="0" w:firstLine="0"/>
              <w:jc w:val="both"/>
              <w:rPr>
                <w:rFonts w:hint="default" w:ascii="Times New Roman" w:hAnsi="Times New Roman" w:cs="Times New Roman"/>
                <w:sz w:val="21"/>
              </w:rPr>
            </w:pPr>
            <w:r>
              <w:rPr>
                <w:rFonts w:hint="default" w:ascii="Times New Roman" w:hAnsi="Times New Roman" w:cs="Times New Roman"/>
                <w:sz w:val="21"/>
              </w:rPr>
              <w:t>活动1</w:t>
            </w:r>
          </w:p>
          <w:p>
            <w:pPr>
              <w:spacing w:after="0" w:line="259" w:lineRule="auto"/>
              <w:ind w:left="55" w:right="0" w:firstLine="0"/>
              <w:jc w:val="both"/>
              <w:rPr>
                <w:rFonts w:hint="default" w:ascii="Times New Roman" w:hAnsi="Times New Roman" w:cs="Times New Roman"/>
              </w:rPr>
            </w:pPr>
            <w:r>
              <w:rPr>
                <w:rFonts w:hint="default" w:ascii="Times New Roman" w:hAnsi="Times New Roman" w:cs="Times New Roman"/>
                <w:sz w:val="21"/>
              </w:rPr>
              <w:t>（Warming-up）</w:t>
            </w:r>
          </w:p>
        </w:tc>
        <w:tc>
          <w:tcPr>
            <w:tcW w:w="7598" w:type="dxa"/>
            <w:gridSpan w:val="6"/>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 xml:space="preserve">Watch a video about </w:t>
            </w:r>
            <w:r>
              <w:rPr>
                <w:rFonts w:hint="default" w:ascii="Times New Roman" w:hAnsi="Times New Roman" w:cs="Times New Roman"/>
                <w:b/>
              </w:rPr>
              <w:t>SPACE: THE FINAL FRONTIER</w:t>
            </w:r>
            <w:r>
              <w:rPr>
                <w:rFonts w:hint="default" w:ascii="Times New Roman" w:hAnsi="Times New Roman" w:cs="Times New Roman"/>
              </w:rPr>
              <w:t>.</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视频导入1，吸引学生的学习兴趣，并导入话题。</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活动2</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（Lead-in）</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hint="default" w:ascii="Times New Roman" w:hAnsi="Times New Roman" w:cs="Times New Roman"/>
              </w:rPr>
            </w:pPr>
            <w:r>
              <w:rPr>
                <w:rFonts w:hint="default" w:ascii="Times New Roman" w:hAnsi="Times New Roman" w:cs="Times New Roman"/>
              </w:rPr>
              <w:t xml:space="preserve">Learning objectives: </w:t>
            </w:r>
          </w:p>
          <w:p>
            <w:pPr>
              <w:spacing w:after="160" w:line="259" w:lineRule="auto"/>
              <w:rPr>
                <w:rFonts w:hint="default" w:ascii="Times New Roman" w:hAnsi="Times New Roman" w:cs="Times New Roman"/>
              </w:rPr>
            </w:pPr>
            <w:r>
              <w:rPr>
                <w:rFonts w:hint="default" w:ascii="Times New Roman" w:hAnsi="Times New Roman" w:cs="Times New Roman"/>
              </w:rPr>
              <w:t xml:space="preserve">1.To read about the development and value of space exploration. </w:t>
            </w:r>
          </w:p>
          <w:p>
            <w:pPr>
              <w:spacing w:after="160" w:line="259" w:lineRule="auto"/>
              <w:rPr>
                <w:rFonts w:hint="default" w:ascii="Times New Roman" w:hAnsi="Times New Roman" w:cs="Times New Roman"/>
              </w:rPr>
            </w:pPr>
            <w:r>
              <w:rPr>
                <w:rFonts w:hint="default" w:ascii="Times New Roman" w:hAnsi="Times New Roman" w:cs="Times New Roman"/>
              </w:rPr>
              <w:t>2.Learn some useful expressions in the text.</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确保在正式上课之前，明确本节课的学习目标和内容。</w:t>
            </w:r>
          </w:p>
        </w:tc>
      </w:tr>
      <w:tr>
        <w:tblPrEx>
          <w:tblCellMar>
            <w:top w:w="0" w:type="dxa"/>
            <w:left w:w="107" w:type="dxa"/>
            <w:bottom w:w="0" w:type="dxa"/>
            <w:right w:w="51" w:type="dxa"/>
          </w:tblCellMar>
        </w:tblPrEx>
        <w:trPr>
          <w:trHeight w:val="589"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活动3</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（Pre-reading）</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 xml:space="preserve">Watch a video about </w:t>
            </w:r>
            <w:r>
              <w:rPr>
                <w:rFonts w:hint="default" w:ascii="Times New Roman" w:hAnsi="Times New Roman" w:cs="Times New Roman"/>
                <w:b/>
              </w:rPr>
              <w:t>SPACE EXPLORATION</w:t>
            </w:r>
            <w:r>
              <w:rPr>
                <w:rFonts w:hint="default" w:ascii="Times New Roman" w:hAnsi="Times New Roman" w:cs="Times New Roman"/>
              </w:rPr>
              <w:t>.</w:t>
            </w:r>
          </w:p>
        </w:tc>
      </w:tr>
      <w:tr>
        <w:tblPrEx>
          <w:tblCellMar>
            <w:top w:w="0" w:type="dxa"/>
            <w:left w:w="107" w:type="dxa"/>
            <w:bottom w:w="0" w:type="dxa"/>
            <w:right w:w="51" w:type="dxa"/>
          </w:tblCellMar>
        </w:tblPrEx>
        <w:trPr>
          <w:trHeight w:val="589"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160" w:line="259" w:lineRule="auto"/>
              <w:ind w:left="0" w:right="0" w:firstLine="0"/>
              <w:rPr>
                <w:rFonts w:hint="default" w:ascii="Times New Roman" w:hAnsi="Times New Roman" w:cs="Times New Roman"/>
              </w:rPr>
            </w:pPr>
            <w:r>
              <w:rPr>
                <w:rFonts w:hint="default" w:ascii="Times New Roman" w:hAnsi="Times New Roman" w:cs="Times New Roman"/>
              </w:rPr>
              <w:t>导入与本节有关的视频，为后续展开阅读提供背景知识支持。</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7598" w:type="dxa"/>
            <w:gridSpan w:val="6"/>
            <w:tcBorders>
              <w:top w:val="single" w:color="000000" w:sz="4" w:space="0"/>
              <w:left w:val="nil"/>
              <w:bottom w:val="single" w:color="000000" w:sz="4" w:space="0"/>
              <w:right w:val="single" w:color="000000" w:sz="4" w:space="0"/>
            </w:tcBorders>
            <w:vAlign w:val="center"/>
          </w:tcPr>
          <w:p>
            <w:pPr>
              <w:spacing w:after="0" w:line="259" w:lineRule="auto"/>
              <w:ind w:left="2012" w:right="0" w:firstLine="0"/>
              <w:rPr>
                <w:rFonts w:hint="default" w:ascii="Times New Roman" w:hAnsi="Times New Roman" w:cs="Times New Roman"/>
                <w:b/>
              </w:rPr>
            </w:pPr>
            <w:r>
              <w:rPr>
                <w:rFonts w:hint="default" w:ascii="Times New Roman" w:hAnsi="Times New Roman" w:cs="Times New Roman"/>
                <w:b/>
                <w:sz w:val="21"/>
              </w:rPr>
              <w:t>步骤二：（</w:t>
            </w:r>
            <w:r>
              <w:rPr>
                <w:rFonts w:hint="default" w:ascii="Times New Roman" w:hAnsi="Times New Roman" w:cs="Times New Roman"/>
                <w:b/>
              </w:rPr>
              <w:t>While-reading</w:t>
            </w:r>
            <w:r>
              <w:rPr>
                <w:rFonts w:hint="default" w:ascii="Times New Roman" w:hAnsi="Times New Roman" w:cs="Times New Roman"/>
                <w:b/>
                <w:sz w:val="21"/>
              </w:rPr>
              <w:t>）</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5" w:right="0" w:firstLine="0"/>
              <w:rPr>
                <w:rFonts w:hint="default" w:ascii="Times New Roman" w:hAnsi="Times New Roman" w:cs="Times New Roman"/>
                <w:sz w:val="21"/>
              </w:rPr>
            </w:pPr>
            <w:r>
              <w:rPr>
                <w:rFonts w:hint="default" w:ascii="Times New Roman" w:hAnsi="Times New Roman" w:cs="Times New Roman"/>
                <w:sz w:val="21"/>
              </w:rPr>
              <w:t>活动1</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（Fast-reading）</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0" w:line="259" w:lineRule="auto"/>
              <w:ind w:right="0"/>
              <w:rPr>
                <w:rFonts w:hint="default" w:ascii="Times New Roman" w:hAnsi="Times New Roman" w:cs="Times New Roman"/>
                <w:bCs/>
              </w:rPr>
            </w:pPr>
            <w:r>
              <w:rPr>
                <w:rFonts w:hint="default" w:ascii="Times New Roman" w:hAnsi="Times New Roman" w:cs="Times New Roman"/>
                <w:bCs/>
              </w:rPr>
              <w:t>Discuss with group members to match the step with each paragraph.</w:t>
            </w:r>
            <w:r>
              <w:rPr>
                <w:rFonts w:hint="default" w:ascii="Times New Roman" w:hAnsi="Times New Roman" w:cs="Times New Roman"/>
              </w:rPr>
              <w:t xml:space="preserve"> (group study activities)</w:t>
            </w:r>
          </w:p>
          <w:p>
            <w:pPr>
              <w:numPr>
                <w:ilvl w:val="0"/>
                <w:numId w:val="1"/>
              </w:numPr>
              <w:spacing w:after="0" w:line="259" w:lineRule="auto"/>
              <w:ind w:right="0"/>
              <w:rPr>
                <w:rFonts w:hint="default" w:ascii="Times New Roman" w:hAnsi="Times New Roman" w:cs="Times New Roman"/>
              </w:rPr>
            </w:pPr>
            <w:r>
              <w:rPr>
                <w:rFonts w:hint="default" w:ascii="Times New Roman" w:hAnsi="Times New Roman" w:cs="Times New Roman"/>
              </w:rPr>
              <w:t>Main ideas of the essay.</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rPr>
              <w:t>通过泛读,以快速浏览课文关键节点的方式，达到大概了解文章的整体轮廓和简要文章意思。</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活动2</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（Careful-reading）</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r>
              <w:rPr>
                <w:rFonts w:hint="default" w:ascii="Times New Roman" w:hAnsi="Times New Roman" w:cs="Times New Roman"/>
              </w:rPr>
              <w:t>Read the passage on textbook to get more information about the Space Exploration.</w:t>
            </w:r>
          </w:p>
          <w:p>
            <w:pPr>
              <w:rPr>
                <w:rFonts w:hint="default" w:ascii="Times New Roman" w:hAnsi="Times New Roman" w:cs="Times New Roman"/>
              </w:rPr>
            </w:pPr>
            <w:r>
              <w:rPr>
                <w:rFonts w:hint="default" w:ascii="Times New Roman" w:hAnsi="Times New Roman" w:cs="Times New Roman"/>
              </w:rPr>
              <w:t>1.Careful reading (group study activities)</w:t>
            </w:r>
          </w:p>
          <w:p>
            <w:pPr>
              <w:rPr>
                <w:rFonts w:hint="default" w:ascii="Times New Roman" w:hAnsi="Times New Roman" w:cs="Times New Roman"/>
              </w:rPr>
            </w:pPr>
            <w:r>
              <w:rPr>
                <w:rFonts w:hint="default" w:ascii="Times New Roman" w:hAnsi="Times New Roman" w:cs="Times New Roman"/>
              </w:rPr>
              <w:t>2．Read the passage as carefully as you can to get more details. （连线、阅读、问答、填表) (group study activities)</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rPr>
              <w:t>3.Brief conclusion(各个环节小结）</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rPr>
            </w:pPr>
            <w:r>
              <w:rPr>
                <w:rFonts w:hint="default" w:ascii="Times New Roman" w:hAnsi="Times New Roman" w:cs="Times New Roman"/>
              </w:rPr>
              <w:t>通过精读，以及形式多样的题型训练，引导学生了解太空探索文化的状况和前沿发展。通过自己的对比，树立自己国家的文化自信。</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活动3</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（Further-learning）</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r>
              <w:rPr>
                <w:rFonts w:hint="default" w:ascii="Times New Roman" w:hAnsi="Times New Roman" w:cs="Times New Roman"/>
              </w:rPr>
              <w:t>It is strongly recommended that the teacher should ask students to discuss the topic freely with their partners and brainstorm some ideas concerning the topic. In this way, students can come up with more ideas and avoid being nervous at the beginning of the class.</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rPr>
              <w:t>通过细读本阅读材料。然后通过学习课文，使学生感受太空探索，以及树立自己国家的文化自信的意识。</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7598" w:type="dxa"/>
            <w:gridSpan w:val="6"/>
            <w:tcBorders>
              <w:top w:val="single" w:color="000000" w:sz="4" w:space="0"/>
              <w:left w:val="nil"/>
              <w:bottom w:val="single" w:color="000000" w:sz="4" w:space="0"/>
              <w:right w:val="single" w:color="000000" w:sz="4" w:space="0"/>
            </w:tcBorders>
            <w:vAlign w:val="center"/>
          </w:tcPr>
          <w:p>
            <w:pPr>
              <w:spacing w:after="0" w:line="259" w:lineRule="auto"/>
              <w:ind w:left="2015" w:right="0" w:firstLine="0"/>
              <w:rPr>
                <w:rFonts w:hint="default" w:ascii="Times New Roman" w:hAnsi="Times New Roman" w:cs="Times New Roman"/>
                <w:b/>
              </w:rPr>
            </w:pPr>
            <w:r>
              <w:rPr>
                <w:rFonts w:hint="default" w:ascii="Times New Roman" w:hAnsi="Times New Roman" w:cs="Times New Roman"/>
                <w:b/>
                <w:sz w:val="21"/>
              </w:rPr>
              <w:t>步骤三：（</w:t>
            </w:r>
            <w:r>
              <w:rPr>
                <w:rFonts w:hint="default" w:ascii="Times New Roman" w:hAnsi="Times New Roman" w:cs="Times New Roman"/>
                <w:b/>
              </w:rPr>
              <w:t>Post-reading</w:t>
            </w:r>
            <w:r>
              <w:rPr>
                <w:rFonts w:hint="default" w:ascii="Times New Roman" w:hAnsi="Times New Roman" w:cs="Times New Roman"/>
                <w:b/>
                <w:sz w:val="21"/>
              </w:rPr>
              <w:t>）</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5" w:right="0" w:firstLine="0"/>
              <w:rPr>
                <w:rFonts w:hint="default" w:ascii="Times New Roman" w:hAnsi="Times New Roman" w:cs="Times New Roman"/>
                <w:sz w:val="21"/>
              </w:rPr>
            </w:pPr>
            <w:r>
              <w:rPr>
                <w:rFonts w:hint="default" w:ascii="Times New Roman" w:hAnsi="Times New Roman" w:cs="Times New Roman"/>
                <w:sz w:val="21"/>
              </w:rPr>
              <w:t>活动1</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sz w:val="21"/>
              </w:rPr>
              <w:t>（Post-reading）</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bCs/>
              </w:rPr>
            </w:pPr>
            <w:r>
              <w:rPr>
                <w:rFonts w:hint="default" w:ascii="Times New Roman" w:hAnsi="Times New Roman" w:cs="Times New Roman"/>
                <w:bCs/>
              </w:rPr>
              <w:t>1. Skim the text and finish the reading exercises in your study group.</w:t>
            </w:r>
            <w:r>
              <w:rPr>
                <w:rFonts w:hint="default" w:ascii="Times New Roman" w:hAnsi="Times New Roman" w:cs="Times New Roman"/>
              </w:rPr>
              <w:t xml:space="preserve"> (group study activities)</w:t>
            </w:r>
          </w:p>
          <w:p>
            <w:pPr>
              <w:spacing w:after="0" w:line="259" w:lineRule="auto"/>
              <w:ind w:left="0" w:right="0" w:firstLine="0"/>
              <w:rPr>
                <w:rFonts w:hint="default" w:ascii="Times New Roman" w:hAnsi="Times New Roman" w:cs="Times New Roman"/>
              </w:rPr>
            </w:pPr>
            <w:r>
              <w:rPr>
                <w:rFonts w:hint="default" w:ascii="Times New Roman" w:hAnsi="Times New Roman" w:cs="Times New Roman"/>
                <w:bCs/>
              </w:rPr>
              <w:t>2. Check the answers with your study group members.</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rPr>
              <w:t>通过合作学习</w:t>
            </w:r>
            <w:r>
              <w:rPr>
                <w:rFonts w:hint="default" w:ascii="Times New Roman" w:hAnsi="Times New Roman" w:cs="Times New Roman"/>
                <w:bCs/>
              </w:rPr>
              <w:t>对比，形</w:t>
            </w:r>
            <w:r>
              <w:rPr>
                <w:rFonts w:hint="default" w:ascii="Times New Roman" w:hAnsi="Times New Roman" w:cs="Times New Roman"/>
              </w:rPr>
              <w:t>成自己的学习情感以及文化自信，然后对自己有何启示展开讨论，培养学生的合作意识，逻辑批判性和创新性思维。</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活动2</w:t>
            </w:r>
          </w:p>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（Summary）</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1.Make a brief summary with the students together. Then end the text of this period.</w:t>
            </w:r>
          </w:p>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2.Moreover, the teacher will set up the homework for today.</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rPr>
              <w:t>总结本节所学知识，查漏补缺，形成自己的知识体系。</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活动3</w:t>
            </w:r>
          </w:p>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（Homework）</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bCs/>
                <w:sz w:val="21"/>
              </w:rPr>
              <w:t>1. Review the main ideas of the passage.</w:t>
            </w:r>
            <w:r>
              <w:rPr>
                <w:rFonts w:hint="default" w:ascii="Times New Roman" w:hAnsi="Times New Roman" w:cs="Times New Roman"/>
                <w:bCs/>
                <w:sz w:val="21"/>
              </w:rPr>
              <w:br w:type="textWrapping"/>
            </w:r>
            <w:r>
              <w:rPr>
                <w:rFonts w:hint="default" w:ascii="Times New Roman" w:hAnsi="Times New Roman" w:cs="Times New Roman"/>
                <w:bCs/>
                <w:sz w:val="21"/>
              </w:rPr>
              <w:t>2. Review the key words and expressions.</w:t>
            </w:r>
            <w:r>
              <w:rPr>
                <w:rFonts w:hint="default" w:ascii="Times New Roman" w:hAnsi="Times New Roman" w:cs="Times New Roman"/>
                <w:bCs/>
                <w:sz w:val="21"/>
              </w:rPr>
              <w:br w:type="textWrapping"/>
            </w:r>
            <w:r>
              <w:rPr>
                <w:rFonts w:hint="default" w:ascii="Times New Roman" w:hAnsi="Times New Roman" w:cs="Times New Roman"/>
                <w:bCs/>
                <w:sz w:val="21"/>
              </w:rPr>
              <w:t>3. Preview the next essay by yourself.</w:t>
            </w:r>
            <w:bookmarkStart w:id="0" w:name="_GoBack"/>
            <w:bookmarkEnd w:id="0"/>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设计意图</w:t>
            </w:r>
          </w:p>
        </w:tc>
        <w:tc>
          <w:tcPr>
            <w:tcW w:w="7598" w:type="dxa"/>
            <w:gridSpan w:val="6"/>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0" w:firstLine="0"/>
              <w:rPr>
                <w:rFonts w:hint="default" w:ascii="Times New Roman" w:hAnsi="Times New Roman" w:cs="Times New Roman"/>
                <w:sz w:val="21"/>
              </w:rPr>
            </w:pPr>
            <w:r>
              <w:rPr>
                <w:rFonts w:hint="default" w:ascii="Times New Roman" w:hAnsi="Times New Roman" w:cs="Times New Roman"/>
                <w:sz w:val="21"/>
              </w:rPr>
              <w:t>适当设置本节的作业，有助于学生课后消化课文知识和巩固所学过的语言点。</w:t>
            </w:r>
          </w:p>
        </w:tc>
      </w:tr>
      <w:tr>
        <w:tblPrEx>
          <w:tblCellMar>
            <w:top w:w="0" w:type="dxa"/>
            <w:left w:w="107" w:type="dxa"/>
            <w:bottom w:w="0" w:type="dxa"/>
            <w:right w:w="51" w:type="dxa"/>
          </w:tblCellMar>
        </w:tblPrEx>
        <w:trPr>
          <w:trHeight w:val="591" w:hRule="atLeast"/>
        </w:trPr>
        <w:tc>
          <w:tcPr>
            <w:tcW w:w="1805" w:type="dxa"/>
            <w:gridSpan w:val="2"/>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7598" w:type="dxa"/>
            <w:gridSpan w:val="6"/>
            <w:tcBorders>
              <w:top w:val="single" w:color="000000" w:sz="4" w:space="0"/>
              <w:left w:val="nil"/>
              <w:bottom w:val="single" w:color="000000" w:sz="4" w:space="0"/>
              <w:right w:val="single" w:color="000000" w:sz="4" w:space="0"/>
            </w:tcBorders>
            <w:vAlign w:val="center"/>
          </w:tcPr>
          <w:p>
            <w:pPr>
              <w:spacing w:after="0" w:line="259" w:lineRule="auto"/>
              <w:ind w:left="2432" w:right="0" w:firstLine="0"/>
              <w:rPr>
                <w:rFonts w:hint="default" w:ascii="Times New Roman" w:hAnsi="Times New Roman" w:cs="Times New Roman"/>
              </w:rPr>
            </w:pPr>
            <w:r>
              <w:rPr>
                <w:rFonts w:hint="default" w:ascii="Times New Roman" w:hAnsi="Times New Roman" w:cs="Times New Roman"/>
                <w:sz w:val="21"/>
              </w:rPr>
              <w:t>板书设计</w:t>
            </w:r>
          </w:p>
        </w:tc>
      </w:tr>
      <w:tr>
        <w:tblPrEx>
          <w:tblCellMar>
            <w:top w:w="0" w:type="dxa"/>
            <w:left w:w="107" w:type="dxa"/>
            <w:bottom w:w="0" w:type="dxa"/>
            <w:right w:w="51" w:type="dxa"/>
          </w:tblCellMar>
        </w:tblPrEx>
        <w:trPr>
          <w:trHeight w:val="4042" w:hRule="atLeast"/>
        </w:trPr>
        <w:tc>
          <w:tcPr>
            <w:tcW w:w="9403" w:type="dxa"/>
            <w:gridSpan w:val="8"/>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p>
            <w:pPr>
              <w:spacing w:after="160" w:line="259" w:lineRule="auto"/>
              <w:ind w:left="0" w:right="0" w:firstLine="0"/>
              <w:jc w:val="center"/>
              <w:rPr>
                <w:rFonts w:hint="default" w:ascii="Times New Roman" w:hAnsi="Times New Roman" w:cs="Times New Roman"/>
                <w:b/>
              </w:rPr>
            </w:pPr>
            <w:r>
              <w:rPr>
                <w:rFonts w:hint="default" w:ascii="Times New Roman" w:hAnsi="Times New Roman" w:cs="Times New Roman"/>
                <w:b/>
              </w:rPr>
              <w:t>Book4 Unit4 Reading and Thinking</w:t>
            </w:r>
          </w:p>
          <w:p>
            <w:pPr>
              <w:spacing w:after="160" w:line="259" w:lineRule="auto"/>
              <w:ind w:left="0" w:right="0" w:firstLine="0"/>
              <w:jc w:val="center"/>
              <w:rPr>
                <w:rFonts w:hint="default" w:ascii="Times New Roman" w:hAnsi="Times New Roman" w:cs="Times New Roman"/>
              </w:rPr>
            </w:pPr>
            <w:r>
              <w:rPr>
                <w:rFonts w:hint="default" w:ascii="Times New Roman" w:hAnsi="Times New Roman" w:cs="Times New Roman"/>
              </w:rPr>
              <w:t>SPACE: THE FINAL FRONTIER</w:t>
            </w:r>
          </w:p>
          <w:p>
            <w:pPr>
              <w:spacing w:after="160" w:line="259" w:lineRule="auto"/>
              <w:ind w:left="0" w:right="0" w:firstLine="2640" w:firstLineChars="1100"/>
              <w:rPr>
                <w:rFonts w:hint="default" w:ascii="Times New Roman" w:hAnsi="Times New Roman" w:cs="Times New Roman"/>
              </w:rPr>
            </w:pPr>
            <w:r>
              <w:rPr>
                <w:rFonts w:hint="default" w:ascii="Times New Roman" w:hAnsi="Times New Roman" w:cs="Times New Roman"/>
              </w:rPr>
              <w:t>Part 1   pre-reading</w:t>
            </w:r>
          </w:p>
          <w:p>
            <w:pPr>
              <w:spacing w:after="160" w:line="259" w:lineRule="auto"/>
              <w:ind w:left="0" w:right="0" w:firstLine="2640" w:firstLineChars="1100"/>
              <w:rPr>
                <w:rFonts w:hint="default" w:ascii="Times New Roman" w:hAnsi="Times New Roman" w:cs="Times New Roman"/>
              </w:rPr>
            </w:pPr>
            <w:r>
              <w:rPr>
                <w:rFonts w:hint="default" w:ascii="Times New Roman" w:hAnsi="Times New Roman" w:cs="Times New Roman"/>
              </w:rPr>
              <w:t xml:space="preserve">Part 2   while-reading </w:t>
            </w:r>
          </w:p>
          <w:p>
            <w:pPr>
              <w:spacing w:after="160" w:line="259" w:lineRule="auto"/>
              <w:ind w:left="0" w:right="0" w:firstLine="2640" w:firstLineChars="1100"/>
              <w:rPr>
                <w:rFonts w:hint="default" w:ascii="Times New Roman" w:hAnsi="Times New Roman" w:cs="Times New Roman"/>
              </w:rPr>
            </w:pPr>
            <w:r>
              <w:rPr>
                <w:rFonts w:hint="default" w:ascii="Times New Roman" w:hAnsi="Times New Roman" w:cs="Times New Roman"/>
              </w:rPr>
              <w:t>Part 3   Further learning</w:t>
            </w:r>
          </w:p>
          <w:p>
            <w:pPr>
              <w:spacing w:after="160" w:line="259" w:lineRule="auto"/>
              <w:ind w:left="0" w:right="0" w:firstLine="2640" w:firstLineChars="1100"/>
              <w:rPr>
                <w:rFonts w:hint="default" w:ascii="Times New Roman" w:hAnsi="Times New Roman" w:cs="Times New Roman"/>
              </w:rPr>
            </w:pPr>
            <w:r>
              <w:rPr>
                <w:rFonts w:hint="default" w:ascii="Times New Roman" w:hAnsi="Times New Roman" w:cs="Times New Roman"/>
              </w:rPr>
              <w:t>Part 4   Post-reading</w:t>
            </w:r>
          </w:p>
        </w:tc>
      </w:tr>
      <w:tr>
        <w:tblPrEx>
          <w:tblCellMar>
            <w:top w:w="0" w:type="dxa"/>
            <w:left w:w="107" w:type="dxa"/>
            <w:bottom w:w="0" w:type="dxa"/>
            <w:right w:w="51" w:type="dxa"/>
          </w:tblCellMar>
        </w:tblPrEx>
        <w:trPr>
          <w:trHeight w:val="722" w:hRule="atLeast"/>
        </w:trPr>
        <w:tc>
          <w:tcPr>
            <w:tcW w:w="1805" w:type="dxa"/>
            <w:gridSpan w:val="2"/>
            <w:tcBorders>
              <w:top w:val="single" w:color="000000" w:sz="4" w:space="0"/>
              <w:left w:val="single" w:color="000000" w:sz="4" w:space="0"/>
              <w:bottom w:val="single" w:color="000000" w:sz="4" w:space="0"/>
              <w:right w:val="nil"/>
            </w:tcBorders>
          </w:tcPr>
          <w:p>
            <w:pPr>
              <w:spacing w:after="160" w:line="259" w:lineRule="auto"/>
              <w:ind w:left="0" w:right="0" w:firstLine="0"/>
              <w:rPr>
                <w:rFonts w:hint="default" w:ascii="Times New Roman" w:hAnsi="Times New Roman" w:cs="Times New Roman"/>
              </w:rPr>
            </w:pPr>
          </w:p>
        </w:tc>
        <w:tc>
          <w:tcPr>
            <w:tcW w:w="7598" w:type="dxa"/>
            <w:gridSpan w:val="6"/>
            <w:tcBorders>
              <w:top w:val="single" w:color="000000" w:sz="4" w:space="0"/>
              <w:left w:val="nil"/>
              <w:bottom w:val="single" w:color="000000" w:sz="4" w:space="0"/>
              <w:right w:val="single" w:color="000000" w:sz="4" w:space="0"/>
            </w:tcBorders>
            <w:vAlign w:val="center"/>
          </w:tcPr>
          <w:p>
            <w:pPr>
              <w:spacing w:after="0" w:line="259" w:lineRule="auto"/>
              <w:ind w:left="2432" w:right="0" w:firstLine="0"/>
              <w:rPr>
                <w:rFonts w:hint="default" w:ascii="Times New Roman" w:hAnsi="Times New Roman" w:cs="Times New Roman"/>
              </w:rPr>
            </w:pPr>
            <w:r>
              <w:rPr>
                <w:rFonts w:hint="default" w:ascii="Times New Roman" w:hAnsi="Times New Roman" w:cs="Times New Roman"/>
                <w:sz w:val="21"/>
              </w:rPr>
              <w:t>教学反思</w:t>
            </w:r>
          </w:p>
        </w:tc>
      </w:tr>
      <w:tr>
        <w:tblPrEx>
          <w:tblCellMar>
            <w:top w:w="0" w:type="dxa"/>
            <w:left w:w="107" w:type="dxa"/>
            <w:bottom w:w="0" w:type="dxa"/>
            <w:right w:w="51" w:type="dxa"/>
          </w:tblCellMar>
        </w:tblPrEx>
        <w:trPr>
          <w:trHeight w:val="3124" w:hRule="atLeast"/>
        </w:trPr>
        <w:tc>
          <w:tcPr>
            <w:tcW w:w="9403" w:type="dxa"/>
            <w:gridSpan w:val="8"/>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rPr>
                <w:rFonts w:hint="default" w:ascii="Times New Roman" w:hAnsi="Times New Roman" w:cs="Times New Roman"/>
              </w:rPr>
            </w:pPr>
          </w:p>
        </w:tc>
      </w:tr>
    </w:tbl>
    <w:p>
      <w:pPr>
        <w:spacing w:after="0" w:line="259" w:lineRule="auto"/>
        <w:ind w:left="0" w:right="0" w:firstLine="0"/>
        <w:rPr>
          <w:rFonts w:hint="default" w:ascii="Times New Roman" w:hAnsi="Times New Roman" w:cs="Times New Roman"/>
        </w:rPr>
      </w:pPr>
    </w:p>
    <w:sectPr>
      <w:pgSz w:w="11906" w:h="16838"/>
      <w:pgMar w:top="1139" w:right="1128" w:bottom="1315" w:left="124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E0AB2"/>
    <w:multiLevelType w:val="multilevel"/>
    <w:tmpl w:val="1BBE0AB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854B32"/>
    <w:rsid w:val="000067AD"/>
    <w:rsid w:val="000540C1"/>
    <w:rsid w:val="000C3424"/>
    <w:rsid w:val="00143D11"/>
    <w:rsid w:val="00171C6D"/>
    <w:rsid w:val="001A2140"/>
    <w:rsid w:val="00333134"/>
    <w:rsid w:val="003523F3"/>
    <w:rsid w:val="00414993"/>
    <w:rsid w:val="004151FC"/>
    <w:rsid w:val="006253CD"/>
    <w:rsid w:val="006753AD"/>
    <w:rsid w:val="006A1337"/>
    <w:rsid w:val="006E5307"/>
    <w:rsid w:val="0074722A"/>
    <w:rsid w:val="0080222D"/>
    <w:rsid w:val="00814A43"/>
    <w:rsid w:val="008177DA"/>
    <w:rsid w:val="00827A56"/>
    <w:rsid w:val="00854B32"/>
    <w:rsid w:val="008959D2"/>
    <w:rsid w:val="00902016"/>
    <w:rsid w:val="00944A1D"/>
    <w:rsid w:val="009A27DD"/>
    <w:rsid w:val="009D45AB"/>
    <w:rsid w:val="00A71613"/>
    <w:rsid w:val="00C02FC6"/>
    <w:rsid w:val="00C9505A"/>
    <w:rsid w:val="00CB7CE0"/>
    <w:rsid w:val="00CF3796"/>
    <w:rsid w:val="00D20213"/>
    <w:rsid w:val="00D70E6B"/>
    <w:rsid w:val="00E14BDA"/>
    <w:rsid w:val="00E46BF1"/>
    <w:rsid w:val="00F22E58"/>
    <w:rsid w:val="00F85B1F"/>
    <w:rsid w:val="00FB7B5C"/>
    <w:rsid w:val="00FE3723"/>
    <w:rsid w:val="0B9E127A"/>
    <w:rsid w:val="41C1690A"/>
    <w:rsid w:val="42AA29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5" w:line="265" w:lineRule="auto"/>
      <w:ind w:left="10" w:right="120" w:hanging="10"/>
    </w:pPr>
    <w:rPr>
      <w:rFonts w:ascii="宋体" w:hAnsi="宋体" w:eastAsia="宋体" w:cs="宋体"/>
      <w:color w:val="000000"/>
      <w:kern w:val="2"/>
      <w:sz w:val="24"/>
      <w:szCs w:val="22"/>
      <w:lang w:val="en-US" w:eastAsia="zh-CN" w:bidi="ar-SA"/>
    </w:rPr>
  </w:style>
  <w:style w:type="paragraph" w:styleId="2">
    <w:name w:val="heading 1"/>
    <w:basedOn w:val="1"/>
    <w:next w:val="1"/>
    <w:link w:val="8"/>
    <w:qFormat/>
    <w:uiPriority w:val="99"/>
    <w:pPr>
      <w:keepNext/>
      <w:keepLines/>
      <w:spacing w:after="0" w:line="259" w:lineRule="auto"/>
      <w:ind w:right="1426"/>
      <w:jc w:val="right"/>
      <w:outlineLvl w:val="0"/>
    </w:pPr>
    <w:rPr>
      <w:rFonts w:ascii="仿宋" w:hAnsi="仿宋" w:eastAsia="仿宋" w:cs="Times New Roman"/>
      <w:kern w:val="0"/>
      <w:sz w:val="32"/>
      <w:szCs w:val="20"/>
    </w:rPr>
  </w:style>
  <w:style w:type="character" w:default="1" w:styleId="7">
    <w:name w:val="Default Paragraph Font"/>
    <w:autoRedefine/>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99"/>
    <w:pPr>
      <w:tabs>
        <w:tab w:val="center" w:pos="4153"/>
        <w:tab w:val="right" w:pos="8306"/>
      </w:tabs>
      <w:snapToGrid w:val="0"/>
      <w:spacing w:line="240" w:lineRule="auto"/>
    </w:pPr>
    <w:rPr>
      <w:rFonts w:cs="Times New Roman"/>
      <w:sz w:val="18"/>
      <w:szCs w:val="18"/>
    </w:rPr>
  </w:style>
  <w:style w:type="paragraph" w:styleId="4">
    <w:name w:val="header"/>
    <w:basedOn w:val="1"/>
    <w:link w:val="10"/>
    <w:uiPriority w:val="99"/>
    <w:pPr>
      <w:pBdr>
        <w:bottom w:val="single" w:color="auto" w:sz="6" w:space="1"/>
      </w:pBdr>
      <w:tabs>
        <w:tab w:val="center" w:pos="4153"/>
        <w:tab w:val="right" w:pos="8306"/>
      </w:tabs>
      <w:snapToGrid w:val="0"/>
      <w:spacing w:line="240" w:lineRule="auto"/>
      <w:jc w:val="center"/>
    </w:pPr>
    <w:rPr>
      <w:rFonts w:cs="Times New Roman"/>
      <w:sz w:val="18"/>
      <w:szCs w:val="18"/>
    </w:rPr>
  </w:style>
  <w:style w:type="paragraph" w:styleId="5">
    <w:name w:val="Normal (Web)"/>
    <w:basedOn w:val="1"/>
    <w:autoRedefine/>
    <w:semiHidden/>
    <w:qFormat/>
    <w:uiPriority w:val="99"/>
    <w:pPr>
      <w:spacing w:before="100" w:beforeAutospacing="1" w:after="100" w:afterAutospacing="1" w:line="240" w:lineRule="auto"/>
      <w:ind w:left="0" w:right="0" w:firstLine="0"/>
    </w:pPr>
    <w:rPr>
      <w:color w:val="auto"/>
      <w:kern w:val="0"/>
      <w:szCs w:val="24"/>
    </w:rPr>
  </w:style>
  <w:style w:type="character" w:customStyle="1" w:styleId="8">
    <w:name w:val="Heading 1 Char"/>
    <w:basedOn w:val="7"/>
    <w:link w:val="2"/>
    <w:locked/>
    <w:uiPriority w:val="99"/>
    <w:rPr>
      <w:rFonts w:ascii="仿宋" w:hAnsi="仿宋" w:eastAsia="仿宋"/>
      <w:color w:val="000000"/>
      <w:sz w:val="32"/>
    </w:rPr>
  </w:style>
  <w:style w:type="table" w:customStyle="1" w:styleId="9">
    <w:name w:val="TableGrid"/>
    <w:uiPriority w:val="99"/>
    <w:tblPr>
      <w:tblCellMar>
        <w:top w:w="0" w:type="dxa"/>
        <w:left w:w="0" w:type="dxa"/>
        <w:bottom w:w="0" w:type="dxa"/>
        <w:right w:w="0" w:type="dxa"/>
      </w:tblCellMar>
    </w:tblPr>
  </w:style>
  <w:style w:type="character" w:customStyle="1" w:styleId="10">
    <w:name w:val="Header Char"/>
    <w:basedOn w:val="7"/>
    <w:link w:val="4"/>
    <w:autoRedefine/>
    <w:qFormat/>
    <w:locked/>
    <w:uiPriority w:val="99"/>
    <w:rPr>
      <w:rFonts w:ascii="宋体" w:hAnsi="宋体" w:eastAsia="宋体"/>
      <w:color w:val="000000"/>
      <w:kern w:val="2"/>
      <w:sz w:val="18"/>
    </w:rPr>
  </w:style>
  <w:style w:type="character" w:customStyle="1" w:styleId="11">
    <w:name w:val="Footer Char"/>
    <w:basedOn w:val="7"/>
    <w:link w:val="3"/>
    <w:autoRedefine/>
    <w:qFormat/>
    <w:locked/>
    <w:uiPriority w:val="99"/>
    <w:rPr>
      <w:rFonts w:ascii="宋体" w:hAnsi="宋体" w:eastAsia="宋体"/>
      <w:color w:val="00000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2024-04-29T06:46:49Z</dcterms:created>
  <dc:creator>admin</dc:creator>
  <cp:lastModifiedBy>Pele</cp:lastModifiedBy>
  <dcterms:modified xsi:type="dcterms:W3CDTF">2024-04-29T06:47:33Z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0418BF74FBFE4715B3E3B66BA676173A_12</vt:lpwstr>
  </property>
</Properties>
</file>