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11849100</wp:posOffset>
            </wp:positionV>
            <wp:extent cx="292100" cy="279400"/>
            <wp:effectExtent l="0" t="0" r="12700" b="635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新人教版必修三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Unit 3 Reading and Thinking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教学设计</w:t>
      </w:r>
    </w:p>
    <w:p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Diverse Cultures</w:t>
      </w:r>
    </w:p>
    <w:tbl>
      <w:tblPr>
        <w:tblStyle w:val="TableGrid"/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99"/>
        <w:gridCol w:w="2232"/>
        <w:gridCol w:w="709"/>
        <w:gridCol w:w="708"/>
        <w:gridCol w:w="1560"/>
        <w:gridCol w:w="2050"/>
      </w:tblGrid>
      <w:tr>
        <w:tblPrEx>
          <w:tblW w:w="87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课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题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zh-CN"/>
              </w:rPr>
              <w:t>R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eastAsia="zh-CN"/>
              </w:rPr>
              <w:t>eading and Thinking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课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阅读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  <w:lang w:eastAsia="en-US"/>
              </w:rPr>
              <w:t>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级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高一（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）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  <w:lang w:eastAsia="en-US"/>
              </w:rPr>
              <w:t>班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教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学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设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计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理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念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420" w:firstLineChars="20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本节课根据课标要求的英语学习活动观理念，课堂以学生为主导中心，创设与主题意义密切相关的语境，通过学生自主学习和讨论，引导学生对文本主题意义的深入探究。依据英语学科能力要素及表现指征框架进行学习理解类，应用实践类和迁移创新类活动过程中培养学生阅读语理解能力，培养学生批判性思维。通过主题的讨论，引导学生对文化有包容性，尊重文化多样性等培养学科育人等品质。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教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学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目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标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By the end of the lesson, students will be able to: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1"/>
                <w:szCs w:val="21"/>
                <w:lang w:eastAsia="en-US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To know some basic information about San Francisco by getting the features of a travel journal.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To summarize the features of this city through analyzing some facts the writer has seen in this city and the writer’s feelings.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 w:hint="eastAsia"/>
                <w:kern w:val="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To raise awareness of cultural diversity and build confidence in our own culture.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重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点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adjustRightInd w:val="0"/>
              <w:spacing w:line="380" w:lineRule="exac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Enable the students to know about cultural diversity.</w:t>
            </w:r>
          </w:p>
          <w:p>
            <w:pPr>
              <w:numPr>
                <w:ilvl w:val="0"/>
                <w:numId w:val="2"/>
              </w:numPr>
              <w:adjustRightInd w:val="0"/>
              <w:spacing w:line="380" w:lineRule="exact"/>
              <w:jc w:val="left"/>
              <w:textAlignment w:val="baseline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Improve the students’ ability to classify and organize information.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eastAsiaTheme="minorEastAsia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难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点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3"/>
              </w:numPr>
              <w:adjustRightInd w:val="0"/>
              <w:spacing w:line="380" w:lineRule="exac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How to develop the students’ ability to classify, analyze and organize information.</w:t>
            </w:r>
          </w:p>
          <w:p>
            <w:pPr>
              <w:adjustRightInd w:val="0"/>
              <w:spacing w:line="380" w:lineRule="exac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 xml:space="preserve">2. How to evoke the students’ cultural awareness and encourage them to </w:t>
            </w:r>
            <w:r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  <w:lang w:eastAsia="zh-CN"/>
              </w:rPr>
              <w:t>brainstorm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.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教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学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资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源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asciiTheme="minorEastAsia" w:hAnsiTheme="minorEastAsia" w:hint="eastAsia"/>
                <w:kern w:val="0"/>
                <w:sz w:val="20"/>
                <w:szCs w:val="20"/>
                <w:lang w:eastAsia="zh-CN"/>
              </w:rPr>
              <w:t>课件PPT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="Times New Roman" w:asciiTheme="minorEastAsia" w:hAnsiTheme="minorEastAsia" w:hint="eastAsia"/>
                <w:kern w:val="0"/>
                <w:sz w:val="20"/>
                <w:szCs w:val="20"/>
                <w:lang w:eastAsia="zh-CN"/>
              </w:rPr>
              <w:t>视频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="Times New Roman" w:asciiTheme="minorEastAsia" w:hAnsiTheme="minorEastAsia" w:hint="eastAsia"/>
                <w:kern w:val="0"/>
                <w:sz w:val="20"/>
                <w:szCs w:val="20"/>
                <w:lang w:eastAsia="zh-CN"/>
              </w:rPr>
              <w:t>黑板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教学过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程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教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学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环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节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教师活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动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eastAsia="en-US"/>
              </w:rPr>
              <w:t>设计意</w:t>
            </w:r>
            <w:r>
              <w:rPr>
                <w:rFonts w:ascii="Times New Roman" w:eastAsia="Times New Roman" w:hAnsi="Times New Roman" w:cs="Times New Roman" w:hint="eastAsia"/>
                <w:b/>
                <w:kern w:val="0"/>
                <w:sz w:val="24"/>
                <w:szCs w:val="24"/>
                <w:lang w:eastAsia="en-US"/>
              </w:rPr>
              <w:t>图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eastAsiaTheme="minorEastAsia" w:cs="Times New Roman"/>
                <w:b/>
                <w:kern w:val="0"/>
                <w:sz w:val="22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4"/>
                <w:lang w:eastAsia="en-US"/>
              </w:rPr>
              <w:t>Lead-in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eastAsiaTheme="minorEastAsia" w:cs="Times New Roman" w:hint="eastAsia"/>
                <w:b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mins.)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 w:line="240" w:lineRule="exact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  <w:lang w:eastAsia="zh-CN"/>
              </w:rPr>
              <w:t>W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  <w:lang w:eastAsia="zh-CN"/>
              </w:rPr>
              <w:t>atch the short video showing the charm of San Francisco, encouraging students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  <w:lang w:eastAsia="zh-CN"/>
              </w:rPr>
              <w:t>’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interest in this amazing city.</w:t>
            </w:r>
          </w:p>
          <w:p>
            <w:pPr>
              <w:jc w:val="left"/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  <w:szCs w:val="24"/>
                <w:lang w:eastAsia="zh-CN"/>
              </w:rPr>
              <w:t>教师通过五一劳动节临近，旅游再次重上热搜，并且展示旧金山视频引入话题，再有利于于激活学生已有的知识背景。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Fast-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Reading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(3 mins)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Activity 1: Find out the </w:t>
            </w:r>
            <w:r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  <w:t>writing style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this passage</w:t>
            </w:r>
            <w:r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  <w:t>.</w:t>
            </w: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Activity 2: Scan the text quickly and find out the </w:t>
            </w:r>
            <w:r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  <w:t>key elements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of it.</w:t>
            </w:r>
          </w:p>
          <w:p>
            <w:pPr>
              <w:spacing w:before="156" w:beforeLines="50"/>
              <w:ind w:firstLine="240" w:firstLineChars="1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eastAsiaTheme="minorEastAsia" w:cs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学生先整体快速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浏览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一遍文章，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确定文本体裁，并且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找出文章的时间地点人物事件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有利于学生快速查找信息的能力培养。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56" w:beforeLines="5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Careful reading (1</w:t>
            </w:r>
            <w:r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mins)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33"/>
              </w:tabs>
              <w:spacing w:before="156" w:beforeLines="5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eastAsia="zh-CN"/>
              </w:rPr>
              <w:t>细读部分均采用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eastAsia="zh-CN"/>
              </w:rPr>
              <w:t>拼图式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eastAsia="zh-CN"/>
              </w:rPr>
              <w:t>阅读：</w:t>
            </w:r>
          </w:p>
          <w:p>
            <w:pPr>
              <w:tabs>
                <w:tab w:val="left" w:pos="233"/>
              </w:tabs>
              <w:spacing w:before="156" w:beforeLines="5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eastAsia="zh-CN"/>
              </w:rPr>
              <w:t>将所有学生分为四组，在浏览全文的基础上，重点负责剖析该小组给定的某一段落。</w:t>
            </w:r>
          </w:p>
          <w:p>
            <w:pPr>
              <w:tabs>
                <w:tab w:val="left" w:pos="233"/>
              </w:tabs>
              <w:spacing w:before="156" w:beforeLines="5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Activity 1: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Read the passage </w:t>
            </w:r>
            <w:r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  <w:t>detailedly and focus on the paragraph given to your group, trying to find out where did Lilan go and what did Lilan do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233"/>
              </w:tabs>
              <w:spacing w:before="156" w:beforeLines="50"/>
              <w:jc w:val="left"/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Activity 2: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Read the </w:t>
            </w:r>
            <w:r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  <w:t>given paragraph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  <w:t>once again,  and try to find out how did Lilan feel at that moment using some proper adjectives(at two words)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</w:p>
          <w:p>
            <w:pPr>
              <w:tabs>
                <w:tab w:val="left" w:pos="233"/>
              </w:tabs>
              <w:spacing w:before="156" w:beforeLines="50"/>
              <w:jc w:val="left"/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Activity </w:t>
            </w:r>
            <w:r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  <w:t>retell the story in your own group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</w:p>
          <w:p>
            <w:pPr>
              <w:tabs>
                <w:tab w:val="left" w:pos="233"/>
              </w:tabs>
              <w:spacing w:before="156" w:beforeLines="50"/>
              <w:jc w:val="left"/>
              <w:rPr>
                <w:rFonts w:ascii="Times New Roman" w:hAnsi="Times New Roman" w:eastAsiaTheme="minorEastAsia" w:cs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  <w:drawing>
                <wp:inline distT="0" distB="0" distL="0" distR="0">
                  <wp:extent cx="2006600" cy="805180"/>
                  <wp:effectExtent l="0" t="0" r="0" b="0"/>
                  <wp:docPr id="19954625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462557" name="图片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095" cy="80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beforeLines="5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在拼图式细读过程中，首先，通过计时限时阅读的方法，敦促同学们更加专注。其次，该方法使学生对该组负责的段落深入剖析，层层剥离，将人物的动作和当时的心理分析得十分到位，并在办理内形成良性竞争与小组合作共存的学习氛围。同时，也能够加强课堂效率，提升课堂质量。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Post-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reading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ascii="Times New Roman" w:hAnsi="Times New Roman" w:eastAsiaTheme="minorEastAsia" w:cs="Times New Roman" w:hint="eastAsia"/>
                <w:b/>
                <w:bCs/>
                <w:kern w:val="0"/>
                <w:sz w:val="24"/>
                <w:szCs w:val="24"/>
                <w:lang w:eastAsia="zh-CN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mins)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Theme="minorEastAsia" w:cs="Times New Roman" w:hint="eastAsia"/>
                <w:b/>
                <w:bCs/>
                <w:kern w:val="0"/>
                <w:sz w:val="21"/>
                <w:szCs w:val="21"/>
                <w:lang w:eastAsia="zh-CN"/>
              </w:rPr>
              <w:t>Activity 1——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en-US"/>
              </w:rPr>
              <w:t>Group discussion</w:t>
            </w:r>
            <w:r>
              <w:rPr>
                <w:rFonts w:ascii="Times New Roman" w:hAnsi="Times New Roman" w:eastAsiaTheme="minorEastAsia" w:cs="Times New Roman" w:hint="eastAsia"/>
                <w:b/>
                <w:bCs/>
                <w:kern w:val="0"/>
                <w:sz w:val="21"/>
                <w:szCs w:val="21"/>
                <w:lang w:eastAsia="zh-CN"/>
              </w:rPr>
              <w:t>:</w:t>
            </w: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1"/>
                <w:szCs w:val="21"/>
                <w:u w:val="single"/>
                <w:lang w:eastAsia="en-US"/>
              </w:rPr>
              <w:t>What kind of city is San Francisco?</w:t>
            </w: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Theme="minorEastAsia" w:cs="Times New Roman"/>
                <w:kern w:val="0"/>
                <w:sz w:val="21"/>
                <w:szCs w:val="21"/>
                <w:lang w:eastAsia="zh-CN"/>
              </w:rPr>
              <w:t>(students can use some sentence structures such as:</w:t>
            </w:r>
            <w:r>
              <w:rPr>
                <w:rFonts w:ascii="Times New Roman" w:eastAsia="Times New Roman" w:hAnsi="Times New Roman" w:cs="Times New Roman"/>
                <w:color w:val="FF0000"/>
                <w:kern w:val="24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en-US"/>
              </w:rPr>
              <w:t>①</w:t>
            </w:r>
            <w:r>
              <w:rPr>
                <w:rFonts w:ascii="Times New Roman" w:hAnsi="Times New Roman" w:eastAsiaTheme="minorEastAsia" w:cs="Times New Roman"/>
                <w:kern w:val="0"/>
                <w:sz w:val="21"/>
                <w:szCs w:val="21"/>
                <w:lang w:eastAsia="en-US"/>
              </w:rPr>
              <w:t xml:space="preserve">I think the city is ...because...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en-US"/>
              </w:rPr>
              <w:t>②</w:t>
            </w:r>
            <w:r>
              <w:rPr>
                <w:rFonts w:ascii="Times New Roman" w:hAnsi="Times New Roman" w:eastAsiaTheme="minorEastAsia" w:cs="Times New Roman"/>
                <w:kern w:val="0"/>
                <w:sz w:val="21"/>
                <w:szCs w:val="21"/>
                <w:lang w:eastAsia="en-US"/>
              </w:rPr>
              <w:t>It can be inferred that the city is...from the fact that...</w:t>
            </w:r>
            <w:r>
              <w:rPr>
                <w:rFonts w:ascii="Times New Roman" w:hAnsi="Times New Roman" w:eastAsiaTheme="minorEastAsia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Theme="minorEastAsia" w:cs="Times New Roman" w:hint="eastAsia"/>
                <w:b/>
                <w:bCs/>
                <w:kern w:val="0"/>
                <w:sz w:val="21"/>
                <w:szCs w:val="21"/>
                <w:lang w:eastAsia="zh-CN"/>
              </w:rPr>
              <w:t>Activity 2——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en-US"/>
              </w:rPr>
              <w:t>Group discussion</w:t>
            </w:r>
            <w:r>
              <w:rPr>
                <w:rFonts w:ascii="Times New Roman" w:hAnsi="Times New Roman" w:eastAsiaTheme="minorEastAsia" w:cs="Times New Roman" w:hint="eastAsia"/>
                <w:b/>
                <w:bCs/>
                <w:kern w:val="0"/>
                <w:sz w:val="21"/>
                <w:szCs w:val="21"/>
                <w:lang w:eastAsia="zh-CN"/>
              </w:rPr>
              <w:t>:</w:t>
            </w: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What are the benefits and challe</w:t>
            </w:r>
            <w:r>
              <w:rPr>
                <w:rFonts w:ascii="Times New Roman" w:hAnsi="Times New Roman" w:eastAsiaTheme="minorEastAsia" w:cs="Times New Roman"/>
                <w:kern w:val="0"/>
                <w:sz w:val="21"/>
                <w:szCs w:val="21"/>
                <w:lang w:eastAsia="zh-CN"/>
              </w:rPr>
              <w:t>n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ges of cultural diversity?</w:t>
            </w: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 w:hint="eastAsia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Theme="minorEastAsia" w:cs="Times New Roman" w:hint="eastAsia"/>
                <w:b/>
                <w:bCs/>
                <w:kern w:val="0"/>
                <w:sz w:val="21"/>
                <w:szCs w:val="21"/>
                <w:lang w:eastAsia="zh-CN"/>
              </w:rPr>
              <w:t>Activity 3——Brainstorming</w:t>
            </w:r>
          </w:p>
          <w:p>
            <w:pPr>
              <w:spacing w:before="156" w:beforeLines="50"/>
              <w:jc w:val="left"/>
              <w:rPr>
                <w:rFonts w:ascii="Times New Roman" w:hAnsi="Times New Roman" w:eastAsiaTheme="minorEastAsia" w:cs="Times New Roman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Theme="minorEastAsia" w:cs="Times New Roman"/>
                <w:kern w:val="0"/>
                <w:sz w:val="21"/>
                <w:szCs w:val="21"/>
                <w:lang w:eastAsia="zh-CN"/>
              </w:rPr>
              <w:t>What qualities(品质) should we have to bridge different cultures?</w:t>
            </w:r>
          </w:p>
          <w:p>
            <w:pPr>
              <w:tabs>
                <w:tab w:val="left" w:pos="1713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读后部分是本节课的难点和亮点，因该文本是相对简单的旅行日志的体裁，所以重点放在了该环节的主旨升华和情感剖析。</w:t>
            </w:r>
          </w:p>
          <w:p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活动一：</w:t>
            </w:r>
          </w:p>
          <w:p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通过组内探讨旧金山的城市特点，激发学生的发散性思维和对文本的深刻解读，每一种特征背后都是作者语言背后的深意，有助于提升学生的细节理解能力。</w:t>
            </w:r>
          </w:p>
          <w:p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活动二：</w:t>
            </w:r>
          </w:p>
          <w:p>
            <w:pPr>
              <w:jc w:val="left"/>
              <w:rPr>
                <w:rFonts w:ascii="Times New Roman" w:hAnsi="Times New Roman" w:eastAsiaTheme="minorEastAsia"/>
                <w:color w:val="000000"/>
                <w:kern w:val="0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通过小组探讨多元文化带来的机遇和挑战，使同学们对当今全球一体化大背景下的多元文化有一</w:t>
            </w:r>
            <w:r>
              <w:rPr>
                <w:rFonts w:ascii="Times New Roman" w:hAnsi="Times New Roman" w:eastAsiaTheme="minorEastAsia" w:hint="eastAsia"/>
                <w:color w:val="000000"/>
                <w:kern w:val="0"/>
                <w:sz w:val="21"/>
                <w:szCs w:val="22"/>
                <w:lang w:eastAsia="zh-CN"/>
              </w:rPr>
              <w:t>个更加立体客观的认识，提升学生的国际视野和全球思维。</w:t>
            </w:r>
          </w:p>
          <w:p>
            <w:pPr>
              <w:jc w:val="left"/>
              <w:rPr>
                <w:rFonts w:ascii="Times New Roman" w:hAnsi="Times New Roman" w:eastAsiaTheme="minorEastAsia"/>
                <w:color w:val="000000"/>
                <w:kern w:val="0"/>
                <w:sz w:val="21"/>
                <w:szCs w:val="22"/>
                <w:lang w:eastAsia="zh-CN"/>
              </w:rPr>
            </w:pPr>
            <w:r>
              <w:rPr>
                <w:rFonts w:ascii="Times New Roman" w:hAnsi="Times New Roman" w:eastAsiaTheme="minorEastAsia" w:hint="eastAsia"/>
                <w:color w:val="000000"/>
                <w:kern w:val="0"/>
                <w:sz w:val="21"/>
                <w:szCs w:val="22"/>
                <w:lang w:eastAsia="zh-CN"/>
              </w:rPr>
              <w:t>活动三：</w:t>
            </w:r>
          </w:p>
          <w:p>
            <w:pPr>
              <w:jc w:val="left"/>
              <w:rPr>
                <w:rFonts w:ascii="Times New Roman" w:hAnsi="Times New Roman" w:eastAsiaTheme="minorEastAsia" w:hint="eastAsia"/>
                <w:color w:val="000000"/>
                <w:kern w:val="0"/>
                <w:sz w:val="21"/>
                <w:szCs w:val="22"/>
                <w:lang w:eastAsia="zh-CN"/>
              </w:rPr>
            </w:pPr>
            <w:r>
              <w:rPr>
                <w:rFonts w:ascii="Times New Roman" w:hAnsi="Times New Roman" w:eastAsiaTheme="minorEastAsia" w:hint="eastAsia"/>
                <w:color w:val="000000"/>
                <w:kern w:val="0"/>
                <w:sz w:val="21"/>
                <w:szCs w:val="22"/>
                <w:lang w:eastAsia="zh-CN"/>
              </w:rPr>
              <w:t>通过分析“多元文化下作为个人应具备怎样的品质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1"/>
                <w:szCs w:val="22"/>
                <w:lang w:eastAsia="zh-CN"/>
              </w:rPr>
              <w:t>”</w:t>
            </w:r>
            <w:r>
              <w:rPr>
                <w:rFonts w:ascii="Times New Roman" w:hAnsi="Times New Roman" w:eastAsiaTheme="minorEastAsia" w:hint="eastAsia"/>
                <w:color w:val="000000"/>
                <w:kern w:val="0"/>
                <w:sz w:val="21"/>
                <w:szCs w:val="22"/>
                <w:lang w:eastAsia="zh-CN"/>
              </w:rPr>
              <w:t>这一问题，将多元文化落地到实际生活，走向每个独立个体，真正实现核心素养落地，立德树人进课堂的宗旨。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eastAsiaTheme="minorEastAsia" w:cs="Times New Roman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Theme="minorEastAsia" w:cs="Times New Roman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Summary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eastAsiaTheme="minorEastAsia" w:cs="Times New Roman" w:hint="eastAsia"/>
                <w:b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mins.)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ind w:firstLine="210" w:firstLineChars="100"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en-US"/>
              </w:rPr>
              <w:t>Immigrants define the city!</w:t>
            </w:r>
          </w:p>
          <w:p>
            <w:pPr>
              <w:spacing w:before="156" w:beforeLines="50"/>
              <w:ind w:firstLine="210" w:firstLineChars="100"/>
              <w:jc w:val="left"/>
              <w:rPr>
                <w:rFonts w:ascii="Times New Roman" w:hAnsi="Times New Roman" w:eastAsiaTheme="minor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:lang w:eastAsia="zh-CN"/>
              </w:rPr>
              <w:t>总结：各美其美，美人之美，美美与共，天下大同。文明没有高下、优劣之分，只有特色、地域之别，只有在交流中才能融合，在融合中才能进步。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情感升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  <w:lang w:eastAsia="en-US"/>
              </w:rPr>
              <w:t>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Homework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(1 min.)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:lang w:eastAsia="en-US"/>
              </w:rPr>
              <w:t>Try to write a travel journal of a place in China with diverse cultures within 80 words.</w:t>
            </w:r>
          </w:p>
        </w:tc>
      </w:tr>
      <w:tr>
        <w:tblPrEx>
          <w:tblW w:w="87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Blackboard design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eastAsiaTheme="minorEastAsia" w:cs="Times New Roman" w:hint="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drawing>
                <wp:inline distT="0" distB="0" distL="0" distR="0">
                  <wp:extent cx="2344420" cy="1180465"/>
                  <wp:effectExtent l="0" t="0" r="0" b="635"/>
                  <wp:docPr id="3567372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37203" name="图片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19" cy="1186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CBD92C"/>
    <w:multiLevelType w:val="singleLevel"/>
    <w:tmpl w:val="05CBD92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3CC16E1E"/>
    <w:multiLevelType w:val="multilevel"/>
    <w:tmpl w:val="3CC16E1E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0C812D"/>
    <w:multiLevelType w:val="singleLevel"/>
    <w:tmpl w:val="5A0C812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15"/>
    <w:rsid w:val="000272A8"/>
    <w:rsid w:val="00171F0A"/>
    <w:rsid w:val="001F0433"/>
    <w:rsid w:val="002D7715"/>
    <w:rsid w:val="004151FC"/>
    <w:rsid w:val="004E0300"/>
    <w:rsid w:val="0064567A"/>
    <w:rsid w:val="008E393B"/>
    <w:rsid w:val="00A40F39"/>
    <w:rsid w:val="00B031B9"/>
    <w:rsid w:val="00C02FC6"/>
    <w:rsid w:val="00E21A8F"/>
    <w:rsid w:val="00F2209E"/>
    <w:rsid w:val="1DF43709"/>
    <w:rsid w:val="21913834"/>
    <w:rsid w:val="399F57BB"/>
    <w:rsid w:val="66DF6C83"/>
  </w:rsids>
  <w:docVars>
    <w:docVar w:name="commondata" w:val="eyJoZGlkIjoiMjA5MGJiMGI2Y2QzM2ZmOTEwZGZhMTM5NWYyZDY0Z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rPr>
      <w:rFonts w:eastAsia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