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360" w:lineRule="auto"/>
        <w:jc w:val="center"/>
        <w:rPr>
          <w:rFonts w:ascii="Times New Roman" w:eastAsia="宋体" w:hAnsi="Times New Roman" w:cs="Times New Roman" w:hint="default"/>
          <w:sz w:val="32"/>
          <w:szCs w:val="40"/>
        </w:rPr>
      </w:pPr>
      <w:bookmarkStart w:id="0" w:name="_GoBack"/>
      <w:bookmarkEnd w:id="0"/>
      <w:r>
        <w:rPr>
          <w:rFonts w:ascii="Times New Roman" w:eastAsia="宋体" w:hAnsi="Times New Roman" w:cs="Times New Roman" w:hint="default"/>
          <w:sz w:val="32"/>
          <w:szCs w:val="40"/>
        </w:rPr>
        <w:drawing>
          <wp:anchor distT="0" distB="0" distL="114300" distR="114300" simplePos="0" relativeHeight="251658240" behindDoc="0" locked="0" layoutInCell="1" allowOverlap="1">
            <wp:simplePos x="0" y="0"/>
            <wp:positionH relativeFrom="page">
              <wp:posOffset>11442700</wp:posOffset>
            </wp:positionH>
            <wp:positionV relativeFrom="topMargin">
              <wp:posOffset>11188700</wp:posOffset>
            </wp:positionV>
            <wp:extent cx="406400" cy="431800"/>
            <wp:effectExtent l="0" t="0" r="1270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4"/>
                    <a:stretch>
                      <a:fillRect/>
                    </a:stretch>
                  </pic:blipFill>
                  <pic:spPr>
                    <a:xfrm>
                      <a:off x="0" y="0"/>
                      <a:ext cx="406400" cy="431800"/>
                    </a:xfrm>
                    <a:prstGeom prst="rect">
                      <a:avLst/>
                    </a:prstGeom>
                  </pic:spPr>
                </pic:pic>
              </a:graphicData>
            </a:graphic>
          </wp:anchor>
        </w:drawing>
      </w:r>
      <w:r>
        <w:rPr>
          <w:rFonts w:ascii="Times New Roman" w:eastAsia="宋体" w:hAnsi="Times New Roman" w:cs="Times New Roman" w:hint="default"/>
          <w:sz w:val="32"/>
          <w:szCs w:val="40"/>
        </w:rPr>
        <w:t>人教版（2019）必修第三册</w:t>
      </w:r>
    </w:p>
    <w:p>
      <w:pPr>
        <w:spacing w:line="360" w:lineRule="auto"/>
        <w:jc w:val="center"/>
        <w:rPr>
          <w:rFonts w:ascii="Times New Roman" w:eastAsia="宋体" w:hAnsi="Times New Roman" w:cs="Times New Roman" w:hint="default"/>
          <w:sz w:val="32"/>
          <w:szCs w:val="40"/>
        </w:rPr>
      </w:pPr>
      <w:r>
        <w:rPr>
          <w:rFonts w:ascii="Times New Roman" w:eastAsia="宋体" w:hAnsi="Times New Roman" w:cs="Times New Roman" w:hint="default"/>
          <w:sz w:val="32"/>
          <w:szCs w:val="40"/>
        </w:rPr>
        <w:t>Unit 2 Morals and Virtues</w:t>
      </w:r>
      <w:r>
        <w:rPr>
          <w:rFonts w:ascii="Times New Roman" w:eastAsia="宋体" w:hAnsi="Times New Roman" w:cs="Times New Roman" w:hint="default"/>
          <w:sz w:val="32"/>
          <w:szCs w:val="40"/>
          <w:lang w:val="en-US" w:eastAsia="zh-CN"/>
        </w:rPr>
        <w:t xml:space="preserve"> </w:t>
      </w:r>
      <w:r>
        <w:rPr>
          <w:rFonts w:ascii="Times New Roman" w:eastAsia="宋体" w:hAnsi="Times New Roman" w:cs="Times New Roman" w:hint="default"/>
          <w:sz w:val="32"/>
          <w:szCs w:val="40"/>
        </w:rPr>
        <w:t>Reading and Thinking</w:t>
      </w:r>
    </w:p>
    <w:p>
      <w:pPr>
        <w:spacing w:line="360" w:lineRule="auto"/>
        <w:jc w:val="center"/>
        <w:rPr>
          <w:rFonts w:ascii="Times New Roman" w:eastAsia="宋体" w:hAnsi="Times New Roman" w:cs="Times New Roman" w:hint="default"/>
          <w:sz w:val="32"/>
          <w:szCs w:val="40"/>
          <w:lang w:val="en-US" w:eastAsia="zh-CN"/>
        </w:rPr>
      </w:pPr>
      <w:r>
        <w:rPr>
          <w:rFonts w:ascii="Times New Roman" w:eastAsia="宋体" w:hAnsi="Times New Roman" w:cs="Times New Roman" w:hint="default"/>
          <w:sz w:val="32"/>
          <w:szCs w:val="40"/>
          <w:lang w:val="en-US" w:eastAsia="zh-CN"/>
        </w:rPr>
        <w:t>Teaching Plans</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本节课选取的教材是人教版（2019）必修第三册Unit 2 Morals and Virtues Reading and Thinking。根据课程设置的教学目标、教学重点、教学难点、学情分析、教学策略、教学方法来分析这个课程。</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教材分析：</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本课程的教材主要由一篇关于林巧稚的传记类文本组成。文本结构包括标题，导语，正文以及结尾四个部分。导语部分介绍了林巧稚是中国历史上一位被称为“典范”的女性。正文部分通过讲述林巧稚的生平事迹、品质和国际影响等方面，向学生呈现了她的人物形象。结尾部分对林巧稚的贡献进行了总结，同时对学生思考提出了问题。</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教学目标：</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语言能力：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（1）能够辨别人物传记题材和文本结构，理解传记类文本的特点。</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（2）通过细读文本，能够获取关键信息，理解文章的要义和主旨。</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（3）初步掌握从要点中提炼归纳人物性格和品质的能力。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思维品质：</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通过细读文本，分析已有信息，训练学生概括和推理的思维判断能力。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3. 文化意识：</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了解林巧稚身上体现的道德品质与美德，树立正确的道德观和价值观，自觉遵守和践行中华传统美德。</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教学重点：</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理解人物传记类文本的结构和特点。</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训练学生获取文本关键信息的技能。</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3. 归纳提炼人物的性格和品质。</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教学难点：</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培养学生细读文本的能力，获取关键信息。</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归纳提炼人物的性格和品质，培养学生概括和推理能力。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学情分析：</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学生是高一的英语学习者，已具备一定的英语语言基础。在前面的学习中，他们已经接触过一些阅读理解的训练。但是，由于文本内容偏抽象，关系到道德品质与美德等涉及较高层次的价值观，学生的思想性和语言表达会面临一定的挑战。部分学生可能关注外部信息，缺乏自主深入思考的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教学策略：</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在教学过程中，可以采用多样化的教学策略，激发学生的学习兴趣和主动性。可以通过导入新课内容、引导学生思考、小组合作和讨论等方式，将学生的思维引向与道德品质和价值观相关的问题。</w:t>
      </w:r>
    </w:p>
    <w:p>
      <w:pPr>
        <w:spacing w:line="360" w:lineRule="auto"/>
        <w:rPr>
          <w:rFonts w:ascii="Times New Roman" w:eastAsia="宋体" w:hAnsi="Times New Roman" w:cs="Times New Roman" w:hint="default"/>
          <w:sz w:val="24"/>
          <w:szCs w:val="32"/>
        </w:rPr>
      </w:pP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教学方法：</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导入法：通过图片、视频等资源引导学生对道德品质和美德的理解，引起学生兴趣。</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调查法：让学生进行小组合作调查，了解不同地区、不同文化中普遍存在的道德品质和美德，引发学生的思考并展开讨论。</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3. 阅读冲突法：通过提出一些与道德问题相关的具体情境，让学生在阅读过程中分析冲突所在，培养学生的推理能力和道德判断能力。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4. 个案分析法：选取林巧稚的生平事迹中的一个案例，让学生分析林巧稚为何能够做出这样的选择，从而引导学生思考他们在类似情况下的行为。</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5. 情景模拟法：让学生在小组中进行角色扮演，模拟林巧稚所面临的情境，培养学生的情感体验和道德行为能力。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通过以上教学目标、教学重点、教学难点、学情分析、教学策略和教学方法的设计，可以帮助学生在语言能力、思维品质和文化意识方面得到有效的提升。同时，以林巧稚为榜样，引导学生树立正确的道德观和价值观，影响他们的道德行为和人生发展。</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本节课的教学过程如下：</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导入环节（约5分钟）：</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先向学生介绍本节课的主题：Morals and Virtues（道德与美德），并解释这个词汇的含义。</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提问学生：你们觉得什么是道德品质和美德？请举例说明。</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课堂互动（约35分钟）：</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导入主题：给学生展示一张图片，图片上是中国古代著名诗人杜甫的画像。引导学生通过观察杜甫的形象，提取关键信息，讨论他的品质和美德。</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教学内容：人物传记题材和文本结构</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教学活动：学生分组讨论并分享他们对杜甫的印象和认识，并总结出他在道德品质和美德方面的表现。</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进一步拓展：通过和学生的讨论，引出林巧稚这个人物。告诉学生，林巧稚是一位古代的女性人物，她体现了许多高尚的道德品质和美德。</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教学内容：语篇要义、从语篇中提取关键信息的理解性技能</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教学活动：学生阅读关于林巧稚的一段简短的文章，然后小组讨论林巧稚的主要品质和美德，并从语篇中找出支持这些观点的关键信息。</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3. 思维训练：通过细读文本，分析已有信息，训练概括和推理的思维判断能力。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教学内容：初步掌握从要点中提炼归纳人物性格和品质的能力</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教学活动：学生在小组内讨论并总结林巧稚的主要品质和美德，然后向全班汇报他们的结论。在汇报过程中，让学生学会概括和推理，分享他们是如何从文本中得出这些结论的。</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结束环节（约5分钟）：</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结束教学内容的部分，总结林巧稚的主要品质和美德。</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提问学生：我们在生活中应该如何践行和体现这些道德品质和美德呢？</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3. 结束语：鼓励学生在日常生活中树立正确的道德观和价值观，自觉遵守和践行中华传统美德。</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通过以上的教学过程，学生能够辨别人物传记题材和文本结构，训练语篇要义、从语篇中提取关键信息的理解性技能，初步掌握从要点中提炼归纳人物性格和品质的能力。同时，通过讨论和分析已有信息，学生的概括和推理的思维判断能力也得到了锻炼。最后，通过了解林巧稚身上体现的道德品质与美德，学生也能树立正确的道德观和价值观，自觉遵守和践行中华传统美德。</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课堂练习：</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1. 请根据文章内容，选择最佳答案。</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What can we learn about Lin Qiaozhi from the passage?</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A. She always helped others but was not very clever.</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B. She was an ordinary girl who achieved great success.</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C. She was only interested in studying and had no other talents.</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D. She was popular among her classmates because of her beautiful appearance.</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答案：B</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答案解析：根据文章可以得知，林巧稚是一个普通的女孩，但她通过坚持不懈和努力，取得了巨大的成就。</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2. 阅读下面这段文字，并回答问题。</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Lin Qiaozhi was born in a small village in Hubei Province in 1912. She was the eldest of all the children in her family. As a child, Lin was interested in learning and had a strong desire to go to school. However, at that time, girls in rural areas were not allowed to receive education. But Lin didn’t give up. She would secretly read books and study whenever she had a chance. Finally, with the support of her family, Lin was admitted to Wuhan University, where she studied biology. Later, she went to study in the United States and became an expert in her field. She dedicated her life to medical research and contributed greatly to public health.</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 xml:space="preserve">What can we learn about Lin Qiaozhi from the passage? </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A. She was the only child in her family.</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B. She was interested in learning since she was born.</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C. It was her family’s support that made her successful.</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D. She made great contributions to medical research.</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答案：C</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答案解析：根据文章内容可知，林巧稚在家人的支持下，才有了机会接受教育，并成为一名专家，为医学研究做出了巨大贡献。</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3. 阅读下面这段文字，并回答问题。</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Lin Qiaozhi was a warm-hearted person. When World War II broke out, many people were injured and became homeless. Lin heard the news and decided to help. She worked day and night providing medical treatment, giving food and clothes to the people in need. Her selfless devotion and courage touched the hearts of many. Lin’s spirit of giving has been passed on to generations, and she is still admired by people today.</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 xml:space="preserve">What can we learn about Lin Qiaozhi from the passage? </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A. She helped people in need during World War II.</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B. She cared for injured people and gave them medical treatment.</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C. Her actions inspired and influenced many people.</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D. She is still alive and admired by people today.</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答案：C</w:t>
      </w:r>
    </w:p>
    <w:p>
      <w:pPr>
        <w:spacing w:line="360" w:lineRule="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答案解析：根据文章内容可知，林巧稚在二战期间帮助了那些需要帮助的人，并且她的无私奉献和勇气触动了许多人，她的精神影响着许多人。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教学反思：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在本节课中，学生通过阅读文本来了解林巧稚这个人物的故事，并从中学习了一些道德品质和美德。然而，教学中还存在一些问题需要改进。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首先，课堂练习的设计可以更多样化，以帮助学生更好地理解文本中的关键信息。除了选择题，可以加入填空题、解答题等形式，让学生更主动地思考和回答问题。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其次，教学中可以结合一些实例和案例进行讲解，帮助学生更直观地理解林巧稚的品质和精神。例如，可以通过分享其他人物的故事，让学生从多个角度思考和讨论道德品质的重要性。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最后，教学中可以加入一些互动的活动，让学生更积极地参与到教学中来。例如，可以设计小组讨论、角色扮演等活动，让学生通过互动来加深对道德品质的理解和体验。同时，也可以通过学生的实际行动，培养和践行中华传统美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Times New Roman" w:hint="default"/>
          <w:sz w:val="24"/>
          <w:szCs w:val="32"/>
        </w:rPr>
      </w:pPr>
      <w:r>
        <w:rPr>
          <w:rFonts w:ascii="Times New Roman" w:eastAsia="宋体" w:hAnsi="Times New Roman" w:cs="Times New Roman" w:hint="default"/>
          <w:sz w:val="24"/>
          <w:szCs w:val="32"/>
        </w:rPr>
        <w:t>总之，教学反思是对教学过程和效果的回顾，通过深入分析问题并提出改进方案，教师可以不断优化教学方法和教学内容，提高教学效果，使学生能够更好地达到教学目标，并培养出全面发展的思维品质和良好的道德观和价值观。</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482CBE"/>
    <w:rsid w:val="45482CBE"/>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