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t>教学</w:t>
      </w:r>
      <w:r>
        <w:rPr>
          <w:b/>
          <w:bCs/>
          <w:sz w:val="28"/>
          <w:szCs w:val="28"/>
        </w:rPr>
        <w:t>设计</w:t>
      </w:r>
    </w:p>
    <w:tbl>
      <w:tblPr>
        <w:tblStyle w:val="8"/>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7" w:type="dxa"/>
            <w:gridSpan w:val="6"/>
            <w:shd w:val="clear" w:color="auto" w:fill="CCCCCC"/>
            <w:vAlign w:val="center"/>
          </w:tcPr>
          <w:p>
            <w:pPr>
              <w:ind w:firstLine="0" w:firstLineChars="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rPr>
                <w:sz w:val="21"/>
                <w:szCs w:val="21"/>
              </w:rPr>
            </w:pPr>
            <w:r>
              <w:rPr>
                <w:rFonts w:hint="eastAsia"/>
                <w:sz w:val="21"/>
                <w:szCs w:val="21"/>
                <w:lang w:val="en-US" w:eastAsia="zh-CN"/>
              </w:rPr>
              <w:t>英语</w:t>
            </w:r>
          </w:p>
        </w:tc>
        <w:tc>
          <w:tcPr>
            <w:tcW w:w="709" w:type="dxa"/>
            <w:shd w:val="clear" w:color="auto" w:fill="auto"/>
            <w:vAlign w:val="center"/>
          </w:tcPr>
          <w:p>
            <w:pPr>
              <w:ind w:firstLine="0" w:firstLineChars="0"/>
              <w:rPr>
                <w:sz w:val="21"/>
                <w:szCs w:val="21"/>
              </w:rPr>
            </w:pPr>
            <w:r>
              <w:rPr>
                <w:rFonts w:hint="eastAsia"/>
                <w:sz w:val="21"/>
                <w:szCs w:val="21"/>
              </w:rPr>
              <w:t>年级</w:t>
            </w:r>
          </w:p>
        </w:tc>
        <w:tc>
          <w:tcPr>
            <w:tcW w:w="1842" w:type="dxa"/>
            <w:shd w:val="clear" w:color="auto" w:fill="auto"/>
            <w:vAlign w:val="center"/>
          </w:tcPr>
          <w:p>
            <w:pPr>
              <w:ind w:firstLine="0" w:firstLineChars="0"/>
              <w:rPr>
                <w:sz w:val="21"/>
                <w:szCs w:val="21"/>
              </w:rPr>
            </w:pPr>
            <w:r>
              <w:rPr>
                <w:rFonts w:hint="eastAsia"/>
                <w:b w:val="0"/>
                <w:bCs w:val="0"/>
                <w:i w:val="0"/>
                <w:iCs/>
                <w:color w:val="000000" w:themeColor="text1"/>
                <w:sz w:val="21"/>
                <w:szCs w:val="21"/>
                <w:lang w:val="en-US" w:eastAsia="zh-CN"/>
                <w14:textFill>
                  <w14:solidFill>
                    <w14:schemeClr w14:val="tx1"/>
                  </w14:solidFill>
                </w14:textFill>
              </w:rPr>
              <w:t>高一</w:t>
            </w:r>
          </w:p>
        </w:tc>
        <w:tc>
          <w:tcPr>
            <w:tcW w:w="709" w:type="dxa"/>
            <w:shd w:val="clear" w:color="auto" w:fill="auto"/>
            <w:vAlign w:val="center"/>
          </w:tcPr>
          <w:p>
            <w:pPr>
              <w:ind w:firstLine="0" w:firstLineChars="0"/>
              <w:rPr>
                <w:sz w:val="21"/>
                <w:szCs w:val="21"/>
              </w:rPr>
            </w:pPr>
            <w:r>
              <w:rPr>
                <w:rFonts w:hint="eastAsia"/>
                <w:sz w:val="21"/>
                <w:szCs w:val="21"/>
              </w:rPr>
              <w:t>学期</w:t>
            </w:r>
          </w:p>
        </w:tc>
        <w:tc>
          <w:tcPr>
            <w:tcW w:w="1559" w:type="dxa"/>
            <w:shd w:val="clear" w:color="auto" w:fill="auto"/>
            <w:vAlign w:val="center"/>
          </w:tcPr>
          <w:p>
            <w:pPr>
              <w:ind w:firstLine="0" w:firstLineChars="0"/>
              <w:rPr>
                <w:sz w:val="21"/>
                <w:szCs w:val="21"/>
              </w:rPr>
            </w:pPr>
            <w:r>
              <w:rPr>
                <w:rFonts w:hint="eastAsia"/>
                <w:sz w:val="21"/>
                <w:szCs w:val="21"/>
                <w:lang w:val="en-US" w:eastAsia="zh-CN"/>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5"/>
            <w:shd w:val="clear" w:color="auto" w:fill="auto"/>
            <w:vAlign w:val="center"/>
          </w:tcPr>
          <w:p>
            <w:pPr>
              <w:ind w:firstLine="0" w:firstLineChars="0"/>
              <w:rPr>
                <w:i/>
                <w:sz w:val="21"/>
                <w:szCs w:val="21"/>
              </w:rPr>
            </w:pPr>
            <w:r>
              <w:rPr>
                <w:rFonts w:hint="default" w:ascii="Times New Roman" w:hAnsi="Times New Roman" w:cs="Times New Roman"/>
                <w:i w:val="0"/>
                <w:iCs/>
                <w:color w:val="000000" w:themeColor="text1"/>
                <w:sz w:val="21"/>
                <w:szCs w:val="21"/>
                <w:lang w:val="en-US" w:eastAsia="zh-CN"/>
                <w14:textFill>
                  <w14:solidFill>
                    <w14:schemeClr w14:val="tx1"/>
                  </w14:solidFill>
                </w14:textFill>
              </w:rPr>
              <w:t>Unit</w:t>
            </w:r>
            <w:r>
              <w:rPr>
                <w:rFonts w:hint="eastAsia" w:ascii="Times New Roman" w:hAnsi="Times New Roman" w:cs="Times New Roman"/>
                <w:i w:val="0"/>
                <w:iCs/>
                <w:color w:val="000000" w:themeColor="text1"/>
                <w:sz w:val="21"/>
                <w:szCs w:val="21"/>
                <w:lang w:val="en-US" w:eastAsia="zh-CN"/>
                <w14:textFill>
                  <w14:solidFill>
                    <w14:schemeClr w14:val="tx1"/>
                  </w14:solidFill>
                </w14:textFill>
              </w:rPr>
              <w:t>1</w:t>
            </w:r>
            <w:r>
              <w:rPr>
                <w:rFonts w:hint="eastAsia"/>
                <w:i w:val="0"/>
                <w:i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i w:val="0"/>
                <w:iCs/>
                <w:color w:val="000000" w:themeColor="text1"/>
                <w:sz w:val="21"/>
                <w:szCs w:val="21"/>
                <w:lang w:val="en-US" w:eastAsia="zh-CN"/>
                <w14:textFill>
                  <w14:solidFill>
                    <w14:schemeClr w14:val="tx1"/>
                  </w14:solidFill>
                </w14:textFill>
              </w:rPr>
              <w:t>Fe</w:t>
            </w:r>
            <w:r>
              <w:rPr>
                <w:rFonts w:hint="eastAsia" w:ascii="Times New Roman" w:hAnsi="Times New Roman" w:cs="Times New Roman"/>
                <w:i w:val="0"/>
                <w:iCs/>
                <w:color w:val="000000" w:themeColor="text1"/>
                <w:sz w:val="21"/>
                <w:szCs w:val="21"/>
                <w:lang w:val="en-US" w:eastAsia="zh-CN"/>
                <w14:textFill>
                  <w14:solidFill>
                    <w14:schemeClr w14:val="tx1"/>
                  </w14:solidFill>
                </w14:textFill>
              </w:rPr>
              <w:t>stivals and Celebrations</w:t>
            </w:r>
            <w:r>
              <w:rPr>
                <w:rFonts w:hint="default" w:ascii="Times New Roman" w:hAnsi="Times New Roman" w:cs="Times New Roman"/>
                <w:i w:val="0"/>
                <w:iCs/>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i w:val="0"/>
                <w:i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i w:val="0"/>
                <w:iCs/>
                <w:color w:val="000000" w:themeColor="text1"/>
                <w:sz w:val="21"/>
                <w:szCs w:val="21"/>
                <w:lang w:val="en-US" w:eastAsia="zh-CN"/>
                <w14:textFill>
                  <w14:solidFill>
                    <w14:schemeClr w14:val="tx1"/>
                  </w14:solidFill>
                </w14:textFill>
              </w:rPr>
              <w:t>Assess</w:t>
            </w:r>
            <w:r>
              <w:rPr>
                <w:rFonts w:hint="eastAsia" w:ascii="Times New Roman" w:hAnsi="Times New Roman" w:cs="Times New Roman"/>
                <w:i w:val="0"/>
                <w:iCs/>
                <w:color w:val="000000" w:themeColor="text1"/>
                <w:sz w:val="21"/>
                <w:szCs w:val="21"/>
                <w:lang w:val="en-US" w:eastAsia="zh-CN"/>
                <w14:textFill>
                  <w14:solidFill>
                    <w14:schemeClr w14:val="tx1"/>
                  </w14:solidFill>
                </w14:textFill>
              </w:rPr>
              <w:t>ing</w:t>
            </w:r>
            <w:r>
              <w:rPr>
                <w:rFonts w:hint="default" w:ascii="Times New Roman" w:hAnsi="Times New Roman" w:cs="Times New Roman"/>
                <w:i w:val="0"/>
                <w:iCs/>
                <w:color w:val="000000" w:themeColor="text1"/>
                <w:sz w:val="21"/>
                <w:szCs w:val="21"/>
                <w:lang w:val="en-US" w:eastAsia="zh-CN"/>
                <w14:textFill>
                  <w14:solidFill>
                    <w14:schemeClr w14:val="tx1"/>
                  </w14:solidFill>
                </w14:textFill>
              </w:rPr>
              <w:t xml:space="preserve"> Your Progress</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numPr>
                <w:ilvl w:val="0"/>
                <w:numId w:val="1"/>
              </w:numPr>
              <w:bidi w:val="0"/>
              <w:ind w:left="0" w:leftChars="0" w:firstLine="0" w:firstLineChars="0"/>
              <w:rPr>
                <w:sz w:val="21"/>
                <w:szCs w:val="21"/>
              </w:rPr>
            </w:pPr>
            <w:r>
              <w:rPr>
                <w:rFonts w:hint="eastAsia" w:ascii="Times New Roman" w:hAnsi="Times New Roman" w:cs="Times New Roman"/>
                <w:b w:val="0"/>
                <w:bCs w:val="0"/>
                <w:sz w:val="21"/>
                <w:szCs w:val="21"/>
                <w:lang w:val="en-US" w:eastAsia="zh-CN"/>
              </w:rPr>
              <w:t xml:space="preserve">Help students </w:t>
            </w:r>
            <w:r>
              <w:rPr>
                <w:rFonts w:hint="default" w:ascii="Times New Roman" w:hAnsi="Times New Roman" w:cs="Times New Roman"/>
                <w:b w:val="0"/>
                <w:bCs w:val="0"/>
                <w:sz w:val="21"/>
                <w:szCs w:val="21"/>
                <w:lang w:val="en-US" w:eastAsia="zh-CN"/>
              </w:rPr>
              <w:t xml:space="preserve">consolidate and check the vocabulary and grammar that </w:t>
            </w:r>
            <w:r>
              <w:rPr>
                <w:rFonts w:hint="eastAsia" w:ascii="Times New Roman" w:hAnsi="Times New Roman" w:cs="Times New Roman"/>
                <w:b w:val="0"/>
                <w:bCs w:val="0"/>
                <w:sz w:val="21"/>
                <w:szCs w:val="21"/>
                <w:lang w:val="en-US" w:eastAsia="zh-CN"/>
              </w:rPr>
              <w:t>they</w:t>
            </w:r>
            <w:r>
              <w:rPr>
                <w:rFonts w:hint="default" w:ascii="Times New Roman" w:hAnsi="Times New Roman" w:cs="Times New Roman"/>
                <w:b w:val="0"/>
                <w:bCs w:val="0"/>
                <w:sz w:val="21"/>
                <w:szCs w:val="21"/>
                <w:lang w:val="en-US" w:eastAsia="zh-CN"/>
              </w:rPr>
              <w:t xml:space="preserve"> have learned in this unit. </w:t>
            </w:r>
          </w:p>
          <w:p>
            <w:pPr>
              <w:numPr>
                <w:ilvl w:val="0"/>
                <w:numId w:val="1"/>
              </w:numPr>
              <w:bidi w:val="0"/>
              <w:ind w:left="0" w:leftChars="0" w:firstLine="0" w:firstLineChars="0"/>
              <w:rPr>
                <w:sz w:val="21"/>
                <w:szCs w:val="21"/>
              </w:rPr>
            </w:pPr>
            <w:r>
              <w:rPr>
                <w:rFonts w:hint="eastAsia" w:ascii="Times New Roman" w:hAnsi="Times New Roman" w:cs="Times New Roman"/>
                <w:b w:val="0"/>
                <w:bCs w:val="0"/>
                <w:sz w:val="21"/>
                <w:szCs w:val="21"/>
                <w:lang w:val="en-US" w:eastAsia="zh-CN"/>
              </w:rPr>
              <w:t xml:space="preserve">Help students </w:t>
            </w:r>
            <w:r>
              <w:rPr>
                <w:rFonts w:hint="default" w:ascii="Times New Roman" w:hAnsi="Times New Roman" w:cs="Times New Roman"/>
                <w:b w:val="0"/>
                <w:bCs w:val="0"/>
                <w:sz w:val="21"/>
                <w:szCs w:val="21"/>
                <w:lang w:val="en-US" w:eastAsia="zh-CN"/>
              </w:rPr>
              <w:t xml:space="preserve">summarize and reflect the content of this whole unit and have a deeper understanding of festivals and celebrations around the world.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rPr>
                <w:sz w:val="21"/>
                <w:szCs w:val="21"/>
              </w:rPr>
            </w:pPr>
            <w:r>
              <w:rPr>
                <w:rFonts w:hint="eastAsia"/>
                <w:sz w:val="21"/>
                <w:szCs w:val="21"/>
              </w:rPr>
              <w:t>教学重点：</w:t>
            </w:r>
          </w:p>
          <w:p>
            <w:pPr>
              <w:numPr>
                <w:ilvl w:val="0"/>
                <w:numId w:val="0"/>
              </w:numPr>
              <w:bidi w:val="0"/>
              <w:ind w:leftChars="0"/>
              <w:rPr>
                <w:sz w:val="21"/>
                <w:szCs w:val="21"/>
              </w:rPr>
            </w:pPr>
            <w:r>
              <w:rPr>
                <w:rFonts w:hint="eastAsia" w:ascii="Times New Roman" w:hAnsi="Times New Roman" w:cs="Times New Roman"/>
                <w:b w:val="0"/>
                <w:bCs w:val="0"/>
                <w:sz w:val="21"/>
                <w:szCs w:val="21"/>
                <w:lang w:val="en-US" w:eastAsia="zh-CN"/>
              </w:rPr>
              <w:t xml:space="preserve">Help students </w:t>
            </w:r>
            <w:r>
              <w:rPr>
                <w:rFonts w:hint="default" w:ascii="Times New Roman" w:hAnsi="Times New Roman" w:cs="Times New Roman"/>
                <w:b w:val="0"/>
                <w:bCs w:val="0"/>
                <w:sz w:val="21"/>
                <w:szCs w:val="21"/>
                <w:lang w:val="en-US" w:eastAsia="zh-CN"/>
              </w:rPr>
              <w:t xml:space="preserve">consolidate and check the vocabulary and grammar that </w:t>
            </w:r>
            <w:r>
              <w:rPr>
                <w:rFonts w:hint="eastAsia" w:ascii="Times New Roman" w:hAnsi="Times New Roman" w:cs="Times New Roman"/>
                <w:b w:val="0"/>
                <w:bCs w:val="0"/>
                <w:sz w:val="21"/>
                <w:szCs w:val="21"/>
                <w:lang w:val="en-US" w:eastAsia="zh-CN"/>
              </w:rPr>
              <w:t>they</w:t>
            </w:r>
            <w:r>
              <w:rPr>
                <w:rFonts w:hint="default" w:ascii="Times New Roman" w:hAnsi="Times New Roman" w:cs="Times New Roman"/>
                <w:b w:val="0"/>
                <w:bCs w:val="0"/>
                <w:sz w:val="21"/>
                <w:szCs w:val="21"/>
                <w:lang w:val="en-US" w:eastAsia="zh-CN"/>
              </w:rPr>
              <w:t xml:space="preserve"> have learned in this unit. </w:t>
            </w:r>
            <w:r>
              <w:rPr>
                <w:sz w:val="21"/>
                <w:szCs w:val="21"/>
              </w:rPr>
              <w:br w:type="textWrapping"/>
            </w:r>
            <w:r>
              <w:rPr>
                <w:rFonts w:hint="eastAsia"/>
                <w:sz w:val="21"/>
                <w:szCs w:val="21"/>
              </w:rPr>
              <w:t>教学难点：</w:t>
            </w:r>
          </w:p>
          <w:p>
            <w:pPr>
              <w:numPr>
                <w:ilvl w:val="0"/>
                <w:numId w:val="0"/>
              </w:numPr>
              <w:bidi w:val="0"/>
              <w:ind w:leftChars="0"/>
              <w:rPr>
                <w:sz w:val="21"/>
                <w:szCs w:val="21"/>
              </w:rPr>
            </w:pPr>
            <w:r>
              <w:rPr>
                <w:rFonts w:hint="eastAsia" w:ascii="Times New Roman" w:hAnsi="Times New Roman" w:cs="Times New Roman"/>
                <w:b w:val="0"/>
                <w:bCs w:val="0"/>
                <w:sz w:val="21"/>
                <w:szCs w:val="21"/>
                <w:lang w:val="en-US" w:eastAsia="zh-CN"/>
              </w:rPr>
              <w:t xml:space="preserve">Help students </w:t>
            </w:r>
            <w:r>
              <w:rPr>
                <w:rFonts w:hint="default" w:ascii="Times New Roman" w:hAnsi="Times New Roman" w:cs="Times New Roman"/>
                <w:b w:val="0"/>
                <w:bCs w:val="0"/>
                <w:sz w:val="21"/>
                <w:szCs w:val="21"/>
                <w:lang w:val="en-US" w:eastAsia="zh-CN"/>
              </w:rPr>
              <w:t xml:space="preserve">summarize and reflect the content of this whole unit and have a deeper understanding of festivals and celebrations around the world.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647" w:type="dxa"/>
            <w:gridSpan w:val="6"/>
            <w:shd w:val="clear" w:color="auto" w:fill="auto"/>
          </w:tcPr>
          <w:p>
            <w:pPr>
              <w:numPr>
                <w:ilvl w:val="0"/>
                <w:numId w:val="0"/>
              </w:numPr>
              <w:bidi w:val="0"/>
              <w:ind w:leftChars="0"/>
              <w:rPr>
                <w:rFonts w:hint="default" w:ascii="Times New Roman" w:hAnsi="Times New Roman" w:cs="Times New Roman"/>
                <w:b w:val="0"/>
                <w:bCs w:val="0"/>
                <w:sz w:val="21"/>
                <w:szCs w:val="21"/>
                <w:lang w:val="en-US" w:eastAsia="zh-CN"/>
              </w:rPr>
            </w:pPr>
            <w:r>
              <w:rPr>
                <w:rFonts w:hint="eastAsia" w:ascii="Times New Roman" w:hAnsi="Times New Roman" w:cs="Times New Roman"/>
                <w:b/>
                <w:bCs/>
                <w:sz w:val="21"/>
                <w:szCs w:val="21"/>
                <w:lang w:val="en-US" w:eastAsia="zh-CN"/>
              </w:rPr>
              <w:t>Lead-in:</w:t>
            </w:r>
            <w:r>
              <w:rPr>
                <w:rFonts w:hint="default" w:ascii="Times New Roman" w:hAnsi="Times New Roman" w:cs="Times New Roman"/>
                <w:b w:val="0"/>
                <w:bCs w:val="0"/>
                <w:sz w:val="21"/>
                <w:szCs w:val="21"/>
                <w:lang w:val="en-US" w:eastAsia="zh-CN"/>
              </w:rPr>
              <w:t xml:space="preserve">When it comes to festivals and celebrations, </w:t>
            </w:r>
            <w:r>
              <w:rPr>
                <w:rFonts w:hint="eastAsia" w:ascii="Times New Roman" w:hAnsi="Times New Roman" w:cs="Times New Roman"/>
                <w:b w:val="0"/>
                <w:bCs w:val="0"/>
                <w:sz w:val="21"/>
                <w:szCs w:val="21"/>
                <w:lang w:val="en-US" w:eastAsia="zh-CN"/>
              </w:rPr>
              <w:t>most of us show great interest in them.</w:t>
            </w:r>
          </w:p>
          <w:p>
            <w:pPr>
              <w:numPr>
                <w:ilvl w:val="0"/>
                <w:numId w:val="0"/>
              </w:numPr>
              <w:bidi w:val="0"/>
              <w:ind w:leftChars="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After this unit, I believe that most of you have a deeper insight of festivals and celebrations.</w:t>
            </w:r>
          </w:p>
          <w:p>
            <w:pPr>
              <w:numPr>
                <w:ilvl w:val="0"/>
                <w:numId w:val="0"/>
              </w:numPr>
              <w:bidi w:val="0"/>
              <w:ind w:leftChars="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So, 1.can you reflect how many festivals you have learned in this unit? What are they?</w:t>
            </w:r>
          </w:p>
          <w:p>
            <w:pPr>
              <w:numPr>
                <w:ilvl w:val="0"/>
                <w:numId w:val="0"/>
              </w:numPr>
              <w:bidi w:val="0"/>
              <w:ind w:leftChars="0"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2.Which festival did you find the most interesting or impressed you most? Why?</w:t>
            </w:r>
          </w:p>
          <w:p>
            <w:pPr>
              <w:pStyle w:val="2"/>
              <w:ind w:left="0" w:leftChars="0" w:firstLine="0" w:firstLineChars="0"/>
              <w:jc w:val="both"/>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Vocabulary review:</w:t>
            </w:r>
            <w:r>
              <w:rPr>
                <w:rFonts w:hint="eastAsia" w:ascii="Times New Roman" w:hAnsi="Times New Roman" w:eastAsia="宋体" w:cs="Times New Roman"/>
                <w:b w:val="0"/>
                <w:bCs w:val="0"/>
                <w:kern w:val="2"/>
                <w:sz w:val="21"/>
                <w:szCs w:val="21"/>
                <w:lang w:val="en-US" w:eastAsia="zh-CN" w:bidi="ar-SA"/>
              </w:rPr>
              <w:t>When we talk about something to do with festivals and celebrations, we would come to some specific words, just as you have mentioned when answering the 2 questions I raised, such as origin, holiday, custom, and so on. Now, let me check your vocabulary in this unit.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36"/>
              <w:gridCol w:w="2370"/>
              <w:gridCol w:w="841"/>
              <w:gridCol w:w="81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8"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p>
              </w:tc>
              <w:tc>
                <w:tcPr>
                  <w:tcW w:w="1136"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Part of speech</w:t>
                  </w: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Meaning</w:t>
                  </w:r>
                </w:p>
              </w:tc>
              <w:tc>
                <w:tcPr>
                  <w:tcW w:w="1660" w:type="dxa"/>
                  <w:gridSpan w:val="2"/>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Different forms</w:t>
                  </w:r>
                </w:p>
              </w:tc>
              <w:tc>
                <w:tcPr>
                  <w:tcW w:w="1898"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Phrase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march</w:t>
                  </w:r>
                </w:p>
              </w:tc>
              <w:tc>
                <w:tcPr>
                  <w:tcW w:w="1136"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n./v.</w:t>
                  </w: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c>
                <w:tcPr>
                  <w:tcW w:w="1660" w:type="dxa"/>
                  <w:gridSpan w:val="2"/>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adj.</w:t>
                  </w:r>
                </w:p>
              </w:tc>
              <w:tc>
                <w:tcPr>
                  <w:tcW w:w="1898" w:type="dxa"/>
                  <w:vAlign w:val="center"/>
                </w:tcPr>
                <w:p>
                  <w:pPr>
                    <w:numPr>
                      <w:ilvl w:val="0"/>
                      <w:numId w:val="0"/>
                    </w:numPr>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moment</w:t>
                  </w:r>
                </w:p>
              </w:tc>
              <w:tc>
                <w:tcPr>
                  <w:tcW w:w="1136"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c>
                <w:tcPr>
                  <w:tcW w:w="1660" w:type="dxa"/>
                  <w:gridSpan w:val="2"/>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pl.</w:t>
                  </w:r>
                </w:p>
              </w:tc>
              <w:tc>
                <w:tcPr>
                  <w:tcW w:w="1898" w:type="dxa"/>
                  <w:vAlign w:val="center"/>
                </w:tcPr>
                <w:p>
                  <w:pPr>
                    <w:numPr>
                      <w:ilvl w:val="0"/>
                      <w:numId w:val="0"/>
                    </w:numPr>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brief</w:t>
                  </w:r>
                </w:p>
              </w:tc>
              <w:tc>
                <w:tcPr>
                  <w:tcW w:w="1136"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c>
                <w:tcPr>
                  <w:tcW w:w="1660" w:type="dxa"/>
                  <w:gridSpan w:val="2"/>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adv.</w:t>
                  </w:r>
                </w:p>
              </w:tc>
              <w:tc>
                <w:tcPr>
                  <w:tcW w:w="1898" w:type="dxa"/>
                  <w:vAlign w:val="center"/>
                </w:tcPr>
                <w:p>
                  <w:pPr>
                    <w:numPr>
                      <w:ilvl w:val="0"/>
                      <w:numId w:val="0"/>
                    </w:numPr>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roast</w:t>
                  </w:r>
                </w:p>
              </w:tc>
              <w:tc>
                <w:tcPr>
                  <w:tcW w:w="1136"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n./v./adj.</w:t>
                  </w: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c>
                <w:tcPr>
                  <w:tcW w:w="841" w:type="dxa"/>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pt.</w:t>
                  </w:r>
                </w:p>
              </w:tc>
              <w:tc>
                <w:tcPr>
                  <w:tcW w:w="819" w:type="dxa"/>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pp.</w:t>
                  </w:r>
                </w:p>
              </w:tc>
              <w:tc>
                <w:tcPr>
                  <w:tcW w:w="1898" w:type="dxa"/>
                  <w:vAlign w:val="center"/>
                </w:tcPr>
                <w:p>
                  <w:pPr>
                    <w:numPr>
                      <w:ilvl w:val="0"/>
                      <w:numId w:val="0"/>
                    </w:numPr>
                    <w:jc w:val="center"/>
                    <w:rPr>
                      <w:rFonts w:hint="eastAsia"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media</w:t>
                  </w:r>
                </w:p>
              </w:tc>
              <w:tc>
                <w:tcPr>
                  <w:tcW w:w="1136"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c>
                <w:tcPr>
                  <w:tcW w:w="1660" w:type="dxa"/>
                  <w:gridSpan w:val="2"/>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p>
              </w:tc>
              <w:tc>
                <w:tcPr>
                  <w:tcW w:w="1898"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lunar</w:t>
                  </w:r>
                </w:p>
              </w:tc>
              <w:tc>
                <w:tcPr>
                  <w:tcW w:w="1136"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c>
                <w:tcPr>
                  <w:tcW w:w="1660" w:type="dxa"/>
                  <w:gridSpan w:val="2"/>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p>
              </w:tc>
              <w:tc>
                <w:tcPr>
                  <w:tcW w:w="1898"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congratulation</w:t>
                  </w:r>
                </w:p>
              </w:tc>
              <w:tc>
                <w:tcPr>
                  <w:tcW w:w="1136"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c>
                <w:tcPr>
                  <w:tcW w:w="1660" w:type="dxa"/>
                  <w:gridSpan w:val="2"/>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v.</w:t>
                  </w:r>
                </w:p>
              </w:tc>
              <w:tc>
                <w:tcPr>
                  <w:tcW w:w="1898"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represent</w:t>
                  </w:r>
                </w:p>
              </w:tc>
              <w:tc>
                <w:tcPr>
                  <w:tcW w:w="1136"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c>
                <w:tcPr>
                  <w:tcW w:w="1660" w:type="dxa"/>
                  <w:gridSpan w:val="2"/>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n.</w:t>
                  </w:r>
                </w:p>
              </w:tc>
              <w:tc>
                <w:tcPr>
                  <w:tcW w:w="1898"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significant</w:t>
                  </w:r>
                </w:p>
              </w:tc>
              <w:tc>
                <w:tcPr>
                  <w:tcW w:w="1136" w:type="dxa"/>
                  <w:vAlign w:val="center"/>
                </w:tcPr>
                <w:p>
                  <w:pPr>
                    <w:numPr>
                      <w:ilvl w:val="0"/>
                      <w:numId w:val="0"/>
                    </w:numPr>
                    <w:ind w:left="0" w:leftChars="0" w:firstLine="0" w:firstLineChars="0"/>
                    <w:jc w:val="center"/>
                    <w:rPr>
                      <w:rFonts w:hint="default" w:ascii="Times New Roman" w:hAnsi="Times New Roman" w:eastAsia="宋体" w:cs="Times New Roman"/>
                      <w:b w:val="0"/>
                      <w:bCs w:val="0"/>
                      <w:kern w:val="2"/>
                      <w:sz w:val="21"/>
                      <w:szCs w:val="21"/>
                      <w:lang w:val="en-US" w:eastAsia="zh-CN" w:bidi="ar-SA"/>
                    </w:rPr>
                  </w:pP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c>
                <w:tcPr>
                  <w:tcW w:w="1660" w:type="dxa"/>
                  <w:gridSpan w:val="2"/>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n.</w:t>
                  </w:r>
                </w:p>
              </w:tc>
              <w:tc>
                <w:tcPr>
                  <w:tcW w:w="1898"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numPr>
                      <w:ilvl w:val="0"/>
                      <w:numId w:val="0"/>
                    </w:numPr>
                    <w:ind w:left="0" w:leftChars="0" w:firstLine="0" w:firstLineChars="0"/>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fancy</w:t>
                  </w:r>
                </w:p>
              </w:tc>
              <w:tc>
                <w:tcPr>
                  <w:tcW w:w="1136" w:type="dxa"/>
                  <w:vAlign w:val="center"/>
                </w:tcPr>
                <w:p>
                  <w:pPr>
                    <w:numPr>
                      <w:ilvl w:val="0"/>
                      <w:numId w:val="0"/>
                    </w:numPr>
                    <w:ind w:left="0" w:leftChars="0" w:firstLine="0" w:firstLineChars="0"/>
                    <w:jc w:val="cente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v./adj.</w:t>
                  </w:r>
                </w:p>
              </w:tc>
              <w:tc>
                <w:tcPr>
                  <w:tcW w:w="2370"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c>
                <w:tcPr>
                  <w:tcW w:w="1660" w:type="dxa"/>
                  <w:gridSpan w:val="2"/>
                  <w:vAlign w:val="center"/>
                </w:tcPr>
                <w:p>
                  <w:pPr>
                    <w:numPr>
                      <w:ilvl w:val="0"/>
                      <w:numId w:val="0"/>
                    </w:numPr>
                    <w:jc w:val="right"/>
                    <w:rPr>
                      <w:rFonts w:hint="default" w:ascii="Times New Roman" w:hAnsi="Times New Roman" w:eastAsia="宋体" w:cs="Times New Roman"/>
                      <w:b w:val="0"/>
                      <w:bCs w:val="0"/>
                      <w:kern w:val="2"/>
                      <w:sz w:val="21"/>
                      <w:szCs w:val="21"/>
                      <w:lang w:val="en-US" w:eastAsia="zh-CN" w:bidi="ar-SA"/>
                    </w:rPr>
                  </w:pPr>
                </w:p>
              </w:tc>
              <w:tc>
                <w:tcPr>
                  <w:tcW w:w="1898" w:type="dxa"/>
                  <w:vAlign w:val="center"/>
                </w:tcPr>
                <w:p>
                  <w:pPr>
                    <w:numPr>
                      <w:ilvl w:val="0"/>
                      <w:numId w:val="0"/>
                    </w:numPr>
                    <w:jc w:val="center"/>
                    <w:rPr>
                      <w:rFonts w:hint="default" w:ascii="Times New Roman" w:hAnsi="Times New Roman" w:eastAsia="宋体" w:cs="Times New Roman"/>
                      <w:b w:val="0"/>
                      <w:bCs w:val="0"/>
                      <w:kern w:val="2"/>
                      <w:sz w:val="21"/>
                      <w:szCs w:val="21"/>
                      <w:lang w:val="en-US" w:eastAsia="zh-CN" w:bidi="ar-SA"/>
                    </w:rPr>
                  </w:pPr>
                </w:p>
              </w:tc>
            </w:tr>
          </w:tbl>
          <w:p>
            <w:pPr>
              <w:numPr>
                <w:ilvl w:val="0"/>
                <w:numId w:val="0"/>
              </w:numPr>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Grammar</w:t>
            </w:r>
            <w:r>
              <w:rPr>
                <w:rFonts w:hint="eastAsia" w:ascii="Times New Roman" w:hAnsi="Times New Roman" w:cs="Times New Roman"/>
                <w:b/>
                <w:bCs/>
                <w:kern w:val="2"/>
                <w:sz w:val="21"/>
                <w:szCs w:val="21"/>
                <w:lang w:val="en-US" w:eastAsia="zh-CN" w:bidi="ar-SA"/>
              </w:rPr>
              <w:t>:</w:t>
            </w:r>
            <w:r>
              <w:rPr>
                <w:rFonts w:hint="eastAsia" w:ascii="Times New Roman" w:hAnsi="Times New Roman" w:eastAsia="宋体" w:cs="Times New Roman"/>
                <w:b w:val="0"/>
                <w:bCs w:val="0"/>
                <w:kern w:val="2"/>
                <w:sz w:val="21"/>
                <w:szCs w:val="21"/>
                <w:lang w:val="en-US" w:eastAsia="zh-CN" w:bidi="ar-SA"/>
              </w:rPr>
              <w:t>Again, go back to see the phrase---a newly discovered planet, discovered is the attribute, while in the sentence---she was seriously injured in that car accident, injured is the predicative. Distinguishing the attribute from the predicative is the most important grammar in this unit. Also, telling the present participle from the past participle is a big challenge in this unit. So, let</w:t>
            </w:r>
            <w:r>
              <w:rPr>
                <w:rFonts w:hint="default" w:ascii="Times New Roman" w:hAnsi="Times New Roman" w:eastAsia="宋体" w:cs="Times New Roman"/>
                <w:b w:val="0"/>
                <w:bCs w:val="0"/>
                <w:kern w:val="2"/>
                <w:sz w:val="21"/>
                <w:szCs w:val="21"/>
                <w:lang w:val="en-US" w:eastAsia="zh-CN" w:bidi="ar-SA"/>
              </w:rPr>
              <w:t>’</w:t>
            </w:r>
            <w:r>
              <w:rPr>
                <w:rFonts w:hint="eastAsia" w:ascii="Times New Roman" w:hAnsi="Times New Roman" w:eastAsia="宋体" w:cs="Times New Roman"/>
                <w:b w:val="0"/>
                <w:bCs w:val="0"/>
                <w:kern w:val="2"/>
                <w:sz w:val="21"/>
                <w:szCs w:val="21"/>
                <w:lang w:val="en-US" w:eastAsia="zh-CN" w:bidi="ar-SA"/>
              </w:rPr>
              <w:t>s make this tough question clear</w:t>
            </w:r>
            <w:r>
              <w:rPr>
                <w:rFonts w:hint="eastAsia" w:ascii="Times New Roman" w:hAnsi="Times New Roman" w:cs="Times New Roman"/>
                <w:b w:val="0"/>
                <w:bCs w:val="0"/>
                <w:kern w:val="2"/>
                <w:sz w:val="21"/>
                <w:szCs w:val="21"/>
                <w:lang w:val="en-US" w:eastAsia="zh-CN" w:bidi="ar-SA"/>
              </w:rPr>
              <w:t>er</w:t>
            </w:r>
            <w:r>
              <w:rPr>
                <w:rFonts w:hint="eastAsia" w:ascii="Times New Roman" w:hAnsi="Times New Roman" w:eastAsia="宋体" w:cs="Times New Roman"/>
                <w:b w:val="0"/>
                <w:bCs w:val="0"/>
                <w:kern w:val="2"/>
                <w:sz w:val="21"/>
                <w:szCs w:val="21"/>
                <w:lang w:val="en-US" w:eastAsia="zh-CN" w:bidi="ar-SA"/>
              </w:rPr>
              <w:t xml:space="preserve"> and m</w:t>
            </w:r>
            <w:r>
              <w:rPr>
                <w:rFonts w:hint="eastAsia" w:ascii="Times New Roman" w:hAnsi="Times New Roman" w:cs="Times New Roman"/>
                <w:b w:val="0"/>
                <w:bCs w:val="0"/>
                <w:kern w:val="2"/>
                <w:sz w:val="21"/>
                <w:szCs w:val="21"/>
                <w:lang w:val="en-US" w:eastAsia="zh-CN" w:bidi="ar-SA"/>
              </w:rPr>
              <w:t>uch</w:t>
            </w:r>
            <w:r>
              <w:rPr>
                <w:rFonts w:hint="eastAsia" w:ascii="Times New Roman" w:hAnsi="Times New Roman" w:eastAsia="宋体" w:cs="Times New Roman"/>
                <w:b w:val="0"/>
                <w:bCs w:val="0"/>
                <w:kern w:val="2"/>
                <w:sz w:val="21"/>
                <w:szCs w:val="21"/>
                <w:lang w:val="en-US" w:eastAsia="zh-CN" w:bidi="ar-SA"/>
              </w:rPr>
              <w:t xml:space="preserve"> easier. First of all, let</w:t>
            </w:r>
            <w:r>
              <w:rPr>
                <w:rFonts w:hint="default" w:ascii="Times New Roman" w:hAnsi="Times New Roman" w:eastAsia="宋体" w:cs="Times New Roman"/>
                <w:b w:val="0"/>
                <w:bCs w:val="0"/>
                <w:kern w:val="2"/>
                <w:sz w:val="21"/>
                <w:szCs w:val="21"/>
                <w:lang w:val="en-US" w:eastAsia="zh-CN" w:bidi="ar-SA"/>
              </w:rPr>
              <w:t>’</w:t>
            </w:r>
            <w:r>
              <w:rPr>
                <w:rFonts w:hint="eastAsia" w:ascii="Times New Roman" w:hAnsi="Times New Roman" w:eastAsia="宋体" w:cs="Times New Roman"/>
                <w:b w:val="0"/>
                <w:bCs w:val="0"/>
                <w:kern w:val="2"/>
                <w:sz w:val="21"/>
                <w:szCs w:val="21"/>
                <w:lang w:val="en-US" w:eastAsia="zh-CN" w:bidi="ar-SA"/>
              </w:rPr>
              <w:t>s take satisfying and satisfied as an example.</w:t>
            </w:r>
          </w:p>
          <w:p>
            <w:pPr>
              <w:numPr>
                <w:ilvl w:val="0"/>
                <w:numId w:val="0"/>
              </w:numPr>
              <w:rPr>
                <w:rFonts w:hint="default"/>
                <w:b/>
                <w:bCs/>
                <w:lang w:val="en-US" w:eastAsia="zh-CN"/>
              </w:rPr>
            </w:pPr>
            <w:r>
              <w:rPr>
                <w:rFonts w:hint="eastAsia" w:ascii="Times New Roman" w:hAnsi="Times New Roman" w:eastAsia="宋体" w:cs="Times New Roman"/>
                <w:b/>
                <w:bCs/>
                <w:kern w:val="2"/>
                <w:sz w:val="21"/>
                <w:szCs w:val="21"/>
                <w:lang w:val="en-US" w:eastAsia="zh-CN" w:bidi="ar-SA"/>
              </w:rPr>
              <w:t>Reflecting</w:t>
            </w:r>
            <w:r>
              <w:rPr>
                <w:rFonts w:hint="eastAsia" w:ascii="Times New Roman" w:hAnsi="Times New Roman" w:cs="Times New Roman"/>
                <w:b/>
                <w:bCs/>
                <w:kern w:val="2"/>
                <w:sz w:val="21"/>
                <w:szCs w:val="21"/>
                <w:lang w:val="en-US" w:eastAsia="zh-CN" w:bidi="ar-SA"/>
              </w:rPr>
              <w:t>---</w:t>
            </w:r>
            <w:r>
              <w:rPr>
                <w:rFonts w:hint="default" w:ascii="Times New Roman" w:hAnsi="Times New Roman" w:eastAsia="宋体" w:cs="Times New Roman"/>
                <w:b/>
                <w:bCs/>
                <w:kern w:val="2"/>
                <w:sz w:val="21"/>
                <w:szCs w:val="21"/>
                <w:lang w:val="en-US" w:eastAsia="zh-CN" w:bidi="ar-SA"/>
              </w:rPr>
              <w:t>mind map</w:t>
            </w:r>
            <w:r>
              <w:rPr>
                <w:rFonts w:hint="default" w:ascii="Times New Roman" w:hAnsi="Times New Roman" w:eastAsia="宋体" w:cs="Times New Roman"/>
                <w:b w:val="0"/>
                <w:bCs w:val="0"/>
                <w:kern w:val="2"/>
                <w:sz w:val="21"/>
                <w:szCs w:val="21"/>
                <w:lang w:val="en-US" w:eastAsia="zh-CN" w:bidi="ar-SA"/>
              </w:rPr>
              <w:t xml:space="preserve"> </w:t>
            </w:r>
          </w:p>
          <w:p>
            <w:pPr>
              <w:numPr>
                <w:ilvl w:val="0"/>
                <w:numId w:val="0"/>
              </w:num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Look</w:t>
            </w:r>
            <w:r>
              <w:rPr>
                <w:rFonts w:hint="eastAsia" w:ascii="Times New Roman" w:hAnsi="Times New Roman" w:cs="Times New Roman"/>
                <w:b w:val="0"/>
                <w:bCs w:val="0"/>
                <w:kern w:val="2"/>
                <w:sz w:val="21"/>
                <w:szCs w:val="21"/>
                <w:lang w:val="en-US" w:eastAsia="zh-CN" w:bidi="ar-SA"/>
              </w:rPr>
              <w:t>ing</w:t>
            </w:r>
            <w:r>
              <w:rPr>
                <w:rFonts w:hint="default" w:ascii="Times New Roman" w:hAnsi="Times New Roman" w:eastAsia="宋体" w:cs="Times New Roman"/>
                <w:b w:val="0"/>
                <w:bCs w:val="0"/>
                <w:kern w:val="2"/>
                <w:sz w:val="21"/>
                <w:szCs w:val="21"/>
                <w:lang w:val="en-US" w:eastAsia="zh-CN" w:bidi="ar-SA"/>
              </w:rPr>
              <w:t xml:space="preserve"> back the whole unit</w:t>
            </w:r>
            <w:r>
              <w:rPr>
                <w:rFonts w:hint="eastAsia" w:ascii="Times New Roman" w:hAnsi="Times New Roman" w:eastAsia="宋体"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 xml:space="preserve">We've learned a lot about the vocabulary, grammar and also some </w:t>
            </w:r>
            <w:r>
              <w:rPr>
                <w:rFonts w:hint="eastAsia" w:ascii="Times New Roman" w:hAnsi="Times New Roman" w:eastAsia="宋体" w:cs="Times New Roman"/>
                <w:b w:val="0"/>
                <w:bCs w:val="0"/>
                <w:kern w:val="2"/>
                <w:sz w:val="21"/>
                <w:szCs w:val="21"/>
                <w:lang w:val="en-US" w:eastAsia="zh-CN" w:bidi="ar-SA"/>
              </w:rPr>
              <w:t>useful expressions</w:t>
            </w:r>
            <w:r>
              <w:rPr>
                <w:rFonts w:hint="default" w:ascii="Times New Roman" w:hAnsi="Times New Roman" w:eastAsia="宋体" w:cs="Times New Roman"/>
                <w:b w:val="0"/>
                <w:bCs w:val="0"/>
                <w:kern w:val="2"/>
                <w:sz w:val="21"/>
                <w:szCs w:val="21"/>
                <w:lang w:val="en-US" w:eastAsia="zh-CN" w:bidi="ar-SA"/>
              </w:rPr>
              <w:t>.</w:t>
            </w:r>
            <w:r>
              <w:rPr>
                <w:rFonts w:hint="eastAsia" w:ascii="Times New Roman" w:hAnsi="Times New Roman" w:eastAsia="宋体"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Now, look at those questions.</w:t>
            </w:r>
            <w:r>
              <w:rPr>
                <w:rFonts w:hint="eastAsia" w:ascii="Times New Roman" w:hAnsi="Times New Roman" w:eastAsia="宋体"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And try to make a mind map of the whole unit.</w:t>
            </w:r>
          </w:p>
          <w:p>
            <w:pPr>
              <w:ind w:left="210" w:hanging="211" w:hangingChars="100"/>
              <w:rPr>
                <w:rFonts w:hint="eastAsia" w:ascii="Times New Roman" w:hAnsi="Times New Roman"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Reflecting</w:t>
            </w:r>
            <w:r>
              <w:rPr>
                <w:rFonts w:hint="eastAsia" w:ascii="Times New Roman" w:hAnsi="Times New Roman" w:cs="Times New Roman"/>
                <w:b/>
                <w:bCs/>
                <w:kern w:val="2"/>
                <w:sz w:val="21"/>
                <w:szCs w:val="21"/>
                <w:lang w:val="en-US" w:eastAsia="zh-CN" w:bidi="ar-SA"/>
              </w:rPr>
              <w:t xml:space="preserve">---group work  </w:t>
            </w:r>
          </w:p>
          <w:p>
            <w:pPr>
              <w:numPr>
                <w:ilvl w:val="0"/>
                <w:numId w:val="0"/>
              </w:numP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 xml:space="preserve">Now, </w:t>
            </w:r>
            <w:r>
              <w:rPr>
                <w:rFonts w:hint="eastAsia" w:ascii="Times New Roman" w:hAnsi="Times New Roman" w:eastAsia="宋体" w:cs="Times New Roman"/>
                <w:b w:val="0"/>
                <w:bCs w:val="0"/>
                <w:kern w:val="2"/>
                <w:sz w:val="21"/>
                <w:szCs w:val="21"/>
                <w:lang w:val="en-US" w:eastAsia="zh-CN" w:bidi="ar-SA"/>
              </w:rPr>
              <w:t>the last part of today</w:t>
            </w:r>
            <w:r>
              <w:rPr>
                <w:rFonts w:hint="default" w:ascii="Times New Roman" w:hAnsi="Times New Roman" w:eastAsia="宋体" w:cs="Times New Roman"/>
                <w:b w:val="0"/>
                <w:bCs w:val="0"/>
                <w:kern w:val="2"/>
                <w:sz w:val="21"/>
                <w:szCs w:val="21"/>
                <w:lang w:val="en-US" w:eastAsia="zh-CN" w:bidi="ar-SA"/>
              </w:rPr>
              <w:t>’</w:t>
            </w:r>
            <w:r>
              <w:rPr>
                <w:rFonts w:hint="eastAsia" w:ascii="Times New Roman" w:hAnsi="Times New Roman" w:eastAsia="宋体" w:cs="Times New Roman"/>
                <w:b w:val="0"/>
                <w:bCs w:val="0"/>
                <w:kern w:val="2"/>
                <w:sz w:val="21"/>
                <w:szCs w:val="21"/>
                <w:lang w:val="en-US" w:eastAsia="zh-CN" w:bidi="ar-SA"/>
              </w:rPr>
              <w:t>s class is a group work. Let</w:t>
            </w:r>
            <w:r>
              <w:rPr>
                <w:rFonts w:hint="default" w:ascii="Times New Roman" w:hAnsi="Times New Roman" w:eastAsia="宋体" w:cs="Times New Roman"/>
                <w:b w:val="0"/>
                <w:bCs w:val="0"/>
                <w:kern w:val="2"/>
                <w:sz w:val="21"/>
                <w:szCs w:val="21"/>
                <w:lang w:val="en-US" w:eastAsia="zh-CN" w:bidi="ar-SA"/>
              </w:rPr>
              <w:t>’</w:t>
            </w:r>
            <w:r>
              <w:rPr>
                <w:rFonts w:hint="eastAsia" w:ascii="Times New Roman" w:hAnsi="Times New Roman" w:eastAsia="宋体" w:cs="Times New Roman"/>
                <w:b w:val="0"/>
                <w:bCs w:val="0"/>
                <w:kern w:val="2"/>
                <w:sz w:val="21"/>
                <w:szCs w:val="21"/>
                <w:lang w:val="en-US" w:eastAsia="zh-CN" w:bidi="ar-SA"/>
              </w:rPr>
              <w:t xml:space="preserve">s to be a festival designer. You can have a discussion with your partner about creating festival you really what, desire or dream from several aspects I have mentioned in my mind map. </w:t>
            </w:r>
          </w:p>
          <w:p>
            <w:pPr>
              <w:numPr>
                <w:ilvl w:val="0"/>
                <w:numId w:val="0"/>
              </w:numPr>
              <w:rPr>
                <w:rFonts w:hint="eastAsia" w:ascii="Times New Roman" w:hAnsi="Times New Roman"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H</w:t>
            </w:r>
            <w:r>
              <w:rPr>
                <w:rFonts w:hint="default" w:ascii="Times New Roman" w:hAnsi="Times New Roman" w:eastAsia="宋体" w:cs="Times New Roman"/>
                <w:b/>
                <w:bCs/>
                <w:kern w:val="2"/>
                <w:sz w:val="21"/>
                <w:szCs w:val="21"/>
                <w:lang w:val="en-US" w:eastAsia="zh-CN" w:bidi="ar-SA"/>
              </w:rPr>
              <w:t>omework</w:t>
            </w:r>
            <w:r>
              <w:rPr>
                <w:rFonts w:hint="eastAsia" w:ascii="Times New Roman" w:hAnsi="Times New Roman" w:cs="Times New Roman"/>
                <w:b/>
                <w:bCs/>
                <w:kern w:val="2"/>
                <w:sz w:val="21"/>
                <w:szCs w:val="21"/>
                <w:lang w:val="en-US" w:eastAsia="zh-CN" w:bidi="ar-SA"/>
              </w:rPr>
              <w:t xml:space="preserve">: </w:t>
            </w:r>
          </w:p>
          <w:p>
            <w:pPr>
              <w:numPr>
                <w:ilvl w:val="0"/>
                <w:numId w:val="0"/>
              </w:num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1.Finish the mind map that you haven’t done completely.</w:t>
            </w:r>
          </w:p>
          <w:p>
            <w:pPr>
              <w:numPr>
                <w:ilvl w:val="0"/>
                <w:numId w:val="0"/>
              </w:numP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2.Write an introduction letter of the festivals you create to your best friend.</w:t>
            </w:r>
          </w:p>
          <w:p>
            <w:pPr>
              <w:numPr>
                <w:ilvl w:val="0"/>
                <w:numId w:val="0"/>
              </w:numPr>
              <w:rPr>
                <w:rFonts w:hint="default"/>
                <w:sz w:val="21"/>
                <w:szCs w:val="21"/>
                <w:lang w:val="en-US"/>
              </w:rPr>
            </w:pPr>
            <w:r>
              <w:rPr>
                <w:rFonts w:hint="default" w:ascii="Times New Roman" w:hAnsi="Times New Roman" w:eastAsia="宋体" w:cs="Times New Roman"/>
                <w:b w:val="0"/>
                <w:bCs w:val="0"/>
                <w:kern w:val="2"/>
                <w:sz w:val="21"/>
                <w:szCs w:val="21"/>
                <w:lang w:val="en-US" w:eastAsia="zh-CN" w:bidi="ar-SA"/>
              </w:rPr>
              <w:t>3.Check and then improve the weak part(s) by self-study.</w:t>
            </w:r>
            <w:bookmarkStart w:id="2" w:name="_GoBack"/>
            <w:bookmarkEnd w:id="2"/>
          </w:p>
        </w:tc>
      </w:tr>
    </w:tbl>
    <w:p>
      <w:pPr>
        <w:ind w:firstLine="0" w:firstLineChars="0"/>
        <w:jc w:val="left"/>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B7BD"/>
    <w:multiLevelType w:val="singleLevel"/>
    <w:tmpl w:val="FC7DB7B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08C0"/>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3602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D3D65"/>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3FC4"/>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1D3B4B87"/>
    <w:rsid w:val="250D3BCC"/>
    <w:rsid w:val="2BD838C4"/>
    <w:rsid w:val="44B06287"/>
    <w:rsid w:val="5842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2"/>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6"/>
    <w:autoRedefine/>
    <w:semiHidden/>
    <w:unhideWhenUsed/>
    <w:qFormat/>
    <w:uiPriority w:val="99"/>
    <w:pPr>
      <w:jc w:val="left"/>
    </w:pPr>
  </w:style>
  <w:style w:type="paragraph" w:styleId="4">
    <w:name w:val="Balloon Text"/>
    <w:basedOn w:val="1"/>
    <w:link w:val="15"/>
    <w:autoRedefine/>
    <w:semiHidden/>
    <w:unhideWhenUsed/>
    <w:qFormat/>
    <w:uiPriority w:val="99"/>
    <w:pPr>
      <w:spacing w:line="240" w:lineRule="auto"/>
    </w:pPr>
    <w:rPr>
      <w:sz w:val="18"/>
      <w:szCs w:val="18"/>
    </w:rPr>
  </w:style>
  <w:style w:type="paragraph" w:styleId="5">
    <w:name w:val="footer"/>
    <w:basedOn w:val="1"/>
    <w:link w:val="14"/>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7"/>
    <w:autoRedefine/>
    <w:semiHidden/>
    <w:unhideWhenUsed/>
    <w:qFormat/>
    <w:uiPriority w:val="99"/>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qFormat/>
    <w:uiPriority w:val="99"/>
    <w:rPr>
      <w:sz w:val="21"/>
      <w:szCs w:val="21"/>
    </w:rPr>
  </w:style>
  <w:style w:type="character" w:customStyle="1" w:styleId="12">
    <w:name w:val="标题 字符"/>
    <w:basedOn w:val="10"/>
    <w:link w:val="2"/>
    <w:autoRedefine/>
    <w:qFormat/>
    <w:uiPriority w:val="10"/>
    <w:rPr>
      <w:rFonts w:asciiTheme="majorHAnsi" w:hAnsiTheme="majorHAnsi" w:eastAsiaTheme="majorEastAsia" w:cstheme="majorBidi"/>
      <w:b/>
      <w:bCs/>
      <w:sz w:val="32"/>
      <w:szCs w:val="32"/>
    </w:rPr>
  </w:style>
  <w:style w:type="character" w:customStyle="1" w:styleId="13">
    <w:name w:val="页眉 字符"/>
    <w:basedOn w:val="10"/>
    <w:link w:val="6"/>
    <w:autoRedefine/>
    <w:qFormat/>
    <w:uiPriority w:val="99"/>
    <w:rPr>
      <w:rFonts w:ascii="宋体" w:hAnsi="宋体" w:eastAsia="宋体" w:cs="Times New Roman"/>
      <w:sz w:val="18"/>
      <w:szCs w:val="18"/>
    </w:rPr>
  </w:style>
  <w:style w:type="character" w:customStyle="1" w:styleId="14">
    <w:name w:val="页脚 字符"/>
    <w:basedOn w:val="10"/>
    <w:link w:val="5"/>
    <w:autoRedefine/>
    <w:qFormat/>
    <w:uiPriority w:val="99"/>
    <w:rPr>
      <w:rFonts w:ascii="宋体" w:hAnsi="宋体" w:eastAsia="宋体" w:cs="Times New Roman"/>
      <w:sz w:val="18"/>
      <w:szCs w:val="18"/>
    </w:rPr>
  </w:style>
  <w:style w:type="character" w:customStyle="1" w:styleId="15">
    <w:name w:val="批注框文本 字符"/>
    <w:basedOn w:val="10"/>
    <w:link w:val="4"/>
    <w:autoRedefine/>
    <w:semiHidden/>
    <w:qFormat/>
    <w:uiPriority w:val="99"/>
    <w:rPr>
      <w:rFonts w:ascii="宋体" w:hAnsi="宋体" w:eastAsia="宋体" w:cs="Times New Roman"/>
      <w:sz w:val="18"/>
      <w:szCs w:val="18"/>
    </w:rPr>
  </w:style>
  <w:style w:type="character" w:customStyle="1" w:styleId="16">
    <w:name w:val="批注文字 字符"/>
    <w:basedOn w:val="10"/>
    <w:link w:val="3"/>
    <w:autoRedefine/>
    <w:semiHidden/>
    <w:qFormat/>
    <w:uiPriority w:val="99"/>
    <w:rPr>
      <w:rFonts w:ascii="宋体" w:hAnsi="宋体" w:eastAsia="宋体" w:cs="Times New Roman"/>
      <w:sz w:val="24"/>
      <w:szCs w:val="24"/>
    </w:rPr>
  </w:style>
  <w:style w:type="character" w:customStyle="1" w:styleId="17">
    <w:name w:val="批注主题 字符"/>
    <w:basedOn w:val="16"/>
    <w:link w:val="7"/>
    <w:autoRedefine/>
    <w:semiHidden/>
    <w:qFormat/>
    <w:uiPriority w:val="99"/>
    <w:rPr>
      <w:rFonts w:ascii="宋体" w:hAnsi="宋体" w:eastAsia="宋体" w:cs="Times New Roman"/>
      <w:b/>
      <w:bCs/>
      <w:sz w:val="24"/>
      <w:szCs w:val="24"/>
    </w:rPr>
  </w:style>
  <w:style w:type="paragraph" w:styleId="18">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2024-04-28T07:18:24Z</dcterms:created>
  <dc:creator>admin</dc:creator>
  <cp:lastModifiedBy>Pele</cp:lastModifiedBy>
  <dcterms:modified xsi:type="dcterms:W3CDTF">2024-04-28T07:19:14Z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C237602DB55E4878BB16BA50DEFAC07B_12</vt:lpwstr>
  </property>
</Properties>
</file>