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Unit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5 Using language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教案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文本分析</w:t>
      </w:r>
    </w:p>
    <w:p>
      <w:pPr>
        <w:spacing w:line="360" w:lineRule="auto"/>
        <w:ind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本单元的主题是“职业和职业规划”，通过不同题材和体裁的语篇引导学生了解职业规划中职业定位、目标选择、求职申请等相关内容，注重培养学生的自我认知能力，激发他们自我发展的动力。在Using Language的第二部分阅读写作环节, 其活动主题是“申请一份暑期工”，教材提供了“招聘启事（广告）”、“求职信”和“简历”，三个文本，学生通过阅读这三个文本可以充分地感受并理解求职的整个过程，同时还能在此活动过程中思考自己喜欢的职业和该具备的能力，梳理和掌握求职的思路和过程。因为高中生还未能真正地进入职场，而暑期工正是他们假期可以去尝试体验的短期工作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教学思路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该板块活动主题是apply for a summer job, 首先引导学生讨论如何申请一份暑期工这个话题，使他们初步了解求职的基本过程。再通过第一个文本的阅读，帮助学生了解如何获取招聘启事（广告）的关键信息并进行归类，然后，通过二（求职信）、三（简历）两个文本的阅读，帮助学生掌握求职信和简历的格式、特点以及该包括哪些内容要素。此外，让学生清楚明白若想提高录用率，在语言方面，尤其要注意既要突出自己的特点，言简意赅，又要包含与目标职位相匹配的事实信息。所以在本堂课的读后环节中，设计了修改教材语篇的活动，教材上第二个求职信的文本，句式较为单一，词汇重复运用，因此，修改润色该语篇可以作为正式读后写作活动前的热身，从而为学生课后的真题写作（应聘信）做好充分的铺垫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教学重点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帮助学生阅读和理解文本，掌握招聘启事（广告）、求职信和简历三种文体的格式和内容特点；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引导学生如何获取文本关键信息并进行信息匹配，同时关注招聘启事和求职信的语言特点。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教学难点</w:t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帮助学生通过细细品读，评析教材语料，并依据自身的语言综合运用能力进行修改润色；</w:t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引导学生实现课内文化及语言知识的迁移。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教学过程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 1 Lead in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 1 Talk about the topic—a summer job.</w:t>
      </w:r>
    </w:p>
    <w:p>
      <w:pPr>
        <w:spacing w:line="360" w:lineRule="auto"/>
        <w:ind w:firstLine="240" w:firstLineChars="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Q1. Have you ever applied for a summer job?</w:t>
      </w:r>
    </w:p>
    <w:p>
      <w:pPr>
        <w:spacing w:line="360" w:lineRule="auto"/>
        <w:ind w:firstLine="240" w:firstLineChars="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285115</wp:posOffset>
            </wp:positionV>
            <wp:extent cx="1351915" cy="1213485"/>
            <wp:effectExtent l="0" t="0" r="6985" b="5715"/>
            <wp:wrapTopAndBottom/>
            <wp:docPr id="3" name="图片 3" descr="166018667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0186674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Q2.What are the steps for applying for a summer job?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【设计意图】 呈现色彩鲜明的海报类文字Looking for the perfect summer job, 引导学生讨论如何可以找到一份完美的暑期工，作为高中生在假期尝试体验短期工作是完全可以实现的，因此，该话题贴近他们的生活，既顺利引出该堂课的话题，又激发了学生的求知欲。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 2 Fast reading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 2 Identify the three texts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Q: What are these three different texts about? </w:t>
      </w:r>
    </w:p>
    <w:p>
      <w:pPr>
        <w:spacing w:line="360" w:lineRule="auto"/>
        <w:ind w:firstLine="240" w:firstLineChars="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type of texts are they?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 the 1st: a job advertisement    the 2nd: a cover letter/an application letter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the 3rd: a CV（简历）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【设计意图】 通过快速阅读，让学生辨认三个文本的不同文体，帮助学生初步了解这三种文体的各自的特点。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 3 Detailed reading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 3 Talk about the job advertisement.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Q1. What kind of job is offered in the advertisement?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Q2. What are the requirements mentioned in the job advertisement?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53975</wp:posOffset>
            </wp:positionV>
            <wp:extent cx="2317115" cy="1276985"/>
            <wp:effectExtent l="0" t="0" r="6985" b="5715"/>
            <wp:wrapTopAndBottom/>
            <wp:docPr id="8" name="图片 8" descr="166018719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0187199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通过精读，帮助学生了解招聘启事（广告）的内容特点和语言特点，同时，引导学生掌握如何获取关键信息和提炼概括的能力。</w:t>
      </w:r>
    </w:p>
    <w:p>
      <w:pPr>
        <w:spacing w:before="156" w:beforeLines="5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 4 Talk about the CV.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Q: Do you think Kelly Xu is a good match for the job ? Why?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86360</wp:posOffset>
            </wp:positionV>
            <wp:extent cx="2353945" cy="1284605"/>
            <wp:effectExtent l="0" t="0" r="8255" b="10795"/>
            <wp:wrapTopAndBottom/>
            <wp:docPr id="12" name="图片 12" descr="166018736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01873654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通过精读，帮助学生掌握简历的格式、必须包含的要素信息以及语言特点， 并判断是否与目标职位要求相匹配。</w:t>
      </w:r>
    </w:p>
    <w:p>
      <w:pPr>
        <w:spacing w:before="156" w:beforeLines="5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 5 Talk about the cover letter.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Q: Do you think Kelly Xu is a good match for the job ? Why?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34290</wp:posOffset>
            </wp:positionV>
            <wp:extent cx="2356485" cy="1371600"/>
            <wp:effectExtent l="0" t="0" r="5715" b="0"/>
            <wp:wrapTopAndBottom/>
            <wp:docPr id="13" name="图片 13" descr="166018765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01876555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通过精读，帮助学生了解求职信的内容特点和语言特点，同时，引导学生掌握如何写好一封与目标职位相匹配的求职信的技能。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 4 Reading for writing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Activity6 Read the cover letter carefully and analyze its structure and language.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49530</wp:posOffset>
            </wp:positionV>
            <wp:extent cx="2388235" cy="1389380"/>
            <wp:effectExtent l="0" t="0" r="12065" b="7620"/>
            <wp:wrapTopAndBottom/>
            <wp:docPr id="5" name="图片 5" descr="166022755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02275500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引导学生分析文本的语言特点，培养学生评判性思维的能力，同时促进自身语言知识和技能的整合发展。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 5 Revising and Polishing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Activity7 Revise the letter to make it more inviting and persuasive.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【设计意图】 引导学生将以往所学的语言知识融会贯通，运用到该语篇中，培养学生的语言综合运用能力。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Activity8 Collect some Ss’ samples and polish them in class.（略）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Activity9 Appreciate the sample from the teacher.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74295</wp:posOffset>
            </wp:positionV>
            <wp:extent cx="2522220" cy="1470025"/>
            <wp:effectExtent l="0" t="0" r="5080" b="3175"/>
            <wp:wrapTopAndBottom/>
            <wp:docPr id="4" name="图片 4" descr="166022745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02274568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通过对来自同伴和老师的sample进行赏析修改，帮助学生进一步巩固对求职信的内容和语言特点的掌握。</w:t>
      </w:r>
    </w:p>
    <w:p>
      <w:pPr>
        <w:spacing w:before="156" w:beforeLines="5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Activity 10 Talk about the structure and content of a cover letter.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62865</wp:posOffset>
            </wp:positionV>
            <wp:extent cx="1844675" cy="1563370"/>
            <wp:effectExtent l="0" t="0" r="9525" b="11430"/>
            <wp:wrapTopAndBottom/>
            <wp:docPr id="16" name="图片 16" descr="166018858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1885855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帮助学生进一步巩固对求职信的格式和内容要点的掌握。</w:t>
      </w:r>
    </w:p>
    <w:p>
      <w:pPr>
        <w:spacing w:before="156" w:beforeLines="50"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Step 6 Assignment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Write a cover(application) letter. 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56515</wp:posOffset>
            </wp:positionV>
            <wp:extent cx="2335530" cy="1379220"/>
            <wp:effectExtent l="0" t="0" r="1270" b="5080"/>
            <wp:wrapTopAndBottom/>
            <wp:docPr id="2" name="图片 2" descr="166022737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2273751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53340</wp:posOffset>
            </wp:positionV>
            <wp:extent cx="2370455" cy="1382395"/>
            <wp:effectExtent l="0" t="0" r="4445" b="1905"/>
            <wp:wrapTopAndBottom/>
            <wp:docPr id="18" name="图片 18" descr="166018874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01887428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【设计意图】 让学生在课后进行同类文体的真题训练，既帮助学生实现了知识的迁移，让学生更加熟悉高考题型的特点，同时提升了学生的语用能力。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sectPr>
      <w:pgSz w:w="10431" w:h="14740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5C7332"/>
    <w:multiLevelType w:val="singleLevel"/>
    <w:tmpl w:val="E25C733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FAB3404"/>
    <w:multiLevelType w:val="singleLevel"/>
    <w:tmpl w:val="3FAB340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ViMjk3YjZmYzdjMDZkMzNkZGVkZjU0NWMyYmMwMWUifQ=="/>
  </w:docVars>
  <w:rsids>
    <w:rsidRoot w:val="00013A0A"/>
    <w:rsid w:val="00013A0A"/>
    <w:rsid w:val="006965D1"/>
    <w:rsid w:val="00895FAB"/>
    <w:rsid w:val="01F53DEB"/>
    <w:rsid w:val="05AB4D61"/>
    <w:rsid w:val="07354ECC"/>
    <w:rsid w:val="0773256E"/>
    <w:rsid w:val="0B4B4401"/>
    <w:rsid w:val="0DF67B0B"/>
    <w:rsid w:val="0E4433BD"/>
    <w:rsid w:val="158364C1"/>
    <w:rsid w:val="182042AE"/>
    <w:rsid w:val="1DF531B0"/>
    <w:rsid w:val="20884343"/>
    <w:rsid w:val="23324CF7"/>
    <w:rsid w:val="2A0355A2"/>
    <w:rsid w:val="2C15161F"/>
    <w:rsid w:val="2C7214D9"/>
    <w:rsid w:val="369A654A"/>
    <w:rsid w:val="37D156DB"/>
    <w:rsid w:val="39CB2535"/>
    <w:rsid w:val="3BD815EB"/>
    <w:rsid w:val="3F5F12C2"/>
    <w:rsid w:val="3FEC347B"/>
    <w:rsid w:val="404A663C"/>
    <w:rsid w:val="40B23199"/>
    <w:rsid w:val="445C5278"/>
    <w:rsid w:val="44EE4B52"/>
    <w:rsid w:val="472402F9"/>
    <w:rsid w:val="4922488F"/>
    <w:rsid w:val="4C9D5DB8"/>
    <w:rsid w:val="4CDC16CE"/>
    <w:rsid w:val="50BD0034"/>
    <w:rsid w:val="520D0403"/>
    <w:rsid w:val="56812A3B"/>
    <w:rsid w:val="5CFA2AA9"/>
    <w:rsid w:val="5ED471B4"/>
    <w:rsid w:val="65CB769B"/>
    <w:rsid w:val="6AFA2D1A"/>
    <w:rsid w:val="717A424A"/>
    <w:rsid w:val="75ED5AAF"/>
    <w:rsid w:val="7CFA220F"/>
    <w:rsid w:val="7D28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1543</Words>
  <Characters>2383</Characters>
  <Lines>0</Lines>
  <Paragraphs>0</Paragraphs>
  <TotalTime>1</TotalTime>
  <ScaleCrop>false</ScaleCrop>
  <LinksUpToDate>false</LinksUpToDate>
  <CharactersWithSpaces>2608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2024-05-14T01:33:41Z</dcterms:created>
  <dc:creator>Administrator</dc:creator>
  <cp:lastModifiedBy>sourire</cp:lastModifiedBy>
  <dcterms:modified xsi:type="dcterms:W3CDTF">2024-05-14T01:34:45Z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8E4868821A42461FB0D4BACAB17D192B_12</vt:lpwstr>
  </property>
</Properties>
</file>