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黑体" w:hAnsi="黑体" w:eastAsia="黑体" w:cs="黑体"/>
          <w:b w:val="0"/>
          <w:bCs w:val="0"/>
          <w:color w:val="000000" w:themeColor="text1"/>
          <w:kern w:val="0"/>
          <w:sz w:val="32"/>
          <w:szCs w:val="32"/>
          <w:lang w:bidi="ar"/>
          <w14:textFill>
            <w14:solidFill>
              <w14:schemeClr w14:val="tx1"/>
            </w14:solidFill>
          </w14:textFill>
        </w:rPr>
      </w:pPr>
      <w:bookmarkStart w:id="0" w:name="_GoBack"/>
      <w:r>
        <w:rPr>
          <w:rFonts w:hint="eastAsia" w:ascii="黑体" w:hAnsi="黑体" w:eastAsia="黑体" w:cs="黑体"/>
          <w:b w:val="0"/>
          <w:bCs w:val="0"/>
          <w:color w:val="000000" w:themeColor="text1"/>
          <w:kern w:val="0"/>
          <w:sz w:val="32"/>
          <w:szCs w:val="32"/>
          <w:lang w:bidi="ar"/>
          <w14:textFill>
            <w14:solidFill>
              <w14:schemeClr w14:val="tx1"/>
            </w14:solidFill>
          </w14:textFill>
        </w:rPr>
        <w:t>辨识媒介信息</w:t>
      </w:r>
    </w:p>
    <w:bookmarkEnd w:id="0"/>
    <w:p>
      <w:pPr>
        <w:spacing w:line="360" w:lineRule="auto"/>
        <w:jc w:val="center"/>
        <w:rPr>
          <w:rFonts w:ascii="宋体" w:hAnsi="宋体" w:eastAsia="宋体"/>
          <w:b/>
          <w:sz w:val="32"/>
          <w:szCs w:val="32"/>
        </w:rPr>
      </w:pPr>
    </w:p>
    <w:p>
      <w:pPr>
        <w:spacing w:line="360" w:lineRule="auto"/>
        <w:rPr>
          <w:rFonts w:ascii="宋体" w:hAnsi="宋体" w:eastAsia="宋体"/>
          <w:b/>
          <w:sz w:val="28"/>
          <w:szCs w:val="24"/>
        </w:rPr>
      </w:pPr>
      <w:r>
        <w:rPr>
          <w:rFonts w:hint="eastAsia" w:ascii="Times New Roman" w:hAnsi="Times New Roman" w:eastAsia="宋体" w:cs="Times New Roman"/>
          <w:b/>
          <w:sz w:val="28"/>
          <w:szCs w:val="24"/>
        </w:rPr>
        <w:t>【教材分析】</w:t>
      </w:r>
    </w:p>
    <w:p>
      <w:pPr>
        <w:spacing w:line="360" w:lineRule="auto"/>
        <w:ind w:firstLine="480" w:firstLineChars="200"/>
        <w:rPr>
          <w:rFonts w:ascii="宋体" w:hAnsi="宋体" w:eastAsia="宋体"/>
          <w:sz w:val="24"/>
          <w:szCs w:val="24"/>
        </w:rPr>
      </w:pPr>
      <w:r>
        <w:rPr>
          <w:rFonts w:hint="eastAsia" w:ascii="Times New Roman" w:hAnsi="Times New Roman" w:eastAsia="宋体" w:cs="Times New Roman"/>
          <w:sz w:val="24"/>
          <w:szCs w:val="24"/>
        </w:rPr>
        <w:t>社会的进步与媒介的发展相互促进，已经把人类带入了一</w:t>
      </w:r>
      <w:r>
        <w:rPr>
          <w:rFonts w:ascii="Times New Roman" w:hAnsi="Times New Roman" w:eastAsia="宋体" w:cs="Times New Roman"/>
          <w:sz w:val="24"/>
          <w:szCs w:val="24"/>
        </w:rPr>
        <w:t>个报刊、广播、电视，网络等多种媒</w:t>
      </w:r>
      <w:r>
        <w:rPr>
          <w:rFonts w:hint="eastAsia" w:ascii="Times New Roman" w:hAnsi="Times New Roman" w:eastAsia="宋体" w:cs="Times New Roman"/>
          <w:sz w:val="24"/>
          <w:szCs w:val="24"/>
        </w:rPr>
        <w:t>介</w:t>
      </w:r>
      <w:r>
        <w:rPr>
          <w:rFonts w:ascii="Times New Roman" w:hAnsi="Times New Roman" w:eastAsia="宋体" w:cs="Times New Roman"/>
          <w:sz w:val="24"/>
          <w:szCs w:val="24"/>
        </w:rPr>
        <w:t>并存的信息时代。各种传播媒介的互补与融合，是当下社会发展的一个重要趋势。如何利用多种媒介来沟通交流，传播文化、参与社会生活，促进社会和谐，是摆在我们面前的新课题。</w:t>
      </w:r>
      <w:r>
        <w:rPr>
          <w:rFonts w:hint="eastAsia" w:ascii="Times New Roman" w:hAnsi="Times New Roman" w:eastAsia="宋体" w:cs="Times New Roman"/>
          <w:sz w:val="24"/>
          <w:szCs w:val="24"/>
        </w:rPr>
        <w:t>学习《信息时代的语文生活》，可以帮助学生有效提高信息获取的能力。</w:t>
      </w:r>
    </w:p>
    <w:p>
      <w:pPr>
        <w:spacing w:line="360" w:lineRule="auto"/>
        <w:rPr>
          <w:rFonts w:ascii="宋体" w:hAnsi="宋体" w:eastAsia="宋体"/>
          <w:b/>
          <w:sz w:val="28"/>
          <w:szCs w:val="24"/>
        </w:rPr>
      </w:pPr>
      <w:r>
        <w:rPr>
          <w:rFonts w:hint="eastAsia" w:ascii="Times New Roman" w:hAnsi="Times New Roman" w:eastAsia="宋体" w:cs="Times New Roman"/>
          <w:b/>
          <w:sz w:val="28"/>
          <w:szCs w:val="24"/>
        </w:rPr>
        <w:t>【教学目标】</w:t>
      </w:r>
    </w:p>
    <w:p>
      <w:pPr>
        <w:tabs>
          <w:tab w:val="left" w:pos="312"/>
        </w:tabs>
        <w:spacing w:line="360" w:lineRule="auto"/>
        <w:ind w:firstLine="480" w:firstLineChars="200"/>
        <w:rPr>
          <w:rFonts w:ascii="宋体" w:hAnsi="宋体" w:eastAsia="宋体"/>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正确理解、辨析、评判媒介信息，学会多角度分析问题，逐渐形成独立判断。</w:t>
      </w:r>
    </w:p>
    <w:p>
      <w:pPr>
        <w:tabs>
          <w:tab w:val="left" w:pos="312"/>
        </w:tabs>
        <w:spacing w:line="360" w:lineRule="auto"/>
        <w:ind w:firstLine="480" w:firstLineChars="200"/>
        <w:rPr>
          <w:rFonts w:ascii="宋体" w:hAnsi="宋体" w:eastAsia="宋体"/>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学会正确面对海量信息，恰当筛选利用。</w:t>
      </w:r>
    </w:p>
    <w:p>
      <w:pPr>
        <w:adjustRightInd w:val="0"/>
        <w:snapToGrid w:val="0"/>
        <w:spacing w:line="360" w:lineRule="auto"/>
        <w:rPr>
          <w:rFonts w:ascii="宋体" w:hAnsi="宋体" w:eastAsia="宋体"/>
          <w:b/>
          <w:sz w:val="28"/>
          <w:szCs w:val="24"/>
        </w:rPr>
      </w:pPr>
      <w:r>
        <w:rPr>
          <w:rFonts w:hint="eastAsia" w:ascii="Times New Roman" w:hAnsi="Times New Roman" w:eastAsia="宋体" w:cs="Times New Roman"/>
          <w:b/>
          <w:sz w:val="28"/>
          <w:szCs w:val="24"/>
        </w:rPr>
        <w:t>【教学重难点】</w:t>
      </w:r>
    </w:p>
    <w:p>
      <w:pPr>
        <w:spacing w:line="360" w:lineRule="auto"/>
        <w:ind w:firstLine="480" w:firstLineChars="200"/>
        <w:rPr>
          <w:rFonts w:ascii="宋体" w:hAnsi="宋体" w:eastAsia="宋体"/>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培养学生</w:t>
      </w:r>
      <w:r>
        <w:rPr>
          <w:rFonts w:hint="eastAsia" w:ascii="Times New Roman" w:hAnsi="Times New Roman" w:eastAsia="宋体" w:cs="Times New Roman"/>
          <w:sz w:val="24"/>
          <w:szCs w:val="24"/>
        </w:rPr>
        <w:t>通过媒介获取信息的能力。</w:t>
      </w:r>
    </w:p>
    <w:p>
      <w:pPr>
        <w:spacing w:line="360" w:lineRule="auto"/>
        <w:ind w:firstLine="480" w:firstLineChars="200"/>
        <w:rPr>
          <w:rFonts w:ascii="宋体" w:hAnsi="宋体" w:eastAsia="宋体"/>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．对获得的媒介信息进行辨识。</w:t>
      </w:r>
    </w:p>
    <w:p>
      <w:pPr>
        <w:spacing w:line="360" w:lineRule="auto"/>
        <w:rPr>
          <w:rFonts w:ascii="宋体" w:hAnsi="宋体" w:eastAsia="宋体"/>
          <w:b/>
          <w:sz w:val="28"/>
          <w:szCs w:val="24"/>
        </w:rPr>
      </w:pPr>
      <w:r>
        <w:rPr>
          <w:rFonts w:hint="eastAsia" w:ascii="Times New Roman" w:hAnsi="Times New Roman" w:eastAsia="宋体" w:cs="Times New Roman"/>
          <w:b/>
          <w:sz w:val="28"/>
          <w:szCs w:val="24"/>
        </w:rPr>
        <w:t>【教学过程】</w:t>
      </w:r>
    </w:p>
    <w:p>
      <w:pPr>
        <w:adjustRightInd w:val="0"/>
        <w:snapToGrid w:val="0"/>
        <w:spacing w:line="360" w:lineRule="auto"/>
        <w:rPr>
          <w:rFonts w:ascii="宋体" w:hAnsi="宋体" w:eastAsia="宋体" w:cs="宋体"/>
          <w:b/>
          <w:bCs/>
          <w:color w:val="000000"/>
          <w:kern w:val="0"/>
          <w:sz w:val="24"/>
          <w:szCs w:val="24"/>
        </w:rPr>
      </w:pPr>
      <w:r>
        <w:rPr>
          <w:rFonts w:hint="eastAsia" w:ascii="Times New Roman" w:hAnsi="Times New Roman" w:eastAsia="宋体" w:cs="Times New Roman"/>
          <w:b/>
          <w:bCs/>
          <w:color w:val="000000"/>
          <w:kern w:val="0"/>
          <w:sz w:val="24"/>
          <w:szCs w:val="24"/>
        </w:rPr>
        <w:t>一、必备知识积累</w:t>
      </w:r>
    </w:p>
    <w:p>
      <w:pPr>
        <w:adjustRightInd w:val="0"/>
        <w:snapToGrid w:val="0"/>
        <w:spacing w:line="360" w:lineRule="auto"/>
        <w:ind w:firstLine="482" w:firstLineChars="200"/>
        <w:rPr>
          <w:rFonts w:ascii="宋体" w:hAnsi="宋体" w:eastAsia="宋体" w:cs="宋体"/>
          <w:b/>
          <w:bCs/>
          <w:color w:val="000000"/>
          <w:kern w:val="0"/>
          <w:sz w:val="24"/>
          <w:szCs w:val="24"/>
        </w:rPr>
      </w:pPr>
      <w:r>
        <w:rPr>
          <w:rFonts w:hint="eastAsia" w:ascii="Times New Roman" w:hAnsi="Times New Roman" w:eastAsia="宋体" w:cs="Times New Roman"/>
          <w:b/>
          <w:bCs/>
          <w:color w:val="000000"/>
          <w:kern w:val="0"/>
          <w:sz w:val="24"/>
          <w:szCs w:val="24"/>
        </w:rPr>
        <w:t>1．评论</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评论属于议论文的范畴，是对某一事物、某一问题的好坏优劣、是非对错进行评析的文章。评论按其评析的对象来分，可分为社会评论、思想评论和文学评论等。</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社会评论是指对现实生活中的某些社会现象、社会问题、思想倾向进行议论和评论，以表明作者观点和见解的说理性的文章。它重在展示观点和思想。</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思想评论是以人们在学习、工作、生活方面的思想动态、思想倾向或思想问题为评论对象的文章。具有时效性、针对性、单一性的特点。写作思想评论，要分清思想是非，掌握分寸，注意政策，深入剖析，细致说理，语言须尖锐泼辣而又热情诚恳。</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文学评论运用文学理论现象进行研究，探讨、揭示文学的发展规律，是指导文学创作的实践活动。它包括诗歌评论、小说评论、散文评论、戏剧评论、影视评论等。文学评论的对象是文学作品（</w:t>
      </w:r>
      <w:r>
        <w:rPr>
          <w:rFonts w:ascii="Times New Roman" w:hAnsi="Times New Roman" w:eastAsia="宋体" w:cs="Times New Roman"/>
          <w:bCs/>
          <w:color w:val="000000"/>
          <w:kern w:val="0"/>
          <w:sz w:val="24"/>
          <w:szCs w:val="24"/>
        </w:rPr>
        <w:t>小说、诗歌、散文、戏剧、绘画、影视等</w:t>
      </w:r>
      <w:r>
        <w:rPr>
          <w:rFonts w:hint="eastAsia" w:ascii="Times New Roman" w:hAnsi="Times New Roman" w:eastAsia="宋体" w:cs="Times New Roman"/>
          <w:bCs/>
          <w:color w:val="000000"/>
          <w:kern w:val="0"/>
          <w:sz w:val="24"/>
          <w:szCs w:val="24"/>
        </w:rPr>
        <w:t>）</w:t>
      </w:r>
      <w:r>
        <w:rPr>
          <w:rFonts w:ascii="Times New Roman" w:hAnsi="Times New Roman" w:eastAsia="宋体" w:cs="Times New Roman"/>
          <w:bCs/>
          <w:color w:val="000000"/>
          <w:kern w:val="0"/>
          <w:sz w:val="24"/>
          <w:szCs w:val="24"/>
        </w:rPr>
        <w:t>；评论的目的是通过对其思想内容、创作风格、艺术特点等方面议论、评价，提高阅读、鉴赏水平。</w:t>
      </w:r>
    </w:p>
    <w:p>
      <w:pPr>
        <w:adjustRightInd w:val="0"/>
        <w:snapToGrid w:val="0"/>
        <w:spacing w:line="360" w:lineRule="auto"/>
        <w:rPr>
          <w:rFonts w:ascii="宋体" w:hAnsi="宋体" w:eastAsia="宋体" w:cs="宋体"/>
          <w:b/>
          <w:bCs/>
          <w:color w:val="000000"/>
          <w:kern w:val="0"/>
          <w:sz w:val="24"/>
          <w:szCs w:val="24"/>
        </w:rPr>
      </w:pPr>
      <w:r>
        <w:rPr>
          <w:rFonts w:hint="eastAsia" w:ascii="Times New Roman" w:hAnsi="Times New Roman" w:eastAsia="宋体" w:cs="Times New Roman"/>
          <w:b/>
          <w:bCs/>
          <w:color w:val="000000"/>
          <w:kern w:val="0"/>
          <w:sz w:val="24"/>
          <w:szCs w:val="24"/>
        </w:rPr>
        <w:t>二、关键能力训练</w:t>
      </w:r>
    </w:p>
    <w:p>
      <w:pPr>
        <w:adjustRightInd w:val="0"/>
        <w:snapToGrid w:val="0"/>
        <w:spacing w:line="360" w:lineRule="auto"/>
        <w:ind w:firstLine="482" w:firstLineChars="200"/>
        <w:rPr>
          <w:rFonts w:ascii="宋体" w:hAnsi="宋体" w:eastAsia="宋体" w:cs="宋体"/>
          <w:b/>
          <w:bCs/>
          <w:color w:val="000000"/>
          <w:kern w:val="0"/>
          <w:sz w:val="24"/>
          <w:szCs w:val="24"/>
        </w:rPr>
      </w:pPr>
      <w:r>
        <w:rPr>
          <w:rFonts w:hint="eastAsia" w:ascii="Times New Roman" w:hAnsi="Times New Roman" w:eastAsia="宋体" w:cs="Times New Roman"/>
          <w:b/>
          <w:bCs/>
          <w:color w:val="000000"/>
          <w:kern w:val="0"/>
          <w:sz w:val="24"/>
          <w:szCs w:val="24"/>
        </w:rPr>
        <w:t>1．辨识媒介信息真假技能：“三有”“六注意”</w:t>
      </w:r>
    </w:p>
    <w:p>
      <w:pPr>
        <w:adjustRightInd w:val="0"/>
        <w:snapToGrid w:val="0"/>
        <w:spacing w:line="360" w:lineRule="auto"/>
        <w:ind w:firstLine="482" w:firstLineChars="200"/>
        <w:rPr>
          <w:rFonts w:ascii="宋体" w:hAnsi="宋体" w:eastAsia="宋体" w:cs="宋体"/>
          <w:b/>
          <w:bCs/>
          <w:color w:val="000000"/>
          <w:kern w:val="0"/>
          <w:sz w:val="24"/>
          <w:szCs w:val="24"/>
        </w:rPr>
      </w:pPr>
      <w:r>
        <w:rPr>
          <w:rFonts w:hint="eastAsia" w:ascii="Times New Roman" w:hAnsi="Times New Roman" w:eastAsia="宋体" w:cs="Times New Roman"/>
          <w:b/>
          <w:bCs/>
          <w:color w:val="000000"/>
          <w:kern w:val="0"/>
          <w:sz w:val="24"/>
          <w:szCs w:val="24"/>
        </w:rPr>
        <w:t>三有：</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1）具有独立、客观、理性思考问题的能力。</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2）具有正确的人生观和价值观。</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3）具有一定的科学、文化知识。</w:t>
      </w:r>
    </w:p>
    <w:p>
      <w:pPr>
        <w:adjustRightInd w:val="0"/>
        <w:snapToGrid w:val="0"/>
        <w:spacing w:line="360" w:lineRule="auto"/>
        <w:ind w:firstLine="482" w:firstLineChars="200"/>
        <w:rPr>
          <w:rFonts w:ascii="宋体" w:hAnsi="宋体" w:eastAsia="宋体" w:cs="宋体"/>
          <w:b/>
          <w:bCs/>
          <w:color w:val="000000"/>
          <w:kern w:val="0"/>
          <w:sz w:val="24"/>
          <w:szCs w:val="24"/>
        </w:rPr>
      </w:pPr>
      <w:r>
        <w:rPr>
          <w:rFonts w:hint="eastAsia" w:ascii="Times New Roman" w:hAnsi="Times New Roman" w:eastAsia="宋体" w:cs="Times New Roman"/>
          <w:b/>
          <w:bCs/>
          <w:color w:val="000000"/>
          <w:kern w:val="0"/>
          <w:sz w:val="24"/>
          <w:szCs w:val="24"/>
        </w:rPr>
        <w:t>六注意：</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1）注意信息来源。</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2）注意信息可信度。</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3）注意信息的实用性。</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4）注意对任何新闻信息不要轻信。</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5）注意对所得消息不要偏信。</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6）注意对他人行为不要盲从。</w:t>
      </w:r>
    </w:p>
    <w:p>
      <w:pPr>
        <w:adjustRightInd w:val="0"/>
        <w:snapToGrid w:val="0"/>
        <w:spacing w:line="360" w:lineRule="auto"/>
        <w:ind w:firstLine="482" w:firstLineChars="200"/>
        <w:rPr>
          <w:rFonts w:ascii="宋体" w:hAnsi="宋体" w:eastAsia="宋体" w:cs="宋体"/>
          <w:b/>
          <w:bCs/>
          <w:color w:val="000000"/>
          <w:kern w:val="0"/>
          <w:sz w:val="24"/>
          <w:szCs w:val="24"/>
        </w:rPr>
      </w:pPr>
      <w:r>
        <w:rPr>
          <w:rFonts w:hint="eastAsia" w:ascii="Times New Roman" w:hAnsi="Times New Roman" w:eastAsia="宋体" w:cs="Times New Roman"/>
          <w:b/>
          <w:bCs/>
          <w:color w:val="000000"/>
          <w:kern w:val="0"/>
          <w:sz w:val="24"/>
          <w:szCs w:val="24"/>
        </w:rPr>
        <w:t>2．评论写作技巧</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↗评</w:t>
      </w:r>
      <w:r>
        <w:rPr>
          <w:rFonts w:ascii="Times New Roman" w:hAnsi="Times New Roman" w:eastAsia="宋体" w:cs="Times New Roman"/>
          <w:bCs/>
          <w:color w:val="000000"/>
          <w:kern w:val="0"/>
          <w:sz w:val="24"/>
          <w:szCs w:val="24"/>
        </w:rPr>
        <w:t>——</w:t>
      </w:r>
      <w:r>
        <w:rPr>
          <w:rFonts w:hint="eastAsia" w:ascii="Times New Roman" w:hAnsi="Times New Roman" w:eastAsia="宋体" w:cs="Times New Roman"/>
          <w:bCs/>
          <w:color w:val="000000"/>
          <w:kern w:val="0"/>
          <w:sz w:val="24"/>
          <w:szCs w:val="24"/>
        </w:rPr>
        <w:t>叙</w:t>
      </w:r>
      <w:r>
        <w:rPr>
          <w:rFonts w:ascii="Times New Roman" w:hAnsi="Times New Roman" w:eastAsia="宋体" w:cs="Times New Roman"/>
          <w:bCs/>
          <w:color w:val="000000"/>
          <w:kern w:val="0"/>
          <w:sz w:val="24"/>
          <w:szCs w:val="24"/>
        </w:rPr>
        <w:t>——</w:t>
      </w:r>
      <w:r>
        <w:rPr>
          <w:rFonts w:hint="eastAsia" w:ascii="Times New Roman" w:hAnsi="Times New Roman" w:eastAsia="宋体" w:cs="Times New Roman"/>
          <w:bCs/>
          <w:color w:val="000000"/>
          <w:kern w:val="0"/>
          <w:sz w:val="24"/>
          <w:szCs w:val="24"/>
        </w:rPr>
        <w:t>析</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评论叙析评相结合</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↘叙</w:t>
      </w:r>
      <w:r>
        <w:rPr>
          <w:rFonts w:ascii="Times New Roman" w:hAnsi="Times New Roman" w:eastAsia="宋体" w:cs="Times New Roman"/>
          <w:bCs/>
          <w:color w:val="000000"/>
          <w:kern w:val="0"/>
          <w:sz w:val="24"/>
          <w:szCs w:val="24"/>
        </w:rPr>
        <w:t>——</w:t>
      </w:r>
      <w:r>
        <w:rPr>
          <w:rFonts w:hint="eastAsia" w:ascii="Times New Roman" w:hAnsi="Times New Roman" w:eastAsia="宋体" w:cs="Times New Roman"/>
          <w:bCs/>
          <w:color w:val="000000"/>
          <w:kern w:val="0"/>
          <w:sz w:val="24"/>
          <w:szCs w:val="24"/>
        </w:rPr>
        <w:t>析</w:t>
      </w:r>
      <w:r>
        <w:rPr>
          <w:rFonts w:ascii="Times New Roman" w:hAnsi="Times New Roman" w:eastAsia="宋体" w:cs="Times New Roman"/>
          <w:bCs/>
          <w:color w:val="000000"/>
          <w:kern w:val="0"/>
          <w:sz w:val="24"/>
          <w:szCs w:val="24"/>
        </w:rPr>
        <w:t>——</w:t>
      </w:r>
      <w:r>
        <w:rPr>
          <w:rFonts w:hint="eastAsia" w:ascii="Times New Roman" w:hAnsi="Times New Roman" w:eastAsia="宋体" w:cs="Times New Roman"/>
          <w:bCs/>
          <w:color w:val="000000"/>
          <w:kern w:val="0"/>
          <w:sz w:val="24"/>
          <w:szCs w:val="24"/>
        </w:rPr>
        <w:t>评</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叙：是对所评事情</w:t>
      </w:r>
      <w:r>
        <w:rPr>
          <w:rFonts w:ascii="Times New Roman" w:hAnsi="Times New Roman" w:eastAsia="宋体" w:cs="Times New Roman"/>
          <w:bCs/>
          <w:color w:val="000000"/>
          <w:kern w:val="0"/>
          <w:sz w:val="24"/>
          <w:szCs w:val="24"/>
        </w:rPr>
        <w:t>(事理、思想)的表述。</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析：是对所评事情</w:t>
      </w:r>
      <w:r>
        <w:rPr>
          <w:rFonts w:ascii="Times New Roman" w:hAnsi="Times New Roman" w:eastAsia="宋体" w:cs="Times New Roman"/>
          <w:bCs/>
          <w:color w:val="000000"/>
          <w:kern w:val="0"/>
          <w:sz w:val="24"/>
          <w:szCs w:val="24"/>
        </w:rPr>
        <w:t>(事理、思想)的分析。</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评：是对所评事情</w:t>
      </w:r>
      <w:r>
        <w:rPr>
          <w:rFonts w:ascii="Times New Roman" w:hAnsi="Times New Roman" w:eastAsia="宋体" w:cs="Times New Roman"/>
          <w:bCs/>
          <w:color w:val="000000"/>
          <w:kern w:val="0"/>
          <w:sz w:val="24"/>
          <w:szCs w:val="24"/>
        </w:rPr>
        <w:t>(事理、思想)的评价。</w:t>
      </w:r>
    </w:p>
    <w:p>
      <w:pPr>
        <w:adjustRightInd w:val="0"/>
        <w:snapToGrid w:val="0"/>
        <w:spacing w:line="360" w:lineRule="auto"/>
        <w:ind w:firstLine="482" w:firstLineChars="200"/>
        <w:rPr>
          <w:rFonts w:ascii="宋体" w:hAnsi="宋体" w:eastAsia="宋体" w:cs="宋体"/>
          <w:b/>
          <w:bCs/>
          <w:color w:val="000000"/>
          <w:kern w:val="0"/>
          <w:sz w:val="24"/>
          <w:szCs w:val="24"/>
        </w:rPr>
      </w:pPr>
      <w:r>
        <w:rPr>
          <w:rFonts w:hint="eastAsia" w:ascii="Times New Roman" w:hAnsi="Times New Roman" w:eastAsia="宋体" w:cs="Times New Roman"/>
          <w:b/>
          <w:bCs/>
          <w:color w:val="000000"/>
          <w:kern w:val="0"/>
          <w:sz w:val="24"/>
          <w:szCs w:val="24"/>
        </w:rPr>
        <w:t>3．实践活动</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【活动规划】</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（一）调查提纲</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1．调查信息。</w:t>
      </w:r>
      <w:r>
        <w:rPr>
          <w:rFonts w:hint="eastAsia" w:ascii="Times New Roman" w:hAnsi="Times New Roman" w:eastAsia="宋体" w:cs="Times New Roman"/>
          <w:bCs/>
          <w:color w:val="000000"/>
          <w:kern w:val="0"/>
          <w:sz w:val="24"/>
          <w:szCs w:val="24"/>
        </w:rPr>
        <w:t>网络上流传的各种养生秘诀、治病偏方以及各种营养品广告等。</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2．调查目的。</w:t>
      </w:r>
      <w:r>
        <w:rPr>
          <w:rFonts w:hint="eastAsia" w:ascii="Times New Roman" w:hAnsi="Times New Roman" w:eastAsia="宋体" w:cs="Times New Roman"/>
          <w:bCs/>
          <w:color w:val="000000"/>
          <w:kern w:val="0"/>
          <w:sz w:val="24"/>
          <w:szCs w:val="24"/>
        </w:rPr>
        <w:t>了解对网络上流传的各种养生秘诀、治病偏方以及各种营养品广告的看法。</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3．调查对象。</w:t>
      </w:r>
      <w:r>
        <w:rPr>
          <w:rFonts w:hint="eastAsia" w:ascii="Times New Roman" w:hAnsi="Times New Roman" w:eastAsia="宋体" w:cs="Times New Roman"/>
          <w:bCs/>
          <w:color w:val="000000"/>
          <w:kern w:val="0"/>
          <w:sz w:val="24"/>
          <w:szCs w:val="24"/>
        </w:rPr>
        <w:t>自己家中的、亲戚家的以及社会上的老年人。</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4．调查问题。</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（1）</w:t>
      </w:r>
      <w:r>
        <w:rPr>
          <w:rFonts w:ascii="Times New Roman" w:hAnsi="Times New Roman" w:eastAsia="宋体" w:cs="Times New Roman"/>
          <w:bCs/>
          <w:color w:val="000000"/>
          <w:kern w:val="0"/>
          <w:sz w:val="24"/>
          <w:szCs w:val="24"/>
        </w:rPr>
        <w:t>老人们是否相信网络上流传的各种养生秘诀、治病偏方以及各种营养品广告等。</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（2）</w:t>
      </w:r>
      <w:r>
        <w:rPr>
          <w:rFonts w:ascii="Times New Roman" w:hAnsi="Times New Roman" w:eastAsia="宋体" w:cs="Times New Roman"/>
          <w:bCs/>
          <w:color w:val="000000"/>
          <w:kern w:val="0"/>
          <w:sz w:val="24"/>
          <w:szCs w:val="24"/>
        </w:rPr>
        <w:t>对这些秘诀、偏方是否尝试过。</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（3）</w:t>
      </w:r>
      <w:r>
        <w:rPr>
          <w:rFonts w:ascii="Times New Roman" w:hAnsi="Times New Roman" w:eastAsia="宋体" w:cs="Times New Roman"/>
          <w:bCs/>
          <w:color w:val="000000"/>
          <w:kern w:val="0"/>
          <w:sz w:val="24"/>
          <w:szCs w:val="24"/>
        </w:rPr>
        <w:t>对营养品是否有购买欲望。</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（4）</w:t>
      </w:r>
      <w:r>
        <w:rPr>
          <w:rFonts w:ascii="Times New Roman" w:hAnsi="Times New Roman" w:eastAsia="宋体" w:cs="Times New Roman"/>
          <w:bCs/>
          <w:color w:val="000000"/>
          <w:kern w:val="0"/>
          <w:sz w:val="24"/>
          <w:szCs w:val="24"/>
        </w:rPr>
        <w:t>家里的年轻人阻止购买营养品怎么办。</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（二）调查交流会</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1．准备工作。</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（1）</w:t>
      </w:r>
      <w:r>
        <w:rPr>
          <w:rFonts w:ascii="Times New Roman" w:hAnsi="Times New Roman" w:eastAsia="宋体" w:cs="Times New Roman"/>
          <w:bCs/>
          <w:color w:val="000000"/>
          <w:kern w:val="0"/>
          <w:sz w:val="24"/>
          <w:szCs w:val="24"/>
        </w:rPr>
        <w:t>完成以上“调查提纲”中列举的内容。</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（2）</w:t>
      </w:r>
      <w:r>
        <w:rPr>
          <w:rFonts w:ascii="Times New Roman" w:hAnsi="Times New Roman" w:eastAsia="宋体" w:cs="Times New Roman"/>
          <w:bCs/>
          <w:color w:val="000000"/>
          <w:kern w:val="0"/>
          <w:sz w:val="24"/>
          <w:szCs w:val="24"/>
        </w:rPr>
        <w:t>准备好纸笔，做好交流笔记。</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2．主持人。</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由老师充当，也可选定一名学生充当。</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3．交流会进程。</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（1）</w:t>
      </w:r>
      <w:r>
        <w:rPr>
          <w:rFonts w:ascii="Times New Roman" w:hAnsi="Times New Roman" w:eastAsia="宋体" w:cs="Times New Roman"/>
          <w:bCs/>
          <w:color w:val="000000"/>
          <w:kern w:val="0"/>
          <w:sz w:val="24"/>
          <w:szCs w:val="24"/>
        </w:rPr>
        <w:t>由主持人宣布交流主题和内容。</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（2）</w:t>
      </w:r>
      <w:r>
        <w:rPr>
          <w:rFonts w:ascii="Times New Roman" w:hAnsi="Times New Roman" w:eastAsia="宋体" w:cs="Times New Roman"/>
          <w:bCs/>
          <w:color w:val="000000"/>
          <w:kern w:val="0"/>
          <w:sz w:val="24"/>
          <w:szCs w:val="24"/>
        </w:rPr>
        <w:t>前后桌之间的同学先进行交流，然后选一位同学发言。</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（3）</w:t>
      </w:r>
      <w:r>
        <w:rPr>
          <w:rFonts w:ascii="Times New Roman" w:hAnsi="Times New Roman" w:eastAsia="宋体" w:cs="Times New Roman"/>
          <w:bCs/>
          <w:color w:val="000000"/>
          <w:kern w:val="0"/>
          <w:sz w:val="24"/>
          <w:szCs w:val="24"/>
        </w:rPr>
        <w:t>在主持人的主持下，选定的同学们依次发言，主持人做适当的点拨和总结。</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（4）</w:t>
      </w:r>
      <w:r>
        <w:rPr>
          <w:rFonts w:ascii="Times New Roman" w:hAnsi="Times New Roman" w:eastAsia="宋体" w:cs="Times New Roman"/>
          <w:bCs/>
          <w:color w:val="000000"/>
          <w:kern w:val="0"/>
          <w:sz w:val="24"/>
          <w:szCs w:val="24"/>
        </w:rPr>
        <w:t>主持人要特别强调人们对网络上流传的各种养生秘诀、治病偏方以及各种营养品广告等应持的态度，可由同学们自由发言。</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4．交流会结束。</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主持人对学生的发言做总结，并宣布交流会结束。</w:t>
      </w:r>
    </w:p>
    <w:p>
      <w:pPr>
        <w:adjustRightInd w:val="0"/>
        <w:snapToGrid w:val="0"/>
        <w:spacing w:line="360" w:lineRule="auto"/>
        <w:rPr>
          <w:rFonts w:ascii="宋体" w:hAnsi="宋体" w:eastAsia="宋体" w:cs="宋体"/>
          <w:b/>
          <w:bCs/>
          <w:color w:val="000000"/>
          <w:kern w:val="0"/>
          <w:sz w:val="24"/>
          <w:szCs w:val="24"/>
        </w:rPr>
      </w:pPr>
      <w:r>
        <w:rPr>
          <w:rFonts w:hint="eastAsia" w:ascii="Times New Roman" w:hAnsi="Times New Roman" w:eastAsia="宋体" w:cs="Times New Roman"/>
          <w:b/>
          <w:bCs/>
          <w:color w:val="000000"/>
          <w:kern w:val="0"/>
          <w:sz w:val="24"/>
          <w:szCs w:val="24"/>
        </w:rPr>
        <w:t>三、反馈评估</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1．中国古代的典籍中记载了大量由于信息传播不当带来思想偏差和社会危害的事例，比如赵王听信郭开的谗言不用廉颇、崇祯帝中反间计杀害袁崇焕等事例。试从自己的知识积累中整理出若干事例，在课堂上与同学分享。</w:t>
      </w:r>
    </w:p>
    <w:p>
      <w:pPr>
        <w:adjustRightInd w:val="0"/>
        <w:snapToGrid w:val="0"/>
        <w:spacing w:line="360" w:lineRule="auto"/>
        <w:ind w:firstLine="482" w:firstLineChars="200"/>
        <w:rPr>
          <w:rFonts w:ascii="宋体" w:hAnsi="宋体" w:eastAsia="宋体" w:cs="宋体"/>
          <w:b/>
          <w:bCs/>
          <w:color w:val="000000"/>
          <w:kern w:val="0"/>
          <w:sz w:val="24"/>
          <w:szCs w:val="24"/>
        </w:rPr>
      </w:pPr>
      <w:r>
        <w:rPr>
          <w:rFonts w:hint="eastAsia" w:ascii="Times New Roman" w:hAnsi="Times New Roman" w:eastAsia="宋体" w:cs="Times New Roman"/>
          <w:b/>
          <w:bCs/>
          <w:color w:val="000000"/>
          <w:kern w:val="0"/>
          <w:sz w:val="24"/>
          <w:szCs w:val="24"/>
        </w:rPr>
        <w:t>参考示例</w:t>
      </w:r>
      <w:r>
        <w:rPr>
          <w:rFonts w:ascii="Times New Roman" w:hAnsi="Times New Roman" w:eastAsia="宋体" w:cs="Times New Roman"/>
          <w:b/>
          <w:bCs/>
          <w:color w:val="000000"/>
          <w:kern w:val="0"/>
          <w:sz w:val="24"/>
          <w:szCs w:val="24"/>
        </w:rPr>
        <w:t>1：</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夫差误杀伍子胥</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伍子胥是春秋时楚国人。公元前</w:t>
      </w:r>
      <w:r>
        <w:rPr>
          <w:rFonts w:ascii="Times New Roman" w:hAnsi="Times New Roman" w:eastAsia="宋体" w:cs="Times New Roman"/>
          <w:bCs/>
          <w:color w:val="000000"/>
          <w:kern w:val="0"/>
          <w:sz w:val="24"/>
          <w:szCs w:val="24"/>
        </w:rPr>
        <w:t>522年，其父伍奢</w:t>
      </w:r>
      <w:r>
        <w:rPr>
          <w:rFonts w:hint="eastAsia" w:ascii="Times New Roman" w:hAnsi="Times New Roman" w:eastAsia="宋体" w:cs="Times New Roman"/>
          <w:bCs/>
          <w:color w:val="000000"/>
          <w:kern w:val="0"/>
          <w:sz w:val="24"/>
          <w:szCs w:val="24"/>
        </w:rPr>
        <w:t>被杀，他逃亡经过宋、郑等国入吴。后帮公子光（</w:t>
      </w:r>
      <w:r>
        <w:rPr>
          <w:rFonts w:ascii="Times New Roman" w:hAnsi="Times New Roman" w:eastAsia="宋体" w:cs="Times New Roman"/>
          <w:bCs/>
          <w:color w:val="000000"/>
          <w:kern w:val="0"/>
          <w:sz w:val="24"/>
          <w:szCs w:val="24"/>
        </w:rPr>
        <w:t>即吴</w:t>
      </w:r>
      <w:r>
        <w:rPr>
          <w:rFonts w:hint="eastAsia" w:ascii="Times New Roman" w:hAnsi="Times New Roman" w:eastAsia="宋体" w:cs="Times New Roman"/>
          <w:bCs/>
          <w:color w:val="000000"/>
          <w:kern w:val="0"/>
          <w:sz w:val="24"/>
          <w:szCs w:val="24"/>
        </w:rPr>
        <w:t>王阖闾）</w:t>
      </w:r>
      <w:r>
        <w:rPr>
          <w:rFonts w:ascii="Times New Roman" w:hAnsi="Times New Roman" w:eastAsia="宋体" w:cs="Times New Roman"/>
          <w:bCs/>
          <w:color w:val="000000"/>
          <w:kern w:val="0"/>
          <w:sz w:val="24"/>
          <w:szCs w:val="24"/>
        </w:rPr>
        <w:t>刺杀吴王僚，夺取王位。公元前496年，阖闾与</w:t>
      </w:r>
      <w:r>
        <w:rPr>
          <w:rFonts w:hint="eastAsia" w:ascii="Times New Roman" w:hAnsi="Times New Roman" w:eastAsia="宋体" w:cs="Times New Roman"/>
          <w:bCs/>
          <w:color w:val="000000"/>
          <w:kern w:val="0"/>
          <w:sz w:val="24"/>
          <w:szCs w:val="24"/>
        </w:rPr>
        <w:t>越王勾践大战，中箭，伤重不治，死前嘱子夫差，勿忘杀父之仇，并托伍氏辅佐少君。夫差继位后，打败了越国，并变得狂妄骄横。伍子胥多次进言忠谏，而夫差非但不听，反而听信心怀鬼胎的太宰伯嚭的谗言疏远伍子胥，并于公元前</w:t>
      </w:r>
      <w:r>
        <w:rPr>
          <w:rFonts w:ascii="Times New Roman" w:hAnsi="Times New Roman" w:eastAsia="宋体" w:cs="Times New Roman"/>
          <w:bCs/>
          <w:color w:val="000000"/>
          <w:kern w:val="0"/>
          <w:sz w:val="24"/>
          <w:szCs w:val="24"/>
        </w:rPr>
        <w:t>484年赠剑令伍子胥自尽，还把伍子胥的尸首用鸱夷革裹着抛弃于钱塘江中。后来，吴国为越王勾践所灭。</w:t>
      </w:r>
    </w:p>
    <w:p>
      <w:pPr>
        <w:adjustRightInd w:val="0"/>
        <w:snapToGrid w:val="0"/>
        <w:spacing w:line="360" w:lineRule="auto"/>
        <w:ind w:firstLine="482" w:firstLineChars="200"/>
        <w:rPr>
          <w:rFonts w:ascii="宋体" w:hAnsi="宋体" w:eastAsia="宋体" w:cs="宋体"/>
          <w:b/>
          <w:bCs/>
          <w:color w:val="000000"/>
          <w:kern w:val="0"/>
          <w:sz w:val="24"/>
          <w:szCs w:val="24"/>
        </w:rPr>
      </w:pPr>
      <w:r>
        <w:rPr>
          <w:rFonts w:hint="eastAsia" w:ascii="Times New Roman" w:hAnsi="Times New Roman" w:eastAsia="宋体" w:cs="Times New Roman"/>
          <w:b/>
          <w:bCs/>
          <w:color w:val="000000"/>
          <w:kern w:val="0"/>
          <w:sz w:val="24"/>
          <w:szCs w:val="24"/>
        </w:rPr>
        <w:t>参考示例</w:t>
      </w:r>
      <w:r>
        <w:rPr>
          <w:rFonts w:ascii="Times New Roman" w:hAnsi="Times New Roman" w:eastAsia="宋体" w:cs="Times New Roman"/>
          <w:b/>
          <w:bCs/>
          <w:color w:val="000000"/>
          <w:kern w:val="0"/>
          <w:sz w:val="24"/>
          <w:szCs w:val="24"/>
        </w:rPr>
        <w:t>2：</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赵王迁自毁长城杀李牧</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公元前</w:t>
      </w:r>
      <w:r>
        <w:rPr>
          <w:rFonts w:ascii="Times New Roman" w:hAnsi="Times New Roman" w:eastAsia="宋体" w:cs="Times New Roman"/>
          <w:bCs/>
          <w:color w:val="000000"/>
          <w:kern w:val="0"/>
          <w:sz w:val="24"/>
          <w:szCs w:val="24"/>
        </w:rPr>
        <w:t>234年，秦军攻平阳，消灭了赵军10万，还把</w:t>
      </w:r>
      <w:r>
        <w:rPr>
          <w:rFonts w:hint="eastAsia" w:ascii="Times New Roman" w:hAnsi="Times New Roman" w:eastAsia="宋体" w:cs="Times New Roman"/>
          <w:bCs/>
          <w:color w:val="000000"/>
          <w:kern w:val="0"/>
          <w:sz w:val="24"/>
          <w:szCs w:val="24"/>
        </w:rPr>
        <w:t>赵将扈辄给杀了。秦军乘胜进军，挥师北进，没成想在宜安被赵国大将李牧打得大败而逃，王翦都被打得没脾气歇了两年。公元前</w:t>
      </w:r>
      <w:r>
        <w:rPr>
          <w:rFonts w:ascii="Times New Roman" w:hAnsi="Times New Roman" w:eastAsia="宋体" w:cs="Times New Roman"/>
          <w:bCs/>
          <w:color w:val="000000"/>
          <w:kern w:val="0"/>
          <w:sz w:val="24"/>
          <w:szCs w:val="24"/>
        </w:rPr>
        <w:t>232年，王翦决定改变战略，估计是</w:t>
      </w:r>
      <w:r>
        <w:rPr>
          <w:rFonts w:hint="eastAsia" w:ascii="Times New Roman" w:hAnsi="Times New Roman" w:eastAsia="宋体" w:cs="Times New Roman"/>
          <w:bCs/>
          <w:color w:val="000000"/>
          <w:kern w:val="0"/>
          <w:sz w:val="24"/>
          <w:szCs w:val="24"/>
        </w:rPr>
        <w:t>想避开李牧，决定派部分秦军去袭扰邯郸城，然后自己率领主力由上党郡出井陉，企图把赵军拦腰斩断，可惜李牧早有防备，王翦只能无功而返。</w:t>
      </w:r>
    </w:p>
    <w:p>
      <w:pPr>
        <w:adjustRightInd w:val="0"/>
        <w:snapToGrid w:val="0"/>
        <w:spacing w:line="360" w:lineRule="auto"/>
        <w:ind w:firstLine="480" w:firstLineChars="200"/>
        <w:rPr>
          <w:rFonts w:ascii="宋体" w:hAnsi="宋体" w:eastAsia="宋体" w:cs="宋体"/>
          <w:bCs/>
          <w:color w:val="000000"/>
          <w:kern w:val="0"/>
          <w:sz w:val="24"/>
          <w:szCs w:val="24"/>
        </w:rPr>
      </w:pPr>
      <w:r>
        <w:rPr>
          <w:rFonts w:hint="eastAsia" w:ascii="Times New Roman" w:hAnsi="Times New Roman" w:eastAsia="宋体" w:cs="Times New Roman"/>
          <w:bCs/>
          <w:color w:val="000000"/>
          <w:kern w:val="0"/>
          <w:sz w:val="24"/>
          <w:szCs w:val="24"/>
        </w:rPr>
        <w:t>三年后，秦国再次派王翦为主将进攻赵国。王翦先用“反间计”让赵王迁怀疑李牧，秦国又花重金收买了赵王的宠臣郭开，于是郭开在赵王迁面前诋毁李牧要造反，结果赵王迁真信了，用赵葱、颜聚代李牧为大将，最后还把李牧给杀了。这样，赵国自毁长城，很快灭亡。</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2．互联网时代，实现了信息的爆炸式生产和裂变式传播，这也让一批以“内幕消息”“最新研究”为噱头的网络谣言借机扩散。如今，不少平台已应用大数据、杋器算法、人工智能等前沿技术识谣辟谣。其实，网络谣言需要预防，应防患于未然，对此，你有什么建议？</w:t>
      </w:r>
    </w:p>
    <w:p>
      <w:pPr>
        <w:adjustRightInd w:val="0"/>
        <w:snapToGrid w:val="0"/>
        <w:spacing w:line="360" w:lineRule="auto"/>
        <w:ind w:firstLine="482" w:firstLineChars="200"/>
        <w:rPr>
          <w:rFonts w:ascii="宋体" w:hAnsi="宋体" w:eastAsia="宋体" w:cs="宋体"/>
          <w:bCs/>
          <w:color w:val="000000"/>
          <w:kern w:val="0"/>
          <w:sz w:val="24"/>
          <w:szCs w:val="24"/>
        </w:rPr>
      </w:pPr>
      <w:r>
        <w:rPr>
          <w:rFonts w:hint="eastAsia" w:ascii="Times New Roman" w:hAnsi="Times New Roman" w:eastAsia="宋体" w:cs="Times New Roman"/>
          <w:b/>
          <w:bCs/>
          <w:color w:val="000000"/>
          <w:kern w:val="0"/>
          <w:sz w:val="24"/>
          <w:szCs w:val="24"/>
        </w:rPr>
        <w:t>参考答案：</w:t>
      </w:r>
      <w:r>
        <w:rPr>
          <w:rFonts w:hint="eastAsia" w:ascii="Times New Roman" w:hAnsi="Times New Roman" w:eastAsia="宋体" w:cs="Times New Roman"/>
          <w:bCs/>
          <w:color w:val="000000"/>
          <w:kern w:val="0"/>
          <w:sz w:val="24"/>
          <w:szCs w:val="24"/>
        </w:rPr>
        <w:t>要预防网络谣言的发生，应让真相从源头“跑过”谣言，这样，才能真正还网络空间以清明。一方面，政府部门需要搭建顺畅高效的官方信息发布平台，用真实信息压缩谣言传播空间。另一方面，网络平台、媒体、科研机构等互联网建设相关主体也应携手合作，以通俗易懂的表达方式、覆盖广泛的传播手段，引导网民提升用网素养，增强抗谣免疫力，共同营造良好的网络生态环境。</w:t>
      </w:r>
    </w:p>
    <w:p>
      <w:pPr>
        <w:adjustRightInd w:val="0"/>
        <w:snapToGrid w:val="0"/>
        <w:spacing w:line="360" w:lineRule="auto"/>
        <w:ind w:firstLine="480" w:firstLineChars="200"/>
        <w:rPr>
          <w:rFonts w:ascii="宋体" w:hAnsi="宋体" w:eastAsia="宋体" w:cs="宋体"/>
          <w:bCs/>
          <w:color w:val="000000"/>
          <w:kern w:val="0"/>
          <w:sz w:val="24"/>
          <w:szCs w:val="24"/>
        </w:rPr>
      </w:pPr>
      <w:r>
        <w:rPr>
          <w:rFonts w:ascii="Times New Roman" w:hAnsi="Times New Roman" w:eastAsia="宋体" w:cs="Times New Roman"/>
          <w:bCs/>
          <w:color w:val="000000"/>
          <w:kern w:val="0"/>
          <w:sz w:val="24"/>
          <w:szCs w:val="24"/>
        </w:rPr>
        <w:t>3．我们知道，网络上发布的信息并不都是正确的、真实的，虚假信息，尤其是谣言，一旦在网上出现，就会给人们的思想和社会造成一定程度的影响，甚至造成很大的危害。请列举一个你知道的网络谣言的例子并作点评。</w:t>
      </w:r>
    </w:p>
    <w:p>
      <w:pPr>
        <w:adjustRightInd w:val="0"/>
        <w:snapToGrid w:val="0"/>
        <w:spacing w:line="360" w:lineRule="auto"/>
        <w:ind w:firstLine="482" w:firstLineChars="200"/>
        <w:rPr>
          <w:rFonts w:ascii="宋体" w:hAnsi="宋体" w:eastAsia="宋体" w:cs="宋体"/>
          <w:bCs/>
          <w:color w:val="000000"/>
          <w:kern w:val="0"/>
          <w:sz w:val="24"/>
          <w:szCs w:val="24"/>
        </w:rPr>
      </w:pPr>
      <w:r>
        <w:rPr>
          <w:rFonts w:hint="eastAsia" w:ascii="Times New Roman" w:hAnsi="Times New Roman" w:eastAsia="宋体" w:cs="Times New Roman"/>
          <w:b/>
          <w:bCs/>
          <w:color w:val="000000"/>
          <w:kern w:val="0"/>
          <w:sz w:val="24"/>
          <w:szCs w:val="24"/>
        </w:rPr>
        <w:t>参考答案：</w:t>
      </w:r>
      <w:r>
        <w:rPr>
          <w:rFonts w:hint="eastAsia" w:ascii="Times New Roman" w:hAnsi="Times New Roman" w:eastAsia="宋体" w:cs="Times New Roman"/>
          <w:bCs/>
          <w:color w:val="000000"/>
          <w:kern w:val="0"/>
          <w:sz w:val="24"/>
          <w:szCs w:val="24"/>
        </w:rPr>
        <w:t>谣言不但影响人民生活，还影响政府形象。曾在临朐县开展的“胃癌高发区人群根除幽门螺杆菌感染预防胃癌项目”，是经科技部立项，由多部门共同合作完成的一项惠民项目。很快，一些门户网站论坛出现“山东省临朐县居民被强行试验药品”帖文。后来，某晚报电子版登载有关新闻，迅速被</w:t>
      </w:r>
      <w:r>
        <w:rPr>
          <w:rFonts w:ascii="Times New Roman" w:hAnsi="Times New Roman" w:eastAsia="宋体" w:cs="Times New Roman"/>
          <w:bCs/>
          <w:color w:val="000000"/>
          <w:kern w:val="0"/>
          <w:sz w:val="24"/>
          <w:szCs w:val="24"/>
        </w:rPr>
        <w:t>120余家网站以</w:t>
      </w:r>
      <w:r>
        <w:rPr>
          <w:rFonts w:hint="eastAsia" w:ascii="Times New Roman" w:hAnsi="Times New Roman" w:eastAsia="宋体" w:cs="Times New Roman"/>
          <w:bCs/>
          <w:color w:val="000000"/>
          <w:kern w:val="0"/>
          <w:sz w:val="24"/>
          <w:szCs w:val="24"/>
        </w:rPr>
        <w:t>“临朐</w:t>
      </w:r>
      <w:r>
        <w:rPr>
          <w:rFonts w:ascii="Times New Roman" w:hAnsi="Times New Roman" w:eastAsia="宋体" w:cs="Times New Roman"/>
          <w:bCs/>
          <w:color w:val="000000"/>
          <w:kern w:val="0"/>
          <w:sz w:val="24"/>
          <w:szCs w:val="24"/>
        </w:rPr>
        <w:t>20万人疑被当‘小白鼠’”“山东临朐否认20万人遭强行试药”为题转载，导致大量网民发言言辞激烈，甚至产生了部分攻击党委、政府的言论。</w:t>
      </w:r>
    </w:p>
    <w:p>
      <w:pPr>
        <w:adjustRightInd w:val="0"/>
        <w:snapToGrid w:val="0"/>
        <w:spacing w:line="360" w:lineRule="auto"/>
        <w:ind w:firstLine="480" w:firstLineChars="200"/>
        <w:rPr>
          <w:rFonts w:ascii="宋体" w:hAnsi="宋体" w:eastAsia="宋体" w:cs="宋体"/>
          <w:b/>
          <w:bCs/>
          <w:color w:val="000000"/>
          <w:kern w:val="0"/>
          <w:sz w:val="24"/>
          <w:szCs w:val="24"/>
        </w:rPr>
      </w:pPr>
      <w:r>
        <w:rPr>
          <w:rFonts w:hint="eastAsia" w:ascii="Times New Roman" w:hAnsi="Times New Roman" w:eastAsia="宋体" w:cs="Times New Roman"/>
          <w:bCs/>
          <w:color w:val="000000"/>
          <w:kern w:val="0"/>
          <w:sz w:val="24"/>
          <w:szCs w:val="24"/>
        </w:rPr>
        <w:t>由此可见，网络谣言危害极大，已到了非治理不可的地步。当然，治理网络谣言，法律是一项重要手段，更重要的还是提高人们辨识媒介信息的能力，不要人云亦云，不要盲目跟风！</w:t>
      </w:r>
    </w:p>
    <w:sectPr>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removePersonalInformation/>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00A93FBD"/>
    <w:rsid w:val="00000246"/>
    <w:rsid w:val="0006101C"/>
    <w:rsid w:val="00066192"/>
    <w:rsid w:val="00076637"/>
    <w:rsid w:val="00082D2B"/>
    <w:rsid w:val="00093684"/>
    <w:rsid w:val="000E7843"/>
    <w:rsid w:val="00110E67"/>
    <w:rsid w:val="00126B32"/>
    <w:rsid w:val="001835E0"/>
    <w:rsid w:val="00196DCB"/>
    <w:rsid w:val="001B246B"/>
    <w:rsid w:val="001E3FB0"/>
    <w:rsid w:val="001F00B7"/>
    <w:rsid w:val="001F72F7"/>
    <w:rsid w:val="00214E4E"/>
    <w:rsid w:val="002C1A88"/>
    <w:rsid w:val="002D3E84"/>
    <w:rsid w:val="0030780F"/>
    <w:rsid w:val="00320497"/>
    <w:rsid w:val="003B5D98"/>
    <w:rsid w:val="003C6A41"/>
    <w:rsid w:val="003E0DCC"/>
    <w:rsid w:val="00432562"/>
    <w:rsid w:val="004338D2"/>
    <w:rsid w:val="00440435"/>
    <w:rsid w:val="0044407A"/>
    <w:rsid w:val="004612D8"/>
    <w:rsid w:val="004962C1"/>
    <w:rsid w:val="004F2AAE"/>
    <w:rsid w:val="00515C7F"/>
    <w:rsid w:val="00536319"/>
    <w:rsid w:val="00545C1A"/>
    <w:rsid w:val="00553583"/>
    <w:rsid w:val="00580C54"/>
    <w:rsid w:val="005B04F1"/>
    <w:rsid w:val="005E4ACE"/>
    <w:rsid w:val="006028CB"/>
    <w:rsid w:val="00627A1A"/>
    <w:rsid w:val="00694F9A"/>
    <w:rsid w:val="006D4DE1"/>
    <w:rsid w:val="006D685A"/>
    <w:rsid w:val="006E2320"/>
    <w:rsid w:val="006E480E"/>
    <w:rsid w:val="006F09B5"/>
    <w:rsid w:val="00713B1D"/>
    <w:rsid w:val="00723BD9"/>
    <w:rsid w:val="007B1DE2"/>
    <w:rsid w:val="00822534"/>
    <w:rsid w:val="008601D1"/>
    <w:rsid w:val="008731E2"/>
    <w:rsid w:val="00897207"/>
    <w:rsid w:val="008A1D69"/>
    <w:rsid w:val="008C1550"/>
    <w:rsid w:val="008C241C"/>
    <w:rsid w:val="008E7E76"/>
    <w:rsid w:val="009246EA"/>
    <w:rsid w:val="009524F8"/>
    <w:rsid w:val="0096212F"/>
    <w:rsid w:val="0098492C"/>
    <w:rsid w:val="00986565"/>
    <w:rsid w:val="00996155"/>
    <w:rsid w:val="009A5456"/>
    <w:rsid w:val="009F385E"/>
    <w:rsid w:val="00A800A8"/>
    <w:rsid w:val="00A87BE7"/>
    <w:rsid w:val="00A9126E"/>
    <w:rsid w:val="00A93FBD"/>
    <w:rsid w:val="00AE3677"/>
    <w:rsid w:val="00B10CB5"/>
    <w:rsid w:val="00B1259B"/>
    <w:rsid w:val="00B22AD3"/>
    <w:rsid w:val="00B251D0"/>
    <w:rsid w:val="00B3781C"/>
    <w:rsid w:val="00B52E04"/>
    <w:rsid w:val="00B818D1"/>
    <w:rsid w:val="00BD1E9E"/>
    <w:rsid w:val="00BE4BC6"/>
    <w:rsid w:val="00BE6782"/>
    <w:rsid w:val="00C04040"/>
    <w:rsid w:val="00C05F99"/>
    <w:rsid w:val="00C247DE"/>
    <w:rsid w:val="00C51B0D"/>
    <w:rsid w:val="00C579A4"/>
    <w:rsid w:val="00C72C7B"/>
    <w:rsid w:val="00CA572B"/>
    <w:rsid w:val="00CC2F79"/>
    <w:rsid w:val="00D017F9"/>
    <w:rsid w:val="00D03AD9"/>
    <w:rsid w:val="00D11996"/>
    <w:rsid w:val="00D30E8D"/>
    <w:rsid w:val="00D40F0E"/>
    <w:rsid w:val="00D55446"/>
    <w:rsid w:val="00D90362"/>
    <w:rsid w:val="00DB74EA"/>
    <w:rsid w:val="00DC0C85"/>
    <w:rsid w:val="00DD70A1"/>
    <w:rsid w:val="00DF7C42"/>
    <w:rsid w:val="00DF7E0C"/>
    <w:rsid w:val="00E1121F"/>
    <w:rsid w:val="00E16F4A"/>
    <w:rsid w:val="00E21136"/>
    <w:rsid w:val="00E51723"/>
    <w:rsid w:val="00E5393B"/>
    <w:rsid w:val="00E6131B"/>
    <w:rsid w:val="00E971DE"/>
    <w:rsid w:val="00EE3338"/>
    <w:rsid w:val="00F03941"/>
    <w:rsid w:val="00F31260"/>
    <w:rsid w:val="00F336D1"/>
    <w:rsid w:val="00F9392F"/>
    <w:rsid w:val="00FA4110"/>
    <w:rsid w:val="00FE4D3B"/>
    <w:rsid w:val="00FF6829"/>
    <w:rsid w:val="39B71D06"/>
    <w:rsid w:val="494B0051"/>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Cs w:val="21"/>
    </w:r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5"/>
    <w:qFormat/>
    <w:uiPriority w:val="0"/>
    <w:pPr>
      <w:spacing w:before="100" w:beforeAutospacing="1" w:after="100" w:afterAutospacing="1"/>
      <w:jc w:val="left"/>
    </w:pPr>
    <w:rPr>
      <w:rFonts w:ascii="Calibri" w:hAnsi="Calibri" w:eastAsia="宋体"/>
      <w:kern w:val="0"/>
      <w:sz w:val="24"/>
      <w:szCs w:val="24"/>
    </w:rPr>
  </w:style>
  <w:style w:type="character" w:customStyle="1" w:styleId="9">
    <w:name w:val="纯文本 字符"/>
    <w:autoRedefine/>
    <w:semiHidden/>
    <w:qFormat/>
    <w:uiPriority w:val="99"/>
    <w:rPr>
      <w:rFonts w:ascii="等线" w:hAnsi="Courier New" w:cs="Courier New"/>
    </w:rPr>
  </w:style>
  <w:style w:type="character" w:customStyle="1" w:styleId="10">
    <w:name w:val="页脚 Char"/>
    <w:link w:val="4"/>
    <w:autoRedefine/>
    <w:qFormat/>
    <w:uiPriority w:val="99"/>
    <w:rPr>
      <w:sz w:val="18"/>
      <w:szCs w:val="18"/>
    </w:rPr>
  </w:style>
  <w:style w:type="character" w:customStyle="1" w:styleId="11">
    <w:name w:val="页眉 Char"/>
    <w:link w:val="5"/>
    <w:qFormat/>
    <w:uiPriority w:val="99"/>
    <w:rPr>
      <w:sz w:val="18"/>
      <w:szCs w:val="18"/>
    </w:rPr>
  </w:style>
  <w:style w:type="character" w:customStyle="1" w:styleId="12">
    <w:name w:val="批注框文本 Char"/>
    <w:link w:val="3"/>
    <w:semiHidden/>
    <w:qFormat/>
    <w:uiPriority w:val="99"/>
    <w:rPr>
      <w:sz w:val="18"/>
      <w:szCs w:val="18"/>
    </w:rPr>
  </w:style>
  <w:style w:type="character" w:customStyle="1" w:styleId="13">
    <w:name w:val="纯文本 Char"/>
    <w:link w:val="2"/>
    <w:qFormat/>
    <w:locked/>
    <w:uiPriority w:val="0"/>
    <w:rPr>
      <w:rFonts w:ascii="宋体" w:hAnsi="Courier New" w:eastAsia="宋体" w:cs="Courier New"/>
      <w:szCs w:val="21"/>
    </w:rPr>
  </w:style>
  <w:style w:type="paragraph" w:styleId="14">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普通(网站) Char"/>
    <w:link w:val="6"/>
    <w:locked/>
    <w:uiPriority w:val="0"/>
    <w:rPr>
      <w:rFonts w:ascii="Calibri" w:hAnsi="Calibri" w:eastAsia="宋体"/>
      <w:sz w:val="24"/>
      <w:szCs w:val="24"/>
    </w:rPr>
  </w:style>
  <w:style w:type="character" w:customStyle="1" w:styleId="16">
    <w:name w:val="apple-converted-space"/>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2024-03-23T06:12:57Z</dcterms:created>
  <dcterms:modified xsi:type="dcterms:W3CDTF">2024-03-23T06:13:12Z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FC600A6B1C1248CF81D4A3C435AD1805_12</vt:lpwstr>
  </property>
</Properties>
</file>