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spacing w:line="360" w:lineRule="auto"/>
        <w:jc w:val="center"/>
        <w:rPr>
          <w:rFonts w:ascii="黑体" w:eastAsia="黑体" w:hAnsi="黑体" w:cs="黑体" w:hint="eastAsia"/>
          <w:b w:val="0"/>
          <w:bCs w:val="0"/>
          <w:kern w:val="44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kern w:val="44"/>
          <w:sz w:val="32"/>
          <w:szCs w:val="32"/>
        </w:rPr>
        <w:t>游园（【皂罗袍】）</w:t>
      </w:r>
    </w:p>
    <w:p>
      <w:pPr>
        <w:spacing w:line="360" w:lineRule="auto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【学习目标】</w:t>
      </w:r>
    </w:p>
    <w:p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语言建构与运用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了解汤显祖及其《牡丹亭》；品味戏曲语言。</w:t>
      </w:r>
    </w:p>
    <w:p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思维发展与提升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学习借景抒情的艺术手法；关注戏曲中的人物个性，体味杜丽娘对自由生活的向往、对理想生活的追求。</w:t>
      </w:r>
    </w:p>
    <w:p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审美鉴赏与创造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提高鉴赏戏曲的能力，在诵读中体会戏曲语言的抒情性和音韵美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文化传承与理解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体味杜丽娘对自由生活的向往、人性的复苏。</w:t>
      </w:r>
    </w:p>
    <w:p>
      <w:pPr>
        <w:spacing w:line="360" w:lineRule="auto"/>
        <w:rPr>
          <w:rFonts w:ascii="Times New Roman" w:eastAsia="宋体" w:hAnsi="Times New Roman" w:cs="Times New Roman" w:hint="eastAsia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【重点难点】</w:t>
      </w:r>
    </w:p>
    <w:p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教学重点：理解杜丽娘形象特征。</w:t>
      </w:r>
    </w:p>
    <w:p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教学难点：品味曲词之妙和人物的情感。</w:t>
      </w:r>
    </w:p>
    <w:p>
      <w:pPr>
        <w:spacing w:line="360" w:lineRule="auto"/>
        <w:rPr>
          <w:rFonts w:ascii="Times New Roman" w:eastAsia="宋体" w:hAnsi="Times New Roman" w:cs="Times New Roman" w:hint="eastAsia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【教学过程】</w:t>
      </w:r>
    </w:p>
    <w:p>
      <w:pPr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一.新课导入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在《红楼梦》第二十三回中讲到这样一个情节：林黛玉听贾府家庭戏班小演员唱《牡丹亭•游园惊梦》，从“不觉点头自叹”</w:t>
      </w:r>
      <w:r>
        <w:rPr>
          <w:rFonts w:ascii="Times New Roman" w:eastAsia="宋体" w:hAnsi="Times New Roman" w:cs="Times New Roman"/>
          <w:sz w:val="24"/>
          <w:szCs w:val="24"/>
        </w:rPr>
        <w:t>,到“心动神摇”，再到“越发如醉如痴”,受到强烈感染。这段曲文，抒发的正是杜丽娘青春苦闷的内心激情。林黛玉和杜丽娘都出身于宦族，有着相似的生活遭遇，所以，在此出曲文艺术魅力的强烈感染下，自然深有同感，迸发出共鸣。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据记载“《牡丹亭梦》一出，家传户诵，几令《西厢》减价”。此剧在封建礼教制度森严的古代中国一经上演，就受到民众的欢迎，特别是感情受压抑的妇女。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今天，就让我们共同赏读《游园》一曲，感受戏曲魅力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>
      <w:pPr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二.知人论世</w:t>
      </w:r>
    </w:p>
    <w:p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汤显祖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汤显祖江西临川人，出生于一个书香世家。因不满朝政腐败弃官回家，致力于戏剧创作，是明代戏曲作家。所生活的时代与英国戏剧大师莎士比亚同时期，因此也被称为“东方莎士比亚”。</w:t>
      </w:r>
      <w:r>
        <w:rPr>
          <w:rFonts w:ascii="Times New Roman" w:eastAsia="宋体" w:hAnsi="Times New Roman" w:cs="Times New Roman" w:hint="eastAsia"/>
          <w:sz w:val="24"/>
          <w:szCs w:val="24"/>
        </w:rPr>
        <w:t>汤显祖生活在明代晚期，当时程朱理学非常兴盛，甚至到了走火入魔的程度。程朱理学从维护封建礼教出发，在“情”、“理”关系上，将二者对立起来。因此提出“至情论”。</w:t>
      </w:r>
      <w:r>
        <w:rPr>
          <w:rFonts w:ascii="Times New Roman" w:eastAsia="宋体" w:hAnsi="Times New Roman" w:cs="Times New Roman"/>
          <w:sz w:val="24"/>
          <w:szCs w:val="24"/>
        </w:rPr>
        <w:t>在戏曲创作方面，反对拟古和拘泥于格律。作有传奇《牡丹亭》、《邯郸记》、《南柯记》、《紫钗记》，合称临川四梦，以《牡丹亭》最著名。</w:t>
      </w:r>
    </w:p>
    <w:p>
      <w:pPr>
        <w:pStyle w:val="ListParagraph"/>
        <w:spacing w:line="360" w:lineRule="auto"/>
        <w:ind w:left="420" w:firstLine="0"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背景介绍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“皂罗袍”是昆曲曲牌名。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《皂罗袍•原来姹紫嫣红开</w:t>
      </w:r>
      <w:r>
        <w:rPr>
          <w:rFonts w:ascii="Times New Roman" w:eastAsia="宋体" w:hAnsi="Times New Roman" w:cs="Times New Roman" w:hint="eastAsia"/>
          <w:sz w:val="24"/>
          <w:szCs w:val="24"/>
        </w:rPr>
        <w:t>遍》出自《牡丹亭》第十出《惊梦》，是女主人公杜丽娘偶尔来到后园游赏时的一段唱词。</w:t>
      </w:r>
    </w:p>
    <w:p>
      <w:pPr>
        <w:spacing w:line="360" w:lineRule="auto"/>
        <w:ind w:firstLine="480" w:firstLineChars="2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从小受封建家长的管束和封建礼教的压抑的她。受到《诗经•关雎》的触动</w:t>
      </w:r>
      <w:r>
        <w:rPr>
          <w:rFonts w:ascii="Times New Roman" w:eastAsia="宋体" w:hAnsi="Times New Roman" w:cs="Times New Roman"/>
          <w:sz w:val="24"/>
          <w:szCs w:val="24"/>
        </w:rPr>
        <w:t>,青春意识开始觉醒。于是违背父母、塾师训诫，走出深闺,偷偷前往后花园游赏。盛开的百花,绚烂的色彩，开启了她的心扉。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题目解读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①游园，选自《牡丹亭》，题目是编者加的。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②“皂罗袍”是昆曲曲牌名，《牡丹亭》最出名的一段唱段《游园惊梦》就是用该曲牌演唱的，皂罗袍是本折的高潮，刻画了杜丽娘千回百转的心态变化。</w:t>
      </w:r>
    </w:p>
    <w:p>
      <w:pPr>
        <w:pStyle w:val="ListParagraph"/>
        <w:spacing w:line="360" w:lineRule="auto"/>
        <w:ind w:left="420" w:firstLine="0"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val="en-US" w:eastAsia="zh-CN"/>
        </w:rPr>
        <w:t>4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故事介绍</w:t>
      </w:r>
    </w:p>
    <w:p>
      <w:pPr>
        <w:pStyle w:val="ListParagraph"/>
        <w:spacing w:line="360" w:lineRule="auto"/>
        <w:ind w:left="42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《牡丹亭》讲述了杜丽娘与柳梦梅的爱情故事。主人公杜丽娘是个情窦初开的少女，她是南安太守杜宝的女儿，她在听了教师陈最良讲解《关关雎鸠》一文后春心萌动，在丫头的怂恿下跑到了后花园，在花藤下打盹，梦中遇到了一个自称柳梦梅的书生，两人在梦中幽会，并私定终生。</w:t>
      </w:r>
    </w:p>
    <w:p>
      <w:pPr>
        <w:pStyle w:val="ListParagraph"/>
        <w:spacing w:line="360" w:lineRule="auto"/>
        <w:ind w:left="42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梦醒之后，杜丽娘思念梦中书生，结果一病不起，郁郁而终。杜宝升官迁居，将杜丽娘葬在后花园梅树下，梅树下，让石道姑看守。</w:t>
      </w:r>
    </w:p>
    <w:p>
      <w:pPr>
        <w:pStyle w:val="ListParagraph"/>
        <w:spacing w:line="360" w:lineRule="auto"/>
        <w:ind w:left="42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三年后，书生柳梦梅赴京赶考，借宿观中。意外拾到了杜丽娘的画像，与杜丽娘的游魂再续梦中情缘。柳梦梅在杜丽娘的指示下冒死掘坟开棺，杜丽娘起死回生，两人结为夫妻。</w:t>
      </w:r>
    </w:p>
    <w:p>
      <w:pPr>
        <w:pStyle w:val="ListParagraph"/>
        <w:spacing w:line="360" w:lineRule="auto"/>
        <w:ind w:left="42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杜宝升任宰相，拒不相信杜丽娘复活之事，并且要判处柳梦梅，最终闹到金銮殿上，皇帝了查明真相，杜宝才与他尽释前嫌，杜丽娘和柳梦梅二位有情人终成眷属。</w:t>
      </w:r>
    </w:p>
    <w:p>
      <w:pPr>
        <w:pStyle w:val="ListParagraph"/>
        <w:spacing w:line="360" w:lineRule="auto"/>
        <w:ind w:left="420" w:firstLine="0"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ascii="Times New Roman" w:eastAsia="宋体" w:hAnsi="Times New Roman" w:cs="Times New Roman"/>
          <w:b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文体知识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从戏剧形式上看《牡丹亭》属于传奇。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明清传奇与元杂剧的区别：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1）杂剧四折一楔子，不标折目；传奇不称“折”而称“出”，并加出目，出数不定，多是四五十出的长篇。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2）传奇和杂剧一样有唱、白、科，但不像杂剧那样通常由一个角色唱到底，传奇各种角色都可以唱，可独唱、对唱、轮唱和合唱。 动作在传奇中不称“科”而称“介”。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3）音乐上，杂剧每折限用一个宫调，一韵到底；传奇每出不限只用一个宫调，可以换韵。杂剧演唱用北曲，传奇多用南曲，并吸收北曲。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4）传奇的角色与杂剧大同小异，但角色增多，分工更细。杂剧的主角是末、旦，传奇的角色是生、旦。传奇也有末，但不是主角。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总之，明清传奇与元杂剧相比，规模更宏大，曲调更丰富，角色分工更细致，形式更自由灵活，因此更便于表现生活。</w:t>
      </w:r>
    </w:p>
    <w:p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精读文本</w:t>
      </w:r>
    </w:p>
    <w:p>
      <w:pPr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疏通文意</w:t>
      </w:r>
    </w:p>
    <w:p>
      <w:pPr>
        <w:spacing w:line="360" w:lineRule="auto"/>
        <w:ind w:firstLine="240" w:firstLineChars="10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这样繁花似锦的迷人春色无人赏识，都付予了破败的断井颓垣。这样美好的春天，宝贵的时光如何度过呢？使人欢心愉快的事究竟什么人家才有呢？楼阁巍峨、景色开阔。华丽的亭台楼阁，如云霞一般灿烂绚丽。和煦的春风，带着蒙蒙细雨，烟波浩渺的春水中浮动着画船，我这深闺女子太辜负这美好春光。</w:t>
      </w:r>
    </w:p>
    <w:p>
      <w:pPr>
        <w:spacing w:line="360" w:lineRule="auto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文本鉴赏</w:t>
      </w:r>
    </w:p>
    <w:p>
      <w:pPr>
        <w:spacing w:line="360" w:lineRule="auto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（1）教师组织学生小组合作，划分节奏诵读本曲，把握节奏。</w:t>
      </w:r>
    </w:p>
    <w:p>
      <w:pPr>
        <w:pStyle w:val="ListParagraph"/>
        <w:spacing w:line="360" w:lineRule="auto"/>
        <w:ind w:left="420" w:firstLine="0" w:firstLineChars="0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明确：</w:t>
      </w:r>
    </w:p>
    <w:p>
      <w:pPr>
        <w:spacing w:line="360" w:lineRule="auto"/>
        <w:ind w:firstLine="480" w:firstLineChars="200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原来</w:t>
      </w:r>
      <w:r>
        <w:rPr>
          <w:rFonts w:ascii="Times New Roman" w:eastAsia="宋体" w:hAnsi="Times New Roman" w:cs="Times New Roman"/>
          <w:bCs/>
          <w:sz w:val="24"/>
          <w:szCs w:val="24"/>
        </w:rPr>
        <w:t>/姹紫嫣红/开遍，似/这般/都付与/断井/颓垣。良辰/美景/奈何天，赏心/乐事/谁家院。朝飞/暮卷,云霞/翠轩；雨丝/风片， 烟波/画船——锦屏人/忒看的/这/韶光/贱。</w:t>
      </w:r>
    </w:p>
    <w:p>
      <w:pPr>
        <w:spacing w:line="360" w:lineRule="auto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（2）教师组织学生再读本曲，整体掌握本曲内容并概括。</w:t>
      </w:r>
    </w:p>
    <w:p>
      <w:pPr>
        <w:spacing w:line="360" w:lineRule="auto"/>
        <w:ind w:firstLine="480" w:firstLineChars="200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明确：这支曲子描绘了一幅姹紫嫣红、景色宜人的春景图，富于诗情画意。</w:t>
      </w:r>
    </w:p>
    <w:p>
      <w:pPr>
        <w:spacing w:line="360" w:lineRule="auto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（3）教师引导学生赏析。</w:t>
      </w:r>
    </w:p>
    <w:p>
      <w:pPr>
        <w:pStyle w:val="ListParagraph"/>
        <w:spacing w:line="360" w:lineRule="auto"/>
        <w:ind w:left="420" w:firstLine="0" w:firstLineChars="0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鉴赏“原来姹紫嫣红开遍，似这般都付与断井颓垣”。</w:t>
      </w:r>
    </w:p>
    <w:p>
      <w:pPr>
        <w:spacing w:line="360" w:lineRule="auto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明确：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整句使用对比的手法，写出了少女心中的期望与失落，惊惧和无奈。姹紫嫣红——美丽娇艳的鲜花开遍的迷人春色；断井颓垣——井干涸、回填，院墙坍塌，残缺不全，一片破败的景象。“姹紫嫣红”的迷人春色与“断井颓垣”的荒废景象形成了鲜明的对照，杜丽娘从“姹紫嫣红”看到了自己青春的生命，而“断井颓垣”象征着那阴冷的生活环境。明媚的春光被辜负，自己美丽的青春也只能在深闺中埋没！</w:t>
      </w:r>
    </w:p>
    <w:p>
      <w:pPr>
        <w:spacing w:line="360" w:lineRule="auto"/>
        <w:ind w:firstLine="480" w:firstLineChars="200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“原来”，“似这般”“都付与”几个词都带有强烈的感情色彩，带有无限的感叹和惋惜。</w:t>
      </w:r>
    </w:p>
    <w:p>
      <w:pPr>
        <w:pStyle w:val="ListParagraph"/>
        <w:spacing w:line="360" w:lineRule="auto"/>
        <w:ind w:left="420" w:firstLine="0" w:firstLineChars="0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鉴赏“良辰美景奈何天，赏心乐事谁家院”。</w:t>
      </w:r>
    </w:p>
    <w:p>
      <w:pPr>
        <w:spacing w:line="360" w:lineRule="auto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明确：直抒胸臆。杜丽娘联想到自己的身世、遭遇以后，从胸中涌出这无限哀怨。“奈何天”“谁家院”六个字里凝聚着杜丽娘对命运的感伤，是痛苦的心声。杜丽娘面对良辰美景，而无赏心乐事，只有寂寞苦闷、无限哀怨。“姹紫嫣红”与“断井颓垣”、“良辰美景”与“赏心乐事”对仗工整，语言华美。对比中蕴涵着对封建礼教和社会环境的强烈不满。</w:t>
      </w:r>
    </w:p>
    <w:p>
      <w:pPr>
        <w:spacing w:line="360" w:lineRule="auto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【思考】分析“良辰美景”“赏心乐事”“云霞翠轩”“烟波画船”这些意象的作用。</w:t>
      </w:r>
    </w:p>
    <w:p>
      <w:pPr>
        <w:spacing w:line="360" w:lineRule="auto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明确：美好的事物始终深刻内嵌于少女的思维深处，为故事的发展埋下了伏笔。</w:t>
      </w:r>
    </w:p>
    <w:p>
      <w:pPr>
        <w:pStyle w:val="ListParagraph"/>
        <w:spacing w:line="360" w:lineRule="auto"/>
        <w:ind w:left="420" w:firstLine="0" w:firstLineChars="0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鉴赏“朝飞暮卷，云霞翠轩，雨丝风片，烟波画船”。</w:t>
      </w:r>
    </w:p>
    <w:p>
      <w:pPr>
        <w:spacing w:line="360" w:lineRule="auto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明确：这是杜丽娘想象中更开阔的春景：雕梁画栋，飞阁流丹；云燕霞蔚，碧瓦亭台，和煦的春风带着蒙蒙细雨，烟波浩渺的春水中浮动着画船。从狭小的园内扩展到寥廓的境界，正是女主人公心所向往的广阔天地。这画面中，融进了追求，也融进了惆怅。</w:t>
      </w:r>
    </w:p>
    <w:p>
      <w:pPr>
        <w:pStyle w:val="ListParagraph"/>
        <w:spacing w:line="360" w:lineRule="auto"/>
        <w:ind w:left="420" w:firstLine="0" w:firstLineChars="0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鉴赏“锦屏人忒看的这韶光贱”。</w:t>
      </w:r>
    </w:p>
    <w:p>
      <w:pPr>
        <w:spacing w:line="360" w:lineRule="auto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明确：“锦屏人”深闺中人；“韶光”，春光，也指自己年华。这句意是，我这深闺女子太辜负这美好春光。</w:t>
      </w:r>
    </w:p>
    <w:p>
      <w:pPr>
        <w:spacing w:line="360" w:lineRule="auto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【思考】这段曲词历来被誉为“惊才艳绝之作”，情景交融。请你指出其写出了怎样的景象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?抒发了杜丽娘怎样的复杂心情?</w:t>
      </w:r>
    </w:p>
    <w:p>
      <w:pPr>
        <w:spacing w:line="360" w:lineRule="auto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明确：描绘了花园明媚诱人的春光，更传神地表现了杜丽娘由惊异，欢悦到无限惆怅的复杂心情。</w:t>
      </w:r>
    </w:p>
    <w:p>
      <w:pPr>
        <w:spacing w:line="360" w:lineRule="auto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（4）教师引导学生鉴赏选段的艺术手法</w:t>
      </w:r>
    </w:p>
    <w:p>
      <w:pPr>
        <w:spacing w:line="360" w:lineRule="auto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明确：</w:t>
      </w:r>
      <w:r>
        <w:rPr>
          <w:rFonts w:ascii="Times New Roman" w:eastAsia="宋体" w:hAnsi="Times New Roman" w:cs="Times New Roman"/>
          <w:bCs/>
          <w:sz w:val="24"/>
          <w:szCs w:val="24"/>
        </w:rPr>
        <w:t>①对比。“原来姹紫嫣红开遍，似这般都付与断井颓垣”都过景象的对比，写出了女子的失落与伤感；</w:t>
      </w:r>
    </w:p>
    <w:p>
      <w:pPr>
        <w:spacing w:line="360" w:lineRule="auto"/>
        <w:ind w:firstLine="480" w:firstLineChars="200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②用典。“赏心乐事”取自晋宋时期谢灵运《拟魏太子邺中集诗序》：“天下良辰、美景、赏心、乐事，四者难并”，这两句用此句意；“朝飞暮卷”化用唐代王勃《滕王阁诗》中有“画栋朝飞南浦云，朱帘暮卷西山雨”。</w:t>
      </w:r>
    </w:p>
    <w:p>
      <w:pPr>
        <w:spacing w:line="360" w:lineRule="auto"/>
        <w:ind w:firstLine="480" w:firstLineChars="200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③融情于景。借助典型意象，表达了女子的青春萌动的微妙心理。</w:t>
      </w:r>
    </w:p>
    <w:p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直抒胸臆。</w:t>
      </w:r>
    </w:p>
    <w:p>
      <w:pPr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【思考】这段文字历来广被吟咏，你认为美在何处？</w:t>
      </w:r>
    </w:p>
    <w:p>
      <w:p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明确:①音韵美：压什么韵？</w:t>
      </w:r>
      <w:r>
        <w:rPr>
          <w:rFonts w:ascii="Times New Roman" w:eastAsia="宋体" w:hAnsi="Times New Roman" w:cs="Times New Roman"/>
          <w:bCs/>
          <w:sz w:val="24"/>
          <w:szCs w:val="24"/>
        </w:rPr>
        <w:t>(ian/uan)一韵到底，宛如一泓清泉流动，鸣响着泠冷的韵凋，给人以明快的美的享受。句式特点？(对比、整齐、用典)用了一系列近似对偶的句型，如“姹紫嫣红”对“断井颓垣”；“良辰美景”对“赏心乐事”。这一组组对比，既有力地渲染了情和景的矛盾，突出主人公的复杂微妙心理；而且使句式整齐华美，语言绮丽典雅，富于音乐美。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②</w:t>
      </w:r>
      <w:r>
        <w:rPr>
          <w:rFonts w:ascii="Times New Roman" w:eastAsia="宋体" w:hAnsi="Times New Roman" w:cs="Times New Roman"/>
          <w:bCs/>
          <w:sz w:val="24"/>
          <w:szCs w:val="24"/>
        </w:rPr>
        <w:t>景美：描绘了一幅怎样的景图？这支曲子描绘了一幅(姹紫嫣红、景色宜人的春景图，富于诗情画意)。</w:t>
      </w:r>
    </w:p>
    <w:p>
      <w:pPr>
        <w:spacing w:line="360" w:lineRule="auto"/>
        <w:ind w:firstLine="480" w:firstLineChars="20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③</w:t>
      </w:r>
      <w:r>
        <w:rPr>
          <w:rFonts w:ascii="Times New Roman" w:eastAsia="宋体" w:hAnsi="Times New Roman" w:cs="Times New Roman"/>
          <w:bCs/>
          <w:sz w:val="24"/>
          <w:szCs w:val="24"/>
        </w:rPr>
        <w:t>情美：面对此景，少女心事如何？(景美却情伤，反衬手法)这支曲子表达了杜丽娘怎样的思想情感。“原来”、“似这般”、“都付与”这几个副词饱含着主人公无限惊讶、感叹、惋惜，带有极强烈的感情色彩。主人公惜春伤春的情感，表达了她冲破封建牢笼、反抗封建礼教的精神和愿望不能实现的郁闷心情。(反叛精神或个性解放愿望)。在这绮丽如画的游园场面里，杜丽娘年轻貌美，打扮俏丽，含情脉脉，顾影自怜。她缓缓步入花园，顿感美好的自然景色，与幽禁的深闺生活迥然不同，自己一向辜负了韶光年华。面对着姹紫妈红的百花与断井颓垣的残景而形成的鲜明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对照，她不由得思绪万千，益增惆怅。春光如此烂漫明媚，燕语莺声如此动听，更诱发了她内心深藏的春情，引起了她对年华在深闺寂寞生活中淡淡消逝的叹惜，唤醒了她青春的觉醒，这巧妙地把抒情与写景结合在一起，情景交融，委曲地透露了这个少女爱情的苦闷，展现了心理活动和境界美，富有诗情画意。</w:t>
      </w:r>
    </w:p>
    <w:p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【思考】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联系曲中内容，探究表达的主题。</w:t>
      </w:r>
    </w:p>
    <w:p>
      <w:p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明确：</w:t>
      </w:r>
      <w:r>
        <w:rPr>
          <w:rFonts w:ascii="Times New Roman" w:eastAsia="宋体" w:hAnsi="Times New Roman" w:cs="Times New Roman"/>
          <w:bCs/>
          <w:sz w:val="24"/>
          <w:szCs w:val="24"/>
        </w:rPr>
        <w:t>此曲表现了杜丽娘游园恨晚、青春寂寞的悔怨，进而控诉了了封建礼教和封建观念对少女青春的无情摧残。杜丽娘作为一个刚刚觉醒的少女，感叹春光易逝，哀伤春光寂寞，渴望自由幸福的生活，强烈要求身心解放，这折射出明中叶后要求个性解放的时代精神，对后世深有影响。</w:t>
      </w:r>
    </w:p>
    <w:p>
      <w:pPr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四.素材积累</w:t>
      </w:r>
    </w:p>
    <w:p>
      <w:pPr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汤显祖名句</w:t>
      </w:r>
    </w:p>
    <w:p>
      <w:p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1.为君难，为臣不易。</w:t>
      </w:r>
    </w:p>
    <w:p>
      <w:p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2.袅晴丝吹来闲庭院，摇漾春如线。停半晌整花钿，没揣菱花偷人半面，迤逗的彩云偏。我步香闺怎便把全身现。 </w:t>
      </w:r>
    </w:p>
    <w:p>
      <w:p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3.三分春色描来易，一段伤心画出难。 </w:t>
      </w:r>
    </w:p>
    <w:p>
      <w:p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4.砧声又报一年秋。江水去悠悠。 </w:t>
      </w:r>
    </w:p>
    <w:p>
      <w:p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5.西风扬子津头树，望长淮渺渺愁予。 </w:t>
      </w:r>
    </w:p>
    <w:p>
      <w:p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6.忙处抛人闲处祝百计思量，没个为欢处。白日消磨肠断句，世间只有情难诉。玉茗堂前朝复暮，红烛迎人，俊得江山助。但是相思莫相负，牡丹亭上三生路。 </w:t>
      </w:r>
    </w:p>
    <w:p>
      <w:p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7.梦短梦长俱是梦，年来年去是何年。</w:t>
      </w:r>
    </w:p>
    <w:p>
      <w:p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8.情不知所起，一往而深，生者可以死，死可以生。生而不可与死，死而不可复生者，皆非情之至也。梦中之情，何必非真，天下岂少梦中之人耶？必因荐枕而成亲，待挂冠而为密者，皆形骸之论也。 </w:t>
      </w:r>
    </w:p>
    <w:p>
      <w:pPr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9.沉鱼落雁鸟惊暄，羞花闭月花愁颤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</w:p>
    <w:p>
      <w:pPr>
        <w:spacing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五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.知识扩展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.下面有关文学常识的表述，正确的一项是（       ）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A．元曲是杂剧和散曲的通称。杂剧的构成一般是一本四折，外加一个楔子。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B．苏轼和辛弃疾是宋词豪放派的领袖，李清照则是婉约派的代表，柳永哪一派也不是。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C．关汉卿是元杂剧的代表作家，与马致远、汤显祖、白朴一起称为“元曲四大家”。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D．莎士比亚是文艺复兴时期的英国戏剧家，他享誉世界的四大悲剧是《哈姆雷特》《李尔王》《罗密欧与朱丽叶》《麦克白》。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【详解】本题考查学生了解并掌握常见的文学文化常识的能力。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B.柳永也是婉约派的代表。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C.元曲四大家指关汉卿、白朴、马致远、郑光祖，不包括汤显祖。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D.莎士比亚的四大悲剧为《哈姆雷特》《奥赛罗》《李尔王》《麦克白》，不包括《罗密欧与朱丽叶》。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故选A。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2．填入下面一段文字横线处的语句，最恰当的一项是(　　)</w:t>
      </w:r>
    </w:p>
    <w:p>
      <w:pPr>
        <w:spacing w:after="0" w:line="360" w:lineRule="auto"/>
        <w:ind w:firstLine="480" w:firstLineChars="200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众所周知，昆曲的繁荣是与众多作家、学者的全力投入分不开的，________，昆曲便无奈地陷入了前所未有的沉寂之中。________，只知道按照日益僵化死板的规范创作出一部又一部毫无新意的作品。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A．待到汤显祖、孔尚任等引领过时代思潮的知识精英消逝在历史的地平线以外　前代大师的艺术水准是平庸的后继者们难以达到的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B．等到地平线上消逝了汤显祖、孔尚任等引领过时代思潮的知识精英　平庸的后继者们难以达到前代大师的艺术水准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C．待到汤显祖、孔尚任等引领过时代思潮的知识精英消逝在历史的地平线以外　平庸的后继者们难以达到前代大师的艺术水准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D．等到地平线上消逝了汤显祖、孔尚任等引领过时代思潮的知识精英　前代大师的艺术水准是平庸的后继者们难以达到的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作答此类连贯题，要瞻前顾后。如从“昆曲的繁荣是与众多作家、学者的全力投入分不开的”可知，第一个画线处的主语应与“作家、学者”有关，据此可排除BD两项；从“只知道按照……”可知前文的主语应是“平庸的后继者们”，据此可排除A项。选C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3、理解性默写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①《游园（【皂罗袍】）》开头两句“____________________，_______________________”写园中景色，以及由此引起的感情波澜，蕴含着无限的感叹和惋惜。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②《游园（【皂罗袍】）》中“_______________________，_______________________”两句，化用谢灵运的“天下良辰、美景、赏心，乐事，四者难并”句意，写出杜丽娘联想到自己的身世、遭遇以后，从胸中涌出无限哀怨。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③《游园（【皂罗袍】）》中以合唱的形式，展现了一幅绚丽而略带迷惘色彩的画面是：___________________，_______________________﹔________________________，_______________________。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④《游园（【皂罗袍】）》中“___________________________”一句，是春心的萌动，更是追求美好生活和自由人性的觉醒。这样的呼声在当时具有反封建的进步意义。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①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原来姹紫嫣红开遍，似这般都付与断井颓垣。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②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良辰美景奈何天，赏心乐事谁家院！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③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朝飞暮卷，云霞翠轩；雨丝风片，烟波画船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④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锦屏人忒看的这韶光贱！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4、完成下列问题</w:t>
      </w:r>
    </w:p>
    <w:p>
      <w:pPr>
        <w:spacing w:after="0" w:line="360" w:lineRule="auto"/>
        <w:jc w:val="center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牡丹亭·游园</w:t>
      </w:r>
    </w:p>
    <w:p>
      <w:pPr>
        <w:spacing w:after="0" w:line="360" w:lineRule="auto"/>
        <w:jc w:val="center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汤显祖 〔明代〕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【皂罗袍】原来姹紫嫣红开遍，似这般都付与断井颓垣。良辰美景奈何天，赏心乐事谁家院！朝飞暮卷，云霞翠轩；雨丝风片，烟波画船——锦屏人忒看的这韶光贱！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（1）</w:t>
      </w:r>
      <w:r>
        <w:rPr>
          <w:rFonts w:ascii="Times New Roman" w:eastAsia="宋体" w:hAnsi="Times New Roman" w:cs="Times New Roman"/>
          <w:sz w:val="24"/>
          <w:szCs w:val="24"/>
        </w:rPr>
        <w:t>下列对这段曲词的理解和赏析，不正确的一项是（     ）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A．“原来姹紫嫣红开遍”，用借代的手法表现鲜花开遍的园中迷人春色，也暗示了丽娘美好的青春生命。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B．“断井残垣”与“姹紫嫣红”形成了鲜明的比照，“原来”“似这般”“都付与”带有无限的叹惋之情。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C．“锦屏人”指深闺中的女子，“忒看的这韶光贱”写出了丽娘内心的怨和悔，这是她青春生命的觉醒。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D．这段曲词对仗工整，语言华美，通过想象美丽春景，细腻生动地描摹了一位少女青春萌动的微妙心理。 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D“通过想象”说法错误，文中“景”有实景、虚景。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2、</w:t>
      </w:r>
      <w:r>
        <w:rPr>
          <w:rFonts w:ascii="Times New Roman" w:eastAsia="宋体" w:hAnsi="Times New Roman" w:cs="Times New Roman" w:hint="eastAsia"/>
          <w:sz w:val="24"/>
          <w:szCs w:val="24"/>
        </w:rPr>
        <w:t>请</w:t>
      </w:r>
      <w:r>
        <w:rPr>
          <w:rFonts w:ascii="Times New Roman" w:eastAsia="宋体" w:hAnsi="Times New Roman" w:cs="Times New Roman"/>
          <w:sz w:val="24"/>
          <w:szCs w:val="24"/>
        </w:rPr>
        <w:t>鉴赏这首词融情于景的写法？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①这支曲子描绘了一幅姹紫嫣红、景色宜人的春景图，如此美好的春光却无人观赏,杜丽娘由此联想到自己，自己的人生春天也同样多姿多彩，然而却无一人走进来,把自己的伤感让入了对美景无人赏的感慨之中。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②“朝飞暮卷，云霞翠轩;雨丝风片，烟波画船”，杜丽娘在想象中把眼光从自己家的深宅大院转向了外面的世界，那世界是自由自在的，人们在游船中赏春游玩，直到把三春看尽，在虚写的景色种融入了对自由自在的向往之情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</w:p>
    <w:p>
      <w:pPr>
        <w:spacing w:after="0" w:line="360" w:lineRule="auto"/>
        <w:jc w:val="left"/>
        <w:rPr>
          <w:rFonts w:ascii="微软雅黑" w:eastAsia="微软雅黑" w:hAnsi="微软雅黑" w:cs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、《红楼梦》中，林黛玉走到梨香院外听到墙内传来《游园》这段曲词，又听见“则为你如花美眷，似水流年”，想起“流水落花春去也，天上人间”等句，不觉心痛神痴，眼中落泪。请结合曲词简要分析林黛玉落泪的原因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①林黛玉出生于官宦家庭，父母早亡，寄人篱下，门衰势薄;杜丽娘也出生于官宦家庭，从小受封建家长的管束和封建礼教的压抑。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②感叹美好春色无人欣赏、美好青春无人理解，只能在苦闷当中度过。</w:t>
      </w:r>
    </w:p>
    <w:p>
      <w:pPr>
        <w:spacing w:after="0" w:line="360" w:lineRule="auto"/>
        <w:jc w:val="left"/>
        <w:rPr>
          <w:rFonts w:ascii="微软雅黑" w:eastAsia="微软雅黑" w:hAnsi="微软雅黑" w:cs="宋体"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</w:rPr>
        <w:t>因此，黛玉的动情是与曲中人产生了情感上的共鸣，也是借曲自怜。</w:t>
      </w:r>
    </w:p>
    <w:sectPr>
      <w:pgSz w:w="11906" w:h="16838"/>
      <w:pgMar w:top="1440" w:right="1800" w:bottom="1440" w:left="1800" w:header="708" w:footer="708" w:gutter="0"/>
      <w:cols w:num="1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821197"/>
    <w:multiLevelType w:val="multilevel"/>
    <w:tmpl w:val="47821197"/>
    <w:lvl w:ilvl="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movePersonalInformation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DA"/>
    <w:rsid w:val="00020851"/>
    <w:rsid w:val="000222ED"/>
    <w:rsid w:val="000240F9"/>
    <w:rsid w:val="0002721A"/>
    <w:rsid w:val="00031E89"/>
    <w:rsid w:val="000351FC"/>
    <w:rsid w:val="00041364"/>
    <w:rsid w:val="00047890"/>
    <w:rsid w:val="000573CF"/>
    <w:rsid w:val="00057D2E"/>
    <w:rsid w:val="00087A56"/>
    <w:rsid w:val="000908B5"/>
    <w:rsid w:val="000B76CF"/>
    <w:rsid w:val="000C3041"/>
    <w:rsid w:val="000D041F"/>
    <w:rsid w:val="000D0C16"/>
    <w:rsid w:val="000D2AE9"/>
    <w:rsid w:val="000D63A1"/>
    <w:rsid w:val="000E3035"/>
    <w:rsid w:val="000E3DE1"/>
    <w:rsid w:val="000E59F5"/>
    <w:rsid w:val="000F2577"/>
    <w:rsid w:val="000F5404"/>
    <w:rsid w:val="000F66AA"/>
    <w:rsid w:val="00105384"/>
    <w:rsid w:val="001126AF"/>
    <w:rsid w:val="00112A42"/>
    <w:rsid w:val="001304A7"/>
    <w:rsid w:val="001467C1"/>
    <w:rsid w:val="001568D3"/>
    <w:rsid w:val="00183217"/>
    <w:rsid w:val="0019268A"/>
    <w:rsid w:val="001948B4"/>
    <w:rsid w:val="001948D9"/>
    <w:rsid w:val="001A1111"/>
    <w:rsid w:val="001A1C77"/>
    <w:rsid w:val="001A4819"/>
    <w:rsid w:val="001A5036"/>
    <w:rsid w:val="001A6FDB"/>
    <w:rsid w:val="001B102A"/>
    <w:rsid w:val="001B1981"/>
    <w:rsid w:val="001C0E65"/>
    <w:rsid w:val="001D2D6A"/>
    <w:rsid w:val="001D5667"/>
    <w:rsid w:val="001E1A9E"/>
    <w:rsid w:val="001E5585"/>
    <w:rsid w:val="001E7B97"/>
    <w:rsid w:val="001F1D1F"/>
    <w:rsid w:val="00210774"/>
    <w:rsid w:val="00216BE3"/>
    <w:rsid w:val="002260C2"/>
    <w:rsid w:val="00232138"/>
    <w:rsid w:val="00252EE7"/>
    <w:rsid w:val="00257ADF"/>
    <w:rsid w:val="00272A8B"/>
    <w:rsid w:val="00277110"/>
    <w:rsid w:val="00293AE7"/>
    <w:rsid w:val="00295E67"/>
    <w:rsid w:val="002A04F5"/>
    <w:rsid w:val="002A3490"/>
    <w:rsid w:val="002B7ADC"/>
    <w:rsid w:val="002C3F66"/>
    <w:rsid w:val="002C6CCE"/>
    <w:rsid w:val="002E16BD"/>
    <w:rsid w:val="002E76A6"/>
    <w:rsid w:val="0031043E"/>
    <w:rsid w:val="00311D6D"/>
    <w:rsid w:val="003256D2"/>
    <w:rsid w:val="003315C9"/>
    <w:rsid w:val="0033529D"/>
    <w:rsid w:val="00335FF3"/>
    <w:rsid w:val="00340886"/>
    <w:rsid w:val="00341B4A"/>
    <w:rsid w:val="0034385D"/>
    <w:rsid w:val="003577F8"/>
    <w:rsid w:val="003602D5"/>
    <w:rsid w:val="003603C8"/>
    <w:rsid w:val="00363B1C"/>
    <w:rsid w:val="00364732"/>
    <w:rsid w:val="00381EE2"/>
    <w:rsid w:val="00384E33"/>
    <w:rsid w:val="00393130"/>
    <w:rsid w:val="003A0650"/>
    <w:rsid w:val="003B2533"/>
    <w:rsid w:val="003D3F7C"/>
    <w:rsid w:val="003F128D"/>
    <w:rsid w:val="00413021"/>
    <w:rsid w:val="004151FC"/>
    <w:rsid w:val="00442F03"/>
    <w:rsid w:val="00451059"/>
    <w:rsid w:val="00455158"/>
    <w:rsid w:val="00465F40"/>
    <w:rsid w:val="00477DFE"/>
    <w:rsid w:val="0048227F"/>
    <w:rsid w:val="0048703C"/>
    <w:rsid w:val="00491265"/>
    <w:rsid w:val="004916F2"/>
    <w:rsid w:val="004A1D39"/>
    <w:rsid w:val="004A6C8B"/>
    <w:rsid w:val="004B4685"/>
    <w:rsid w:val="004B5A85"/>
    <w:rsid w:val="004B78CD"/>
    <w:rsid w:val="004C27CF"/>
    <w:rsid w:val="004C50DC"/>
    <w:rsid w:val="004D3931"/>
    <w:rsid w:val="004D541C"/>
    <w:rsid w:val="004E6B59"/>
    <w:rsid w:val="004F0FE0"/>
    <w:rsid w:val="004F6AF7"/>
    <w:rsid w:val="005032F3"/>
    <w:rsid w:val="0051674B"/>
    <w:rsid w:val="00532EF8"/>
    <w:rsid w:val="0053478B"/>
    <w:rsid w:val="00541195"/>
    <w:rsid w:val="00556A9C"/>
    <w:rsid w:val="00570EAC"/>
    <w:rsid w:val="00581E57"/>
    <w:rsid w:val="00584333"/>
    <w:rsid w:val="00585C20"/>
    <w:rsid w:val="00591503"/>
    <w:rsid w:val="00597880"/>
    <w:rsid w:val="005A3194"/>
    <w:rsid w:val="005A5684"/>
    <w:rsid w:val="005B111F"/>
    <w:rsid w:val="005B17B2"/>
    <w:rsid w:val="005B32C7"/>
    <w:rsid w:val="005B7761"/>
    <w:rsid w:val="005C0B15"/>
    <w:rsid w:val="005C63E7"/>
    <w:rsid w:val="005D31EE"/>
    <w:rsid w:val="005D5ACE"/>
    <w:rsid w:val="005E2929"/>
    <w:rsid w:val="005E5640"/>
    <w:rsid w:val="005E5E38"/>
    <w:rsid w:val="005E7D67"/>
    <w:rsid w:val="005F1868"/>
    <w:rsid w:val="0061390D"/>
    <w:rsid w:val="00614890"/>
    <w:rsid w:val="00626F04"/>
    <w:rsid w:val="00631F37"/>
    <w:rsid w:val="00635BFA"/>
    <w:rsid w:val="00651E16"/>
    <w:rsid w:val="00667035"/>
    <w:rsid w:val="0068675C"/>
    <w:rsid w:val="00691FBE"/>
    <w:rsid w:val="00692D5A"/>
    <w:rsid w:val="006C4F0A"/>
    <w:rsid w:val="006C7029"/>
    <w:rsid w:val="006D0D52"/>
    <w:rsid w:val="006D648B"/>
    <w:rsid w:val="006E00B1"/>
    <w:rsid w:val="006F21DB"/>
    <w:rsid w:val="006F70DB"/>
    <w:rsid w:val="00703054"/>
    <w:rsid w:val="0073491F"/>
    <w:rsid w:val="0074076B"/>
    <w:rsid w:val="007433D1"/>
    <w:rsid w:val="00744116"/>
    <w:rsid w:val="00750917"/>
    <w:rsid w:val="0075386C"/>
    <w:rsid w:val="00753FD7"/>
    <w:rsid w:val="0075768C"/>
    <w:rsid w:val="00764107"/>
    <w:rsid w:val="0078690B"/>
    <w:rsid w:val="00787775"/>
    <w:rsid w:val="007B645B"/>
    <w:rsid w:val="007D0ADD"/>
    <w:rsid w:val="007E14B5"/>
    <w:rsid w:val="007E5D73"/>
    <w:rsid w:val="0080100F"/>
    <w:rsid w:val="008017BC"/>
    <w:rsid w:val="00803C7B"/>
    <w:rsid w:val="00806903"/>
    <w:rsid w:val="0080706E"/>
    <w:rsid w:val="00825469"/>
    <w:rsid w:val="008315C6"/>
    <w:rsid w:val="00833FB3"/>
    <w:rsid w:val="00837E7C"/>
    <w:rsid w:val="0084664B"/>
    <w:rsid w:val="00853E1D"/>
    <w:rsid w:val="00861292"/>
    <w:rsid w:val="0086361B"/>
    <w:rsid w:val="00870453"/>
    <w:rsid w:val="00887E1F"/>
    <w:rsid w:val="008A7B20"/>
    <w:rsid w:val="008A7DDF"/>
    <w:rsid w:val="008C5386"/>
    <w:rsid w:val="008C78F7"/>
    <w:rsid w:val="008D77EF"/>
    <w:rsid w:val="008E679F"/>
    <w:rsid w:val="008E6BD8"/>
    <w:rsid w:val="008F5A3A"/>
    <w:rsid w:val="00902877"/>
    <w:rsid w:val="009059F4"/>
    <w:rsid w:val="00926E83"/>
    <w:rsid w:val="00935AD4"/>
    <w:rsid w:val="00935CD3"/>
    <w:rsid w:val="0094031F"/>
    <w:rsid w:val="00940CB5"/>
    <w:rsid w:val="009472EA"/>
    <w:rsid w:val="00971B4F"/>
    <w:rsid w:val="00973750"/>
    <w:rsid w:val="00986499"/>
    <w:rsid w:val="00996764"/>
    <w:rsid w:val="009A50A3"/>
    <w:rsid w:val="009A69DC"/>
    <w:rsid w:val="009B7222"/>
    <w:rsid w:val="009C0ACC"/>
    <w:rsid w:val="009C150D"/>
    <w:rsid w:val="009E0394"/>
    <w:rsid w:val="009E06C8"/>
    <w:rsid w:val="009E4758"/>
    <w:rsid w:val="00A011C6"/>
    <w:rsid w:val="00A03FC7"/>
    <w:rsid w:val="00A1365F"/>
    <w:rsid w:val="00A239CE"/>
    <w:rsid w:val="00A27001"/>
    <w:rsid w:val="00A43F20"/>
    <w:rsid w:val="00A46B2E"/>
    <w:rsid w:val="00A54013"/>
    <w:rsid w:val="00A66C85"/>
    <w:rsid w:val="00A6743A"/>
    <w:rsid w:val="00A74696"/>
    <w:rsid w:val="00A80BAD"/>
    <w:rsid w:val="00A8414B"/>
    <w:rsid w:val="00A86803"/>
    <w:rsid w:val="00AA5712"/>
    <w:rsid w:val="00AA753A"/>
    <w:rsid w:val="00AA7A9E"/>
    <w:rsid w:val="00AB521A"/>
    <w:rsid w:val="00AB61FD"/>
    <w:rsid w:val="00AC750F"/>
    <w:rsid w:val="00AC7C67"/>
    <w:rsid w:val="00AD2B96"/>
    <w:rsid w:val="00AE4610"/>
    <w:rsid w:val="00AF237E"/>
    <w:rsid w:val="00B0200E"/>
    <w:rsid w:val="00B029E8"/>
    <w:rsid w:val="00B06044"/>
    <w:rsid w:val="00B272BE"/>
    <w:rsid w:val="00B33BA1"/>
    <w:rsid w:val="00B41241"/>
    <w:rsid w:val="00B632AD"/>
    <w:rsid w:val="00B70C92"/>
    <w:rsid w:val="00BA4123"/>
    <w:rsid w:val="00BB6E14"/>
    <w:rsid w:val="00BC2BAD"/>
    <w:rsid w:val="00BE2FE5"/>
    <w:rsid w:val="00BE30FD"/>
    <w:rsid w:val="00BF7334"/>
    <w:rsid w:val="00C01D33"/>
    <w:rsid w:val="00C02FC6"/>
    <w:rsid w:val="00C20358"/>
    <w:rsid w:val="00C20D84"/>
    <w:rsid w:val="00C30810"/>
    <w:rsid w:val="00C30A43"/>
    <w:rsid w:val="00C34F81"/>
    <w:rsid w:val="00C42EA0"/>
    <w:rsid w:val="00C5516A"/>
    <w:rsid w:val="00C551C4"/>
    <w:rsid w:val="00C600FD"/>
    <w:rsid w:val="00C609BF"/>
    <w:rsid w:val="00C6557C"/>
    <w:rsid w:val="00C720ED"/>
    <w:rsid w:val="00C76118"/>
    <w:rsid w:val="00C77F9F"/>
    <w:rsid w:val="00C8373B"/>
    <w:rsid w:val="00C83D8A"/>
    <w:rsid w:val="00C93C9C"/>
    <w:rsid w:val="00CA43C4"/>
    <w:rsid w:val="00CA4FFB"/>
    <w:rsid w:val="00CA55A4"/>
    <w:rsid w:val="00CB1424"/>
    <w:rsid w:val="00CB39C6"/>
    <w:rsid w:val="00CC4CF5"/>
    <w:rsid w:val="00CE3F8A"/>
    <w:rsid w:val="00CE4E01"/>
    <w:rsid w:val="00CF1AC5"/>
    <w:rsid w:val="00D43606"/>
    <w:rsid w:val="00D511CB"/>
    <w:rsid w:val="00D55C20"/>
    <w:rsid w:val="00D56426"/>
    <w:rsid w:val="00D75F6C"/>
    <w:rsid w:val="00D7616C"/>
    <w:rsid w:val="00D846CC"/>
    <w:rsid w:val="00D904DF"/>
    <w:rsid w:val="00D909B6"/>
    <w:rsid w:val="00D9541D"/>
    <w:rsid w:val="00DA72BF"/>
    <w:rsid w:val="00DB07D7"/>
    <w:rsid w:val="00DB19DA"/>
    <w:rsid w:val="00DB6EA7"/>
    <w:rsid w:val="00DD628D"/>
    <w:rsid w:val="00DF3C49"/>
    <w:rsid w:val="00E10A9B"/>
    <w:rsid w:val="00E16F2C"/>
    <w:rsid w:val="00E1761A"/>
    <w:rsid w:val="00E2227F"/>
    <w:rsid w:val="00E46A01"/>
    <w:rsid w:val="00E46D2B"/>
    <w:rsid w:val="00E726B4"/>
    <w:rsid w:val="00E861F9"/>
    <w:rsid w:val="00E93F9E"/>
    <w:rsid w:val="00E95B3B"/>
    <w:rsid w:val="00EA79E8"/>
    <w:rsid w:val="00EB072A"/>
    <w:rsid w:val="00EC4D9E"/>
    <w:rsid w:val="00EC65A1"/>
    <w:rsid w:val="00EC725A"/>
    <w:rsid w:val="00ED7D7A"/>
    <w:rsid w:val="00EE5FB1"/>
    <w:rsid w:val="00EF161A"/>
    <w:rsid w:val="00F324D7"/>
    <w:rsid w:val="00F44EDA"/>
    <w:rsid w:val="00F50DC3"/>
    <w:rsid w:val="00F539CA"/>
    <w:rsid w:val="00F61B54"/>
    <w:rsid w:val="00F62594"/>
    <w:rsid w:val="00F66C22"/>
    <w:rsid w:val="00F67187"/>
    <w:rsid w:val="00F80DDA"/>
    <w:rsid w:val="00F830D8"/>
    <w:rsid w:val="00F954F6"/>
    <w:rsid w:val="00FA2CAB"/>
    <w:rsid w:val="00FC7804"/>
    <w:rsid w:val="00FF162B"/>
    <w:rsid w:val="00FF2954"/>
    <w:rsid w:val="00FF78AD"/>
    <w:rsid w:val="09E00C7E"/>
    <w:rsid w:val="415B1868"/>
    <w:rsid w:val="5E2C6005"/>
    <w:rsid w:val="6670609B"/>
    <w:rsid w:val="742F7797"/>
    <w:rsid w:val="79F95459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 w:semiHidden="0" w:unhideWhenUsed="0"/>
    <w:lsdException w:name="Table Subtle 2"/>
    <w:lsdException w:name="Table Web 1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spacing w:after="200" w:line="276" w:lineRule="auto"/>
      <w:jc w:val="both"/>
    </w:pPr>
    <w:rPr>
      <w:rFonts w:ascii="等线" w:eastAsia="等线" w:hAnsi="等线" w:cs="Times New Roman"/>
      <w:kern w:val="2"/>
      <w:sz w:val="21"/>
      <w:szCs w:val="21"/>
      <w:lang w:val="en-US" w:eastAsia="zh-CN" w:bidi="ar-SA"/>
    </w:rPr>
  </w:style>
  <w:style w:type="paragraph" w:styleId="Heading1">
    <w:name w:val="heading 1"/>
    <w:basedOn w:val="Normal"/>
    <w:next w:val="Normal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autoRedefine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a"/>
    <w:autoRedefine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uiPriority w:val="99"/>
    <w:semiHidden/>
    <w:unhideWhenUsed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autoRedefine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LightShadingAccent1">
    <w:name w:val="Light Shading Accent 1"/>
    <w:basedOn w:val="TableNormal"/>
    <w:uiPriority w:val="60"/>
    <w:qFormat/>
    <w:rPr>
      <w:color w:val="376092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autoRedefine/>
    <w:uiPriority w:val="60"/>
    <w:qFormat/>
    <w:rPr>
      <w:color w:val="953735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LightShadingAccent3">
    <w:name w:val="Light Shading Accent 3"/>
    <w:basedOn w:val="TableNormal"/>
    <w:autoRedefine/>
    <w:uiPriority w:val="60"/>
    <w:qFormat/>
    <w:rPr>
      <w:color w:val="7793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Accent3">
    <w:name w:val="Light Grid Accent 3"/>
    <w:basedOn w:val="TableNormal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customStyle="1" w:styleId="a">
    <w:name w:val="批注框文本 字符"/>
    <w:basedOn w:val="DefaultParagraphFont"/>
    <w:link w:val="BalloonText"/>
    <w:uiPriority w:val="99"/>
    <w:semiHidden/>
    <w:qFormat/>
    <w:rPr>
      <w:rFonts w:ascii="等线" w:eastAsia="等线" w:hAnsi="等线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1">
    <w:name w:val="正文1"/>
    <w:autoRedefine/>
    <w:qFormat/>
    <w:pPr>
      <w:spacing w:after="200" w:line="276" w:lineRule="auto"/>
      <w:jc w:val="both"/>
    </w:pPr>
    <w:rPr>
      <w:rFonts w:ascii="Courier New" w:hAnsi="Courier New" w:eastAsiaTheme="minorEastAsia" w:cs="Courier New"/>
      <w:kern w:val="2"/>
      <w:sz w:val="21"/>
      <w:szCs w:val="21"/>
      <w:lang w:val="en-US" w:eastAsia="zh-CN" w:bidi="ar-SA"/>
    </w:rPr>
  </w:style>
  <w:style w:type="character" w:customStyle="1" w:styleId="10">
    <w:name w:val="标题 1 字符"/>
    <w:basedOn w:val="DefaultParagraphFont"/>
    <w:link w:val="Heading1"/>
    <w:uiPriority w:val="9"/>
    <w:qFormat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">
    <w:name w:val="标题 2 字符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0">
    <w:name w:val="纯文本_0"/>
    <w:basedOn w:val="Normal"/>
    <w:qFormat/>
    <w:rPr>
      <w:rFonts w:ascii="宋体" w:eastAsia="宋体" w:hAnsi="Courier New" w:cs="Courier New"/>
    </w:rPr>
  </w:style>
  <w:style w:type="character" w:customStyle="1" w:styleId="a0">
    <w:name w:val="页眉 字符"/>
    <w:basedOn w:val="DefaultParagraphFont"/>
    <w:link w:val="Header"/>
    <w:uiPriority w:val="99"/>
    <w:qFormat/>
    <w:rPr>
      <w:rFonts w:ascii="等线" w:eastAsia="等线" w:hAnsi="等线" w:cs="Times New Roman"/>
      <w:kern w:val="2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rFonts w:ascii="等线" w:eastAsia="等线" w:hAnsi="等线" w:cs="Times New Roman"/>
      <w:kern w:val="2"/>
      <w:sz w:val="18"/>
      <w:szCs w:val="18"/>
    </w:rPr>
  </w:style>
  <w:style w:type="table" w:customStyle="1" w:styleId="-31">
    <w:name w:val="浅色网格 - 强调文字颜色 31"/>
    <w:basedOn w:val="TableNormal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