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与妻书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基础夯实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1．对下列加点词语的解释，不正确的一项是(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A．如</w:t>
      </w:r>
      <w:r>
        <w:rPr>
          <w:rFonts w:ascii="Times New Roman" w:hAnsi="Times New Roman" w:cs="Times New Roman"/>
          <w:em w:val="underDot"/>
        </w:rPr>
        <w:t>晤</w:t>
      </w:r>
      <w:r>
        <w:rPr>
          <w:rFonts w:ascii="Times New Roman" w:hAnsi="Times New Roman" w:cs="Times New Roman"/>
        </w:rPr>
        <w:t xml:space="preserve">(见面)　　　　　　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察吾</w:t>
      </w:r>
      <w:r>
        <w:rPr>
          <w:rFonts w:ascii="Times New Roman" w:hAnsi="Times New Roman" w:cs="Times New Roman"/>
          <w:em w:val="underDot"/>
        </w:rPr>
        <w:t>衷</w:t>
      </w:r>
      <w:r>
        <w:rPr>
          <w:rFonts w:ascii="Times New Roman" w:hAnsi="Times New Roman" w:cs="Times New Roman"/>
        </w:rPr>
        <w:t>(内心)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抑</w:t>
      </w:r>
      <w:r>
        <w:rPr>
          <w:rFonts w:ascii="Times New Roman" w:hAnsi="Times New Roman" w:cs="Times New Roman"/>
        </w:rPr>
        <w:t>汝能之乎(还是)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B．语</w:t>
      </w:r>
      <w:r>
        <w:rPr>
          <w:rFonts w:ascii="Times New Roman" w:hAnsi="Times New Roman" w:cs="Times New Roman"/>
          <w:em w:val="underDot"/>
        </w:rPr>
        <w:t>云</w:t>
      </w:r>
      <w:r>
        <w:rPr>
          <w:rFonts w:ascii="Times New Roman" w:hAnsi="Times New Roman" w:cs="Times New Roman"/>
        </w:rPr>
        <w:t xml:space="preserve">(说)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吾</w:t>
      </w:r>
      <w:r>
        <w:rPr>
          <w:rFonts w:ascii="Times New Roman" w:hAnsi="Times New Roman" w:cs="Times New Roman"/>
          <w:em w:val="underDot"/>
        </w:rPr>
        <w:t>至</w:t>
      </w:r>
      <w:r>
        <w:rPr>
          <w:rFonts w:ascii="Times New Roman" w:hAnsi="Times New Roman" w:cs="Times New Roman"/>
        </w:rPr>
        <w:t>爱汝(极)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第</w:t>
      </w:r>
      <w:r>
        <w:rPr>
          <w:rFonts w:ascii="Times New Roman" w:hAnsi="Times New Roman" w:cs="Times New Roman"/>
        </w:rPr>
        <w:t>以今日事势观之(只是)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em w:val="underDot"/>
        </w:rPr>
        <w:t>竟书</w:t>
      </w:r>
      <w:r>
        <w:rPr>
          <w:rFonts w:ascii="Times New Roman" w:hAnsi="Times New Roman" w:cs="Times New Roman"/>
        </w:rPr>
        <w:t xml:space="preserve">(写完)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当哭相</w:t>
      </w:r>
      <w:r>
        <w:rPr>
          <w:rFonts w:ascii="Times New Roman" w:hAnsi="Times New Roman" w:cs="Times New Roman"/>
          <w:em w:val="underDot"/>
        </w:rPr>
        <w:t>和</w:t>
      </w:r>
      <w:r>
        <w:rPr>
          <w:rFonts w:ascii="Times New Roman" w:hAnsi="Times New Roman" w:cs="Times New Roman"/>
        </w:rPr>
        <w:t>也(应和)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使之</w:t>
      </w:r>
      <w:r>
        <w:rPr>
          <w:rFonts w:ascii="Times New Roman" w:hAnsi="Times New Roman" w:cs="Times New Roman"/>
          <w:em w:val="underDot"/>
        </w:rPr>
        <w:t>肖</w:t>
      </w:r>
      <w:r>
        <w:rPr>
          <w:rFonts w:ascii="Times New Roman" w:hAnsi="Times New Roman" w:cs="Times New Roman"/>
        </w:rPr>
        <w:t>我(像)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D．一</w:t>
      </w:r>
      <w:r>
        <w:rPr>
          <w:rFonts w:ascii="Times New Roman" w:hAnsi="Times New Roman" w:cs="Times New Roman"/>
          <w:em w:val="underDot"/>
        </w:rPr>
        <w:t>恸</w:t>
      </w:r>
      <w:r>
        <w:rPr>
          <w:rFonts w:ascii="Times New Roman" w:hAnsi="Times New Roman" w:cs="Times New Roman"/>
        </w:rPr>
        <w:t xml:space="preserve">(痛哭)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不能</w:t>
      </w:r>
      <w:r>
        <w:rPr>
          <w:rFonts w:ascii="Times New Roman" w:hAnsi="Times New Roman" w:cs="Times New Roman"/>
          <w:em w:val="underDot"/>
        </w:rPr>
        <w:t>禁</w:t>
      </w:r>
      <w:r>
        <w:rPr>
          <w:rFonts w:ascii="Times New Roman" w:hAnsi="Times New Roman" w:cs="Times New Roman"/>
        </w:rPr>
        <w:t>(禁止)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老</w:t>
      </w:r>
      <w:r>
        <w:rPr>
          <w:rFonts w:ascii="Times New Roman" w:hAnsi="Times New Roman" w:cs="Times New Roman"/>
        </w:rPr>
        <w:t>吾老，以及人之老(敬重)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2．下列句子中，加点词的词类活用与例句相同的一项是(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例句：</w:t>
      </w:r>
      <w:r>
        <w:rPr>
          <w:rFonts w:ascii="Times New Roman" w:hAnsi="Times New Roman" w:eastAsia="楷体_GB2312" w:cs="Times New Roman"/>
        </w:rPr>
        <w:t>当亦</w:t>
      </w:r>
      <w:r>
        <w:rPr>
          <w:rFonts w:ascii="Times New Roman" w:hAnsi="Times New Roman" w:eastAsia="楷体_GB2312" w:cs="Times New Roman"/>
          <w:em w:val="underDot"/>
        </w:rPr>
        <w:t>乐</w:t>
      </w:r>
      <w:r>
        <w:rPr>
          <w:rFonts w:ascii="Times New Roman" w:hAnsi="Times New Roman" w:eastAsia="楷体_GB2312" w:cs="Times New Roman"/>
        </w:rPr>
        <w:t>牺牲吾身与汝身之福利</w:t>
      </w:r>
    </w:p>
    <w:p>
      <w:pPr>
        <w:pStyle w:val="10"/>
        <w:tabs>
          <w:tab w:val="left" w:pos="3195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em w:val="underDot"/>
        </w:rPr>
        <w:t>瓜</w:t>
      </w:r>
      <w:r>
        <w:rPr>
          <w:rFonts w:ascii="Times New Roman" w:hAnsi="Times New Roman" w:cs="Times New Roman"/>
        </w:rPr>
        <w:t>分之日可以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B．渔人甚</w:t>
      </w:r>
      <w:r>
        <w:rPr>
          <w:rFonts w:ascii="Times New Roman" w:hAnsi="Times New Roman" w:cs="Times New Roman"/>
          <w:em w:val="underDot"/>
        </w:rPr>
        <w:t>异</w:t>
      </w:r>
      <w:r>
        <w:rPr>
          <w:rFonts w:ascii="Times New Roman" w:hAnsi="Times New Roman" w:cs="Times New Roman"/>
        </w:rPr>
        <w:t>之</w:t>
      </w:r>
    </w:p>
    <w:p>
      <w:pPr>
        <w:pStyle w:val="10"/>
        <w:tabs>
          <w:tab w:val="left" w:pos="3195"/>
          <w:tab w:val="left" w:pos="33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C．汝幸而</w:t>
      </w:r>
      <w:r>
        <w:rPr>
          <w:rFonts w:ascii="Times New Roman" w:hAnsi="Times New Roman" w:cs="Times New Roman"/>
          <w:em w:val="underDot"/>
        </w:rPr>
        <w:t>偶</w:t>
      </w:r>
      <w:r>
        <w:rPr>
          <w:rFonts w:ascii="Times New Roman" w:hAnsi="Times New Roman" w:cs="Times New Roman"/>
          <w:em w:val="underDot"/>
        </w:rPr>
        <w:tab/>
      </w:r>
      <w:r>
        <w:rPr>
          <w:rFonts w:ascii="Times New Roman" w:hAnsi="Times New Roman" w:cs="Times New Roman"/>
        </w:rPr>
        <w:t>D．当</w:t>
      </w:r>
      <w:r>
        <w:rPr>
          <w:rFonts w:ascii="Times New Roman" w:hAnsi="Times New Roman" w:cs="Times New Roman"/>
          <w:em w:val="underDot"/>
        </w:rPr>
        <w:t>尽</w:t>
      </w:r>
      <w:r>
        <w:rPr>
          <w:rFonts w:ascii="Times New Roman" w:hAnsi="Times New Roman" w:cs="Times New Roman"/>
        </w:rPr>
        <w:t>吾意为幸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3．下列对文中相关文化常识的解说，不正确的一项是 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A．青衫，青色的衣衫。在唐代，品级较低的文官的衣服是青色的。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B．太上，就是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清静至极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太上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的意思(别名)。这是后人尊敬老子的供奉之号。古代社会将退位皇帝或当朝皇帝在世的父亲也称作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太上皇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C．望日，指月亮最圆的那一天，特指农历的每月十五日。望日的第二天，也就是农历每月十六日称为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既望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D．辛未，中国干支纪年中一个循环的第8 年称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辛未年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能力提升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阅读下面的文字，完成4～6题。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沙井早就是</w:t>
      </w:r>
      <w:r>
        <w:rPr>
          <w:rFonts w:ascii="Times New Roman" w:hAnsi="Times New Roman" w:eastAsia="楷体_GB2312" w:cs="Times New Roman"/>
          <w:em w:val="underDot"/>
        </w:rPr>
        <w:t>声名鹊起</w:t>
      </w:r>
      <w:r>
        <w:rPr>
          <w:rFonts w:ascii="Times New Roman" w:hAnsi="Times New Roman" w:eastAsia="楷体_GB2312" w:cs="Times New Roman"/>
        </w:rPr>
        <w:t>的蚝乡，这里每天都</w:t>
      </w:r>
      <w:r>
        <w:rPr>
          <w:rFonts w:ascii="Times New Roman" w:hAnsi="Times New Roman" w:eastAsia="楷体_GB2312" w:cs="Times New Roman"/>
          <w:em w:val="underDot"/>
        </w:rPr>
        <w:t>熙熙攘攘</w:t>
      </w:r>
      <w:r>
        <w:rPr>
          <w:rFonts w:ascii="Times New Roman" w:hAnsi="Times New Roman" w:eastAsia="楷体_GB2312" w:cs="Times New Roman"/>
        </w:rPr>
        <w:t>，蚝的养殖、加工、交易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蚝肉蚝油改写了内地的饮食文化。多少年里，宝安那涛涌般的商业气象，正是从这一条条窄巷里氤氲升腾的。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这是一个异质多元的区域，原来只有两万人的沙井，已有了七八十万的外来人。</w:t>
      </w:r>
      <w:r>
        <w:rPr>
          <w:rFonts w:ascii="Times New Roman" w:hAnsi="Times New Roman" w:eastAsia="楷体_GB2312" w:cs="Times New Roman"/>
          <w:u w:val="single"/>
        </w:rPr>
        <w:t>他们是繁花的叶片，是森林最初的草木。</w:t>
      </w:r>
      <w:r>
        <w:rPr>
          <w:rFonts w:ascii="Times New Roman" w:hAnsi="Times New Roman" w:eastAsia="楷体_GB2312" w:cs="Times New Roman"/>
        </w:rPr>
        <w:t>从街巷出来，很容易就进入了宽阔的大道，两旁是密集的工业区，众多知名企业都在这片区域内，优质项目也纷至沓来。近4 000家高新技术产业，使得宝安成为一个具有全球影响力的创业高地和高端制造高地，这个高地在大湾区经济战略布局中极其重要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我的眼前出现了奔涌的珠江。常听到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大潮起珠江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，现在这条具有象征意义的河流，要让宝安与大海对接。离入海口不远，伴着浑博的大江，是</w:t>
      </w:r>
      <w:r>
        <w:rPr>
          <w:rFonts w:ascii="Times New Roman" w:hAnsi="Times New Roman" w:eastAsia="楷体_GB2312" w:cs="Times New Roman"/>
          <w:em w:val="underDot"/>
        </w:rPr>
        <w:t>川流不息</w:t>
      </w:r>
      <w:r>
        <w:rPr>
          <w:rFonts w:ascii="Times New Roman" w:hAnsi="Times New Roman" w:eastAsia="楷体_GB2312" w:cs="Times New Roman"/>
        </w:rPr>
        <w:t>的高速公路与空中铁路，再加上分分钟起降的机场跑道，真就构成了多维的效果图：</w:t>
      </w:r>
      <w:r>
        <w:rPr>
          <w:rFonts w:ascii="Times New Roman" w:hAnsi="Times New Roman" w:eastAsia="楷体_GB2312" w:cs="Times New Roman"/>
          <w:em w:val="underDot"/>
        </w:rPr>
        <w:t>融汇</w:t>
      </w:r>
      <w:r>
        <w:rPr>
          <w:rFonts w:ascii="Times New Roman" w:hAnsi="Times New Roman" w:eastAsia="楷体_GB2312" w:cs="Times New Roman"/>
        </w:rPr>
        <w:t>与畅达。这是深圳海陆空铁交通最发达的区域，海洋经济与空港经济优势并举。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现在，深圳机场的新候机楼正在亮翅，深圳国际会展中心又悄然跃起。我乘观景电梯上到一个制高点，无比宏大的主体建筑及配套设施正在完善中。</w:t>
      </w:r>
      <w:r>
        <w:rPr>
          <w:rFonts w:ascii="Times New Roman" w:hAnsi="Times New Roman" w:eastAsia="楷体_GB2312" w:cs="Times New Roman"/>
          <w:u w:val="wave"/>
        </w:rPr>
        <w:t>时代的画匠，正在续写着深圳气魄和深圳速度。</w:t>
      </w:r>
      <w:r>
        <w:rPr>
          <w:rFonts w:ascii="Times New Roman" w:hAnsi="Times New Roman" w:eastAsia="楷体_GB2312" w:cs="Times New Roman"/>
        </w:rPr>
        <w:t>有了会展中心连带的片区发展，综合实力居全国百强区第八、工业居百强区第六、创新居百强区第二的宝安，怎能不以领跑的姿态，开始一次新的飞跃？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4．文中加点的词语，使用不恰当的一项是(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A．声名鹊起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B．熙熙攘攘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C．川流不息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D．融汇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5．下列各项中，和画横线的句子使用的修辞手法相同的一项是(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A．叶密鸟飞碍，风轻花落迟。(萧纲《折杨柳》)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B．然遍地腥云，满街狼犬，称心快意，几家能彀？(林觉民《与妻书》)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C．当时余心之悲，盖不能以寸管形容之。(林觉民《与妻书》)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D．钟情如我辈者，能忍之乎？(林觉民《与妻书》)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6．文中画波浪线的句子删除后，从语义上看并没有影响，为什么说有了这句，语段的表达效果更好？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拓展训练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秋风秋雨愁煞人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庐　隐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淡雾仿若轻烟，笼住湖水与岗峦。远处翠翠隐隐，紫雾漫漫。舟子摇着双桨，低唱小调。凌峰吩咐舟子将船拢了岸，踏着细草，走过一箭多路，来到一座孤坟边。四围满是霜后的枫叶，鲜红比血，照眼生辉。树梢头哀蝉穷嘶，似诉将要僵伏的悲愁，促织在草底若歌若泣。她在这冷峭的秋色秋声中，忽想起五年前曾在此地低吟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秋风秋雨愁煞人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！坟旁青苔斑斓，字迹模糊。她从地上捡了一块瓦片，将青苔刮尽，露出几个字是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女烈士秋瑾之墓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哦！女英雄。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她轻轻低呼着。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那夜微冷的西风，吹拂着庭前松柯，发出凄厉的涛歌。沙沙的秋雨，滴在梧桐叶上。她正坐在窗下，忽见门帘一动，进来一个英风满面的女子，原来是表姐。她神色露着张皇，急将桌上洋灯吹灭，低声道：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凌妹真险，你领我从你家后花园门出去，迟了他们必追踪过来。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凌峰莫名其妙地张慌着！她们冒雨出去，向北转过去。凌峰开了后门，把她送出去，连忙关上跑到屋里，还不曾坐稳，已听见前面门口有人打门！她勉强镇定了，看看房里母亲，已经睡了，父亲还没有回来，壁上的时针正指在十点。看门的老王进来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外面有两个侦探要见老爷，我回他老爷没在家，他说刚才仿佛看见一个女人进了咱们的家门，那是一个革命党，如果在这里，须立刻把她交出来，不然咱们都得受连累。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凌峰道：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你告诉他没有人进来，也许他看错了，不信请他进来搜好了</w:t>
      </w:r>
      <w:r>
        <w:rPr>
          <w:rFonts w:hAnsi="宋体" w:cs="Times New Roman"/>
        </w:rPr>
        <w:t>……”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母亲已被惊醒，推枕起来。凌峰背着人悄悄将适才的事告诉了母亲，母亲不禁垂泪：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你姑爹姑妈死得早，可怜剩下她一个孤女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又是生来气性高傲，喜打抱不平，现在竟做了革命党，哎！若果有什么意外怎么办？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十二点多钟凌峰的父亲回来了，也是一夜担心，昨夜风雨，不知她躲在什么地方。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过了几天，忽从邮局送来一封信，正是秋瑾的笔迹。凌峰的父亲忙忙展读：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舅父母大人尊前：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前夜自府上逃出，正风雨交作，泥泞道上，仓皇奔驰，满拟即乘晚车北去引避，不料官网密密，卒陷其中，甫到车站，巳遭逮捕。前途凶多吉少，则可预臆也。但甥自幼孤露，命运厄蹇，又念皇皇华胄，摧残于腥膻之满人手中，谁能不冲发裂眦，以求涤雪光复耶？甥不揣愚鄙，窃慕良玉木兰之高行，妄思有以报国，乃不幸而终罹法网，此亦命也。但望革命克成，又复何憾？唯夙蒙舅父母爱怜，时予训迪，得有今日，罔极深恩，未报万一，一旦溘逝，未免遗恨耳！别矣！别矣！临楮凄惶，不知所云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肃叩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福安！</w:t>
      </w:r>
    </w:p>
    <w:p>
      <w:pPr>
        <w:pStyle w:val="10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甥女秋瑾再拜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母亲整整哭了一夜，第二天父亲就到处去托人求情，但朝廷这时最忌党人，虽是女流也不轻赦，等到七天以后，就要绑到法场行刑。父亲不敢把这惊人的信息告诉母亲，只说已托人求情，或者有救，母亲每日在佛堂念佛，求菩萨慈悲，保佑这可怜的甥女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这几天秋雨连绵，秋风瑟瑟，秋瑾被关在重牢里，手脚都上着镣铐，脸上早已惨白，没有颜色。她坐在墙犄角里，黯然吟道：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秋风秋雨愁煞人！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念完这诗句，她紧紧闭上眼睛，但是最终傲然地笑了。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行刑的头一天，她的舅父托了许多人情，要会她一面，但只能在铁栏的空隙处，并且时间不得过五分钟。秋瑾这时脸色已变得青黄，两只眼球凸出，十分惨厉可怕。她舅父从铁栏里伸进手来，握住她那铁镣锒铛的手，禁不住流下泪来。秋瑾怔怔地凝注他的脸，不禁惨笑，摇头，凄厉地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舅舅保重！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她的心好像碎了，晕然倒在地下，舅父在外面顿足痛哭，而五分钟的时间已经到了。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到了第二天十点钟的时候，道路上人忙马乱，荷枪实弹的兵士，一个个威风凛凛，杀气蒸腾。几辆囚车，载着许多青年英豪志士。最后一辆车上，便是那女英雄秋瑾。凌峰远远望见，不禁心如刀割呜咽地哭了。街上看热闹的人，对于这些为国死难的志士，有的莫名其妙地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这些都是革命党？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有的仿佛很懂得这事情的意味的，只摇着头，微微叹道：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可怜！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最后囚车的女英雄出现了，更使街上的人惊异，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女人也做革命党，真是破天荒的新闻！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这些英雄，一刹那间都横卧在刑人场上，他们的魂魄，都离了这尘浊的世界。秋瑾的尸骸，由她舅父装殓后，便停在普救寺里。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过了不久，革命已告成功，各省悬上白布旗帜，那腥膻的满洲人，都从贵族的花园里，四散逃亡，皇帝也退了位。各处人士公祭黄花岗七十二烈士，秋瑾尤是其中一个努力的志士，因公议把她葬在西湖，使美妙的湖山，更增一段英姿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凌峰想到这里，但见荒草离离，白杨萧萧，举首天涯，兵锋连年，国是日非，哪里是理想的共和国家？她不由得悲绪潮涌，叩着那残碑断碣，慨然高吟道：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枫林古道，荒烟蔓草，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何处赋招魂！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更兼这——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仿宋_GB2312" w:cs="Times New Roman"/>
        </w:rPr>
        <w:t>秋风秋雨愁煞人！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舟子已来催上道。凌峰懒懒出了枫林，走到湖边，再回头一望，红蓼鲜枫，都仿若英雄的热血，她不禁凄然长叹。上了小船，舟子洒然鼓桨前进，不问人是何心情，他依然唱着小调。只有湖上的斜风细雨，助她叹息呢！</w:t>
      </w:r>
      <w:r>
        <w:rPr>
          <w:rFonts w:ascii="Times New Roman" w:hAnsi="Times New Roman" w:eastAsia="仿宋_GB2312" w:cs="Times New Roman"/>
        </w:rPr>
        <w:t>(原载于1927年6月《蔷薇周刊》，有删改)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7．下列对文本相关内容的理解，不正确的一项是(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A．在身后有侦探尾随的情况下，秋瑾逃到舅父家，她神色张皇，急忙吹灭桌上的洋灯，低声让表妹凌峰带自己从后花园门逃出去，表现了情况的紧急与危险。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B．本文写秋瑾念完诗句最终傲然地笑，表现了秋瑾对于革命胜利的坚定的信念；写她见舅父时晕然倒在地上，表现了她内心的浓重的哀伤和痛苦。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C．街上看热闹的人，对于为国死难的志士，有的莫名其妙，有的摇头微叹，有的惊异女人做革命党，说明革命党人的流血牺牲未得民众普遍支持。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D．本文交代了秋瑾等志士遇害的情况，写清廷灭亡以后贵族逃亡、皇帝退位，秋瑾终被公议葬在美丽的西湖，革命最终成功，表达了英灵终得慰藉之意。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8．下列对文本艺术特色的分析鉴赏，不正确的一项是(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A．本文开头描写了淡雾如烟、远山翠隐、枫叶如血、哀蝉悲鸣、促织鸣叫等景象，为凌峰乘船祭扫表姐秋瑾墓地渲染了冷峭、哀戚的气氛。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B．本文借秋瑾写给舅父母的一封信，侧面交代了秋瑾的被捕经过，袒露了她决心为国献身的心迹，表达了她对舅父母爱怜训迪的感激及诀别之意。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C．本文写凌峰手叩残碑断碣慨然悲吟，而舟子唱着小调洒然鼓桨前进，两者心境形成鲜明的对比，凸显了对舟子不问国事、自得其乐的抨击。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D．本文先从秋瑾的表妹凌峰为秋瑾扫墓写起，中间回忆秋瑾生前死后的一些经历，最后又回到眼前扫墓的情节，突出了对女英雄秋瑾的悼念之情。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9．文章以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秋风秋雨愁煞人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为题有什么作用？请结合全文简要分析。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10．史载秋瑾坚决拒绝出走，后在革命军基地绍兴大通学堂被捕，死后革命党人偷运其遗体安葬。而文中很多内容是虚构的。这些虚构有怎样的艺术效果？请谈谈你的理解。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pBdr>
          <w:bottom w:val="single" w:color="auto" w:sz="12" w:space="0"/>
        </w:pBd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参考答案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仿宋_GB2312" w:cs="Times New Roman"/>
        </w:rPr>
        <w:t>禁：经受。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2．B　[</w:t>
      </w:r>
      <w:r>
        <w:rPr>
          <w:rFonts w:ascii="Times New Roman" w:hAnsi="Times New Roman" w:eastAsia="仿宋_GB2312" w:cs="Times New Roman"/>
        </w:rPr>
        <w:t>例句与B项均是形容词的意动用法。A项名词作状语，像瓜一样。C项名词作动词，婚配、嫁给。D项动词的使动用法，使</w:t>
      </w:r>
      <w:r>
        <w:rPr>
          <w:rFonts w:hAnsi="宋体" w:cs="Times New Roman"/>
        </w:rPr>
        <w:t>……</w:t>
      </w:r>
      <w:r>
        <w:rPr>
          <w:rFonts w:ascii="Times New Roman" w:hAnsi="Times New Roman" w:eastAsia="仿宋_GB2312" w:cs="Times New Roman"/>
        </w:rPr>
        <w:t>尽。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3．C　[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特指农历的每月十五日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错，望日通常指农历每月十五日，有时也可以是十六日或十七日；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也就是农历每月十六日称为</w:t>
      </w:r>
      <w:r>
        <w:rPr>
          <w:rFonts w:hAnsi="宋体" w:cs="Times New Roman"/>
        </w:rPr>
        <w:t>‘</w:t>
      </w:r>
      <w:r>
        <w:rPr>
          <w:rFonts w:ascii="Times New Roman" w:hAnsi="Times New Roman" w:eastAsia="仿宋_GB2312" w:cs="Times New Roman"/>
        </w:rPr>
        <w:t>既望</w:t>
      </w:r>
      <w:r>
        <w:rPr>
          <w:rFonts w:hAnsi="宋体" w:cs="Times New Roman"/>
        </w:rPr>
        <w:t>’”</w:t>
      </w:r>
      <w:r>
        <w:rPr>
          <w:rFonts w:ascii="Times New Roman" w:hAnsi="Times New Roman" w:eastAsia="仿宋_GB2312" w:cs="Times New Roman"/>
        </w:rPr>
        <w:t>错，既望是望日的第二天，但不一定是农历每月十六日。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4．A　[</w:t>
      </w:r>
      <w:r>
        <w:rPr>
          <w:rFonts w:ascii="Times New Roman" w:hAnsi="Times New Roman" w:eastAsia="仿宋_GB2312" w:cs="Times New Roman"/>
        </w:rPr>
        <w:t>A项声名鹊起：形容名声迅速提高。与前面的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早就是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相矛盾，使用不符合语境。B项熙熙攘攘：形容人来人往，非常热闹。此处修饰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沙井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的热闹，使用符合语境。C项川流不息：(行人、车马等)像水流一样连续不断。此处修饰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高速公路与空中铁路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，使用符合语境。D项融汇：融合汇聚。此处强调珠江是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深圳海陆空铁交通最发达的区域，海洋经济与空港经济优势并举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的地方，使用符合语境。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5．B　[</w:t>
      </w:r>
      <w:r>
        <w:rPr>
          <w:rFonts w:ascii="Times New Roman" w:hAnsi="Times New Roman" w:eastAsia="仿宋_GB2312" w:cs="Times New Roman"/>
        </w:rPr>
        <w:t>画横线句运用了比喻，把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外来人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比喻为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叶片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草木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。A项运用了对偶，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叶密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对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风轻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鸟飞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对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花落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碍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对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迟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，对仗工整。B项运用了比喻，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腥云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比喻血腥残酷的局势，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狼犬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比喻黑恶势力。C项运用了借代，用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寸管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代指笔。D项运用反问，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能忍之乎？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意思是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不能忍受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在叙述中插入议论、抒情，使文章行文有了变化，增强了文段的感染力。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更能表达出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对深圳气魄和深圳速度的赞叹之情。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7．D　[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革命最终成功</w:t>
      </w:r>
      <w:r>
        <w:rPr>
          <w:rFonts w:hAnsi="宋体" w:cs="Times New Roman"/>
        </w:rPr>
        <w:t>”“</w:t>
      </w:r>
      <w:r>
        <w:rPr>
          <w:rFonts w:ascii="Times New Roman" w:hAnsi="Times New Roman" w:eastAsia="仿宋_GB2312" w:cs="Times New Roman"/>
        </w:rPr>
        <w:t>英灵终得慰藉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错。原文写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革命已告成功</w:t>
      </w:r>
      <w:r>
        <w:rPr>
          <w:rFonts w:hAnsi="宋体" w:cs="Times New Roman"/>
        </w:rPr>
        <w:t>”“</w:t>
      </w:r>
      <w:r>
        <w:rPr>
          <w:rFonts w:ascii="Times New Roman" w:hAnsi="Times New Roman" w:eastAsia="仿宋_GB2312" w:cs="Times New Roman"/>
        </w:rPr>
        <w:t>荒草离离，白杨萧萧，举首天涯，兵锋连年，国是日非，哪里是理想的共和国家？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由此可知，革命尚未真正成功。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8．C　[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凸显了对舟子不问国事、自得其乐的抨击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错，凌峰与舟子心境的对比表现了对舟子不问国事、自得其乐的无奈，但更重要的是凸显凌峰祭奠英雄的悲戚与苍凉的心境；且说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抨击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程度过重。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hAnsi="宋体" w:cs="Times New Roman"/>
        </w:rPr>
        <w:t>①“</w:t>
      </w:r>
      <w:r>
        <w:rPr>
          <w:rFonts w:ascii="Times New Roman" w:hAnsi="Times New Roman" w:cs="Times New Roman"/>
        </w:rPr>
        <w:t>秋风秋雨愁煞人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是秋瑾在狱中吟唱的诗句，表现出她对祖国、民族所处险境的无限忧虑，对革命未成、壮志未酬的无限悲愁；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为秋瑾英勇就义的故事渲染了悲凉的气氛，奠定了感情基调；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与文中几次写到的风雨构成呼应，成为贯穿全篇的线索；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凌峰低吟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秋风秋雨愁煞人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，既表现出她对表姐秋瑾的沉痛的怀念，也表现了秋瑾为国献身的精神对于后来人的感召和影响。(任选三点作答，意思对即可)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增添了作品的故事性：写秋瑾逃到舅父母家得到表妹掩护，才能引出被捕、营救、探视、被害、扫墓等情节，从而成为一个完整的故事。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使人物形象更为真实、丰满：借舅父母一家的所见所知表现秋瑾的侠骨及柔情，使秋瑾的形象更为真实、丰满，有血有肉。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突出主题：借舅父狱中探视、凌峰刑场所见及祭扫秋瑾墓，展现当时血雨腥风的社会环境，彰显忧虑国运和颂赞、缅怀英雄的主题。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MGQxN2JmMjExNjQwOGMxYTQwMWRmNjY1ZjYyM2MifQ=="/>
  </w:docVars>
  <w:rsids>
    <w:rsidRoot w:val="00A10131"/>
    <w:rsid w:val="00055E4D"/>
    <w:rsid w:val="00354DB0"/>
    <w:rsid w:val="003822E3"/>
    <w:rsid w:val="003D03F2"/>
    <w:rsid w:val="0044365A"/>
    <w:rsid w:val="004500BA"/>
    <w:rsid w:val="004E3DEC"/>
    <w:rsid w:val="005A64E9"/>
    <w:rsid w:val="006B258C"/>
    <w:rsid w:val="007341EF"/>
    <w:rsid w:val="00845DDC"/>
    <w:rsid w:val="00914D11"/>
    <w:rsid w:val="00920469"/>
    <w:rsid w:val="00A10131"/>
    <w:rsid w:val="00AD5C2E"/>
    <w:rsid w:val="00B03B65"/>
    <w:rsid w:val="00B7098D"/>
    <w:rsid w:val="00B9396F"/>
    <w:rsid w:val="00BF4F8C"/>
    <w:rsid w:val="00C80B69"/>
    <w:rsid w:val="00DA05B8"/>
    <w:rsid w:val="00DC5030"/>
    <w:rsid w:val="00EE1367"/>
    <w:rsid w:val="00F72099"/>
    <w:rsid w:val="0A020E4A"/>
    <w:rsid w:val="158A7EE0"/>
    <w:rsid w:val="2C8F6269"/>
    <w:rsid w:val="2FB63014"/>
    <w:rsid w:val="636730E0"/>
    <w:rsid w:val="7C1C7FB7"/>
    <w:rsid w:val="7CA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autoRedefine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autoRedefine/>
    <w:qFormat/>
    <w:uiPriority w:val="0"/>
    <w:rPr>
      <w:kern w:val="2"/>
      <w:sz w:val="18"/>
      <w:szCs w:val="18"/>
    </w:rPr>
  </w:style>
  <w:style w:type="character" w:customStyle="1" w:styleId="17">
    <w:name w:val="纯文本 Char"/>
    <w:link w:val="10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2024-04-17T00:54:06Z</dcterms:created>
  <dc:creator>Administrator</dc:creator>
  <cp:lastModifiedBy>9hhy7hhy9hhys</cp:lastModifiedBy>
  <dcterms:modified xsi:type="dcterms:W3CDTF">2024-04-17T01:42:33Z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0FD59E268B3B49FB8CE3DF9266F276E9_12</vt:lpwstr>
  </property>
</Properties>
</file>