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bookmarkStart w:id="0" w:name="_GoBack"/>
      <w:r>
        <w:rPr>
          <w:rFonts w:ascii="宋体" w:hAnsi="宋体" w:eastAsia="宋体" w:cs="宋体"/>
          <w:b/>
          <w:color w:val="auto"/>
          <w:sz w:val="32"/>
        </w:rPr>
        <w:t>河北省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年普通高中学业水平选择性考试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化学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本试卷满分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75</w:t>
      </w:r>
      <w:r>
        <w:rPr>
          <w:rFonts w:ascii="宋体" w:hAnsi="宋体" w:eastAsia="宋体" w:cs="宋体"/>
          <w:b/>
          <w:color w:val="auto"/>
          <w:sz w:val="24"/>
        </w:rPr>
        <w:t>分钟。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N-14  O-16  Na-23  Mg-24  Al-27  Si-28  S-32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一、单项选择题：本题共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27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分。在每小题给出的四个选项中，只有一项是符合题目要求的。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定窑是宋代五大名窑之一，其生产的白瓷闻名于世。下列说法正确的是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传统陶瓷是典型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694170847" name="图片 694170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170847" name="图片 6941708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绝缘材料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陶瓷主要成分为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8" o:title="eqId61f83e3c8bcb8237b5aa8a808ad68a4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0" o:title="eqIdc7266995a880b1be14b0db229e7e4b2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陶瓷烧制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694170846" name="图片 694170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170846" name="图片 6941708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过程为物理变化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白瓷的白色是因铁含量较高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．陶瓷是良好的绝缘体，传统陶瓷是典型的绝缘材料，常用于高压变压器的开关外包装和器件，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．陶瓷的主要成分为硅酸盐，而不是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MgO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．陶瓷烧制过程发生复杂的化学反应，由新物质生成，属于化学变化，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．由于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宋体" w:hAnsi="宋体" w:eastAsia="宋体" w:cs="宋体"/>
          <w:color w:val="000000"/>
        </w:rPr>
        <w:t>和铁的氧化物均有颜色，故陶瓷中含铁量越多，陶瓷的颜色越深，白瓷的白色是因为铁含量较低甚至几乎不含，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茯苓新酸</w:t>
      </w:r>
      <w:r>
        <w:rPr>
          <w:rFonts w:ascii="Times New Roman" w:hAnsi="Times New Roman" w:eastAsia="Times New Roman" w:cs="Times New Roman"/>
          <w:color w:val="000000"/>
        </w:rPr>
        <w:t>DM</w:t>
      </w:r>
      <w:r>
        <w:rPr>
          <w:rFonts w:ascii="宋体" w:hAnsi="宋体" w:eastAsia="宋体" w:cs="宋体"/>
          <w:color w:val="000000"/>
        </w:rPr>
        <w:t>是从中药茯苓中提取的一种化学物质，具有一定生理活性，其结构简式如图。关于该化合物，下列说法不正确的是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09800" cy="1143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可使酸性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3" o:title="eqIde27bd34b38d447163af65055eaa986f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溶液褪色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可发生取代反应和加成反应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可与金属钠反应放出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5" o:title="eqId750859dd7d5b821d909e6a32c11095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分子中含有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种官能团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．由题干有机物的结构简式可知，分子中含有碳碳双键，故可使酸性高锰酸钾溶液褪色，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．由题干有机物的结构简式可知，分子中含有碳碳双键，故可发生加成反应，含有羧基和羟基故能发生酯化反应，酯化反应属于取代反应，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．由题干有机物的结构简式可知，分子中含有羧基和羟基，故能与金属钠反应放出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．由题干有机物的结构简式可知，分子中含有碳碳双键、羧基、羟基和酯基等四种官能团，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化学是材料科学的基础。下列说法错误的是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制造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芯片的氮化铝晶圆属于无机非金属材料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制造阻燃或防火线缆的橡胶不能由加聚反应合成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制造特种防护服的芳纶纤维属于有机高分子材料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可降解聚乳酸塑料的推广应用可减少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白色污染</w:t>
      </w:r>
      <w:r>
        <w:rPr>
          <w:rFonts w:ascii="Times New Roman" w:hAnsi="Times New Roman" w:eastAsia="Times New Roman" w:cs="Times New Roman"/>
          <w:color w:val="000000"/>
        </w:rPr>
        <w:t>”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．氮化铝是一种高温结构陶瓷，属于新型的无机非金属材料，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．天然橡胶的单体为异戊二烯，合成橡胶的单体如顺丁烯等中均含有碳碳双键，通过加聚反应合成制得橡胶，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．“涤纶”“锦纶”“腈纶”“丙纶”“维纶”“氯纶”“芳纶”等均为合成纤维，属于有机高分子材料，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．可降解聚乳酸塑料的推广应用，可以减少难以降解塑料的使用，从而减少“白色污染”，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故答案为：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4-7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7" o:title="eqId63f7203a2c2e5bb4c6ecc31afdd19e0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溶液可作为替代氟利昂的绿色制冷剂。合成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7" o:title="eqId63f7203a2c2e5bb4c6ecc31afdd19e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工艺流程如下：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71875" cy="847725"/>
            <wp:effectExtent l="0" t="0" r="9525" b="571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下列说法错误的是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还原工序逸出的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1" o:title="eqIdf6a625957e7737c52fc52f94720b156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" o:title="eqIdce93086f0133444d40743d654cba1c5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溶液吸收，吸收液直接返回还原工序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除杂工序中产生的滤渣可用煤油进行组分分离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中和工序中的化学反应为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pt;width:178pt;" o:ole="t" filled="f" o:preferrelative="t" stroked="f" coordsize="21600,21600">
            <v:path/>
            <v:fill on="f" focussize="0,0"/>
            <v:stroke on="f" joinstyle="miter"/>
            <v:imagedata r:id="rId25" o:title="eqId227553810f315ce11f360fed3e9091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参与反应的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pt;width:128.2pt;" o:ole="t" filled="f" o:preferrelative="t" stroked="f" coordsize="21600,21600">
            <v:path/>
            <v:fill on="f" focussize="0,0"/>
            <v:stroke on="f" joinstyle="miter"/>
            <v:imagedata r:id="rId27" o:title="eqIdd58977f0d25e5154a671dddff9e6074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由流程可知，氢溴酸中含有少量的溴，加入硫化钡将溴还原生成溴化钡和硫，再加入硫酸除杂，得到的滤渣为硫酸钡和硫；加入碳酸锂进行中和，得到的溴化锂溶液经浓缩等操作后得到产品溴化锂。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．还原工序逸出的</w:t>
      </w:r>
      <w:r>
        <w:rPr>
          <w:rFonts w:ascii="Times New Roman" w:hAnsi="Times New Roman" w:eastAsia="Times New Roman" w:cs="Times New Roman"/>
          <w:color w:val="000000"/>
        </w:rPr>
        <w:t>Br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溶液吸收，吸收液中含有溴化钠和次溴酸钠等物质，若直接返回还原工序，则产品中会有一定量的溴化钠，导致产品的纯度降低，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说法错误；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．除杂工序中产生的滤渣为硫酸钡和硫，硫属于非极性分子形成的分子晶体，而硫酸钡属于离子晶体，根据相似相溶原理可知，硫可溶于煤油，而硫酸钡不溶于煤油，因此可用煤油进行组分分离，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．中和工序中，碳酸锂和氢溴酸发生反应生成溴化锂、二氧化碳和水，该反应的化学方程式为</w:t>
      </w:r>
      <w:r>
        <w:rPr>
          <w:rFonts w:ascii="Times New Roman" w:hAnsi="Times New Roman" w:eastAsia="Times New Roman" w:cs="Times New Roman"/>
          <w:color w:val="000000"/>
        </w:rPr>
        <w:t xml:space="preserve"> Li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+2HBr=CO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 +2LiBr 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．根据电子转化守恒可知，溴和硫化钡反应时物质的量之比为</w:t>
      </w:r>
      <w:r>
        <w:rPr>
          <w:rFonts w:ascii="Times New Roman" w:hAnsi="Times New Roman" w:eastAsia="Times New Roman" w:cs="Times New Roman"/>
          <w:color w:val="000000"/>
        </w:rPr>
        <w:t>1:1</w:t>
      </w:r>
      <w:r>
        <w:rPr>
          <w:rFonts w:ascii="宋体" w:hAnsi="宋体" w:eastAsia="宋体" w:cs="宋体"/>
          <w:color w:val="000000"/>
        </w:rPr>
        <w:t>；根据硫酸钡的化学组成及钡元素守恒可知，</w:t>
      </w:r>
      <w:r>
        <w:rPr>
          <w:rFonts w:ascii="Times New Roman" w:hAnsi="Times New Roman" w:eastAsia="Times New Roman" w:cs="Times New Roman"/>
          <w:color w:val="000000"/>
        </w:rPr>
        <w:t>n(BaS):n(H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1:1</w:t>
      </w:r>
      <w:r>
        <w:rPr>
          <w:rFonts w:ascii="宋体" w:hAnsi="宋体" w:eastAsia="宋体" w:cs="宋体"/>
          <w:color w:val="000000"/>
        </w:rPr>
        <w:t>，因此，参与反应的</w:t>
      </w:r>
      <w:r>
        <w:rPr>
          <w:rFonts w:ascii="Times New Roman" w:hAnsi="Times New Roman" w:eastAsia="Times New Roman" w:cs="Times New Roman"/>
          <w:color w:val="000000"/>
        </w:rPr>
        <w:t>n(Br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): n(BaS):n(H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1:1:1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综上所述，本题选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9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二、不定项选择题：本题共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分。在每小题给出的四个选项中，有一项或两项符合题目要求。若正确答案只包括一个选项，多选时，该小题得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分；若正确答案包括两个选项，只选一个且正确的得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分，选两个且都正确的得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分，但只要选错一个，该小题得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10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EY</w:t>
      </w:r>
      <w:r>
        <w:rPr>
          <w:rFonts w:ascii="宋体" w:hAnsi="宋体" w:eastAsia="宋体" w:cs="宋体"/>
          <w:color w:val="000000"/>
        </w:rPr>
        <w:t>沸石催化下，萘与丙烯反应主要生成二异丙基萘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14600" cy="4857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52775" cy="90487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互为同系物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分子中最多有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个碳原子共平面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的一溴代物有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萘的二溴代物有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．由题中信息可知，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均属于二异丙基萘，两者分子式相同，但是其结构不同，故两者互为同分异构体，两者不互为同系物，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说法不正确；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．因为萘分子中的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个碳原子是共面的，由于单键可以旋转，异丙基中最多可以有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个碳原子与苯环共面，因此，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分子中最多有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个碳原子共平面，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说法不正确；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分子中有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种不同化学环境的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，因此其一溴代物有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．萘分子中有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，但是只有两种不同化学环境的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（分别用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β</w:t>
      </w:r>
      <w:r>
        <w:rPr>
          <w:rFonts w:ascii="宋体" w:hAnsi="宋体" w:eastAsia="宋体" w:cs="宋体"/>
          <w:color w:val="000000"/>
        </w:rPr>
        <w:t>表示，其分别有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个），根据定一议二法可知，若先取代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，则取代另一个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的位置有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个；然后先取代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β</w:t>
      </w:r>
      <w:r>
        <w:rPr>
          <w:rFonts w:ascii="宋体" w:hAnsi="宋体" w:eastAsia="宋体" w:cs="宋体"/>
          <w:color w:val="000000"/>
        </w:rPr>
        <w:t>，然后再取代其他</w:t>
      </w:r>
      <w:r>
        <w:rPr>
          <w:rFonts w:ascii="Times New Roman" w:hAnsi="Times New Roman" w:eastAsia="Times New Roman" w:cs="Times New Roman"/>
          <w:color w:val="000000"/>
        </w:rPr>
        <w:t>β</w:t>
      </w:r>
      <w:r>
        <w:rPr>
          <w:rFonts w:ascii="宋体" w:hAnsi="宋体" w:eastAsia="宋体" w:cs="宋体"/>
          <w:color w:val="000000"/>
        </w:rPr>
        <w:t>，有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种，因此，萘的二溴代物有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种，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本题选CD。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12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  <w:r>
        <w:rPr>
          <w:rFonts w:ascii="Times New Roman" w:hAnsi="Times New Roman" w:eastAsia="Times New Roman" w:cs="Times New Roman"/>
          <w:color w:val="000000"/>
          <w:sz w:val="21"/>
        </w:rPr>
        <w:t>~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恒温恒容条件下，向密闭容器中加入一定量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，发生反应的方程式为①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05pt;width:41.15pt;" o:ole="t" filled="f" o:preferrelative="t" stroked="f" coordsize="21600,21600">
            <v:path/>
            <v:fill on="f" focussize="0,0"/>
            <v:stroke on="f" joinstyle="miter"/>
            <v:imagedata r:id="rId31" o:title="eqId785e22455ae8bee6adb48d47ca0e231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33" o:title="eqId525492225feea0e8c435c3bd781b1c4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。反应①的速率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2pt;width:51.8pt;" o:ole="t" filled="f" o:preferrelative="t" stroked="f" coordsize="21600,21600">
            <v:path/>
            <v:fill on="f" focussize="0,0"/>
            <v:stroke on="f" joinstyle="miter"/>
            <v:imagedata r:id="rId35" o:title="eqIde40912b175ff6d49a65176c8a88846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，反应②的速率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2pt;width:55pt;" o:ole="t" filled="f" o:preferrelative="t" stroked="f" coordsize="21600,21600">
            <v:path/>
            <v:fill on="f" focussize="0,0"/>
            <v:stroke on="f" joinstyle="miter"/>
            <v:imagedata r:id="rId37" o:title="eqIdcbaa7905a742343601219d918f8e88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，式中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9pt;width:34.95pt;" o:ole="t" filled="f" o:preferrelative="t" stroked="f" coordsize="21600,21600">
            <v:path/>
            <v:fill on="f" focussize="0,0"/>
            <v:stroke on="f" joinstyle="miter"/>
            <v:imagedata r:id="rId39" o:title="eqId10fa3685506415080e1c46bae3b52d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为速率常数。图甲为该体系中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浓度随时间变化的曲线，图乙为反应①和②的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85pt;width:37.2pt;" o:ole="t" filled="f" o:preferrelative="t" stroked="f" coordsize="21600,21600">
            <v:path/>
            <v:fill on="f" focussize="0,0"/>
            <v:stroke on="f" joinstyle="miter"/>
            <v:imagedata r:id="rId41" o:title="eqIded2bd501c70c44ac6fd038f2291f330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曲线。下列说法错误的是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95675" cy="18954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随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44" o:title="eqId5b671796e53d574421dbd25f4341eae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的减小，反应①、②的速率均降低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体系中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8pt;width:83.1pt;" o:ole="t" filled="f" o:preferrelative="t" stroked="f" coordsize="21600,21600">
            <v:path/>
            <v:fill on="f" focussize="0,0"/>
            <v:stroke on="f" joinstyle="miter"/>
            <v:imagedata r:id="rId46" o:title="eqId545c69968d955c0cd3779fe700f7c7f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欲提高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的产率，需提高反应温度且控制反应时间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温度低于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48" o:title="eqIdbaa24a8004d0095ac9d938211373297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时，总反应速率由反应②决定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由图中的信息可知，浓度随时间变化逐渐减小的代表的是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，浓度随时间变化逐渐增大的代表的是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，浓度随时间变化先增大后减小的代表的是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；由图乙中的信息可知，反应①的速率常数随温度升高增大的幅度小于反应②的。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．由图甲中的信息可知，随</w:t>
      </w:r>
      <w:r>
        <w:rPr>
          <w:rFonts w:ascii="Times New Roman" w:hAnsi="Times New Roman" w:eastAsia="Times New Roman" w:cs="Times New Roman"/>
          <w:color w:val="000000"/>
        </w:rPr>
        <w:t>c(X)</w:t>
      </w:r>
      <w:r>
        <w:rPr>
          <w:rFonts w:ascii="宋体" w:hAnsi="宋体" w:eastAsia="宋体" w:cs="宋体"/>
          <w:color w:val="000000"/>
        </w:rPr>
        <w:t>的减小，</w:t>
      </w:r>
      <w:r>
        <w:rPr>
          <w:rFonts w:ascii="Times New Roman" w:hAnsi="Times New Roman" w:eastAsia="Times New Roman" w:cs="Times New Roman"/>
          <w:color w:val="000000"/>
        </w:rPr>
        <w:t xml:space="preserve">c(Y) </w:t>
      </w:r>
      <w:r>
        <w:rPr>
          <w:rFonts w:ascii="宋体" w:hAnsi="宋体" w:eastAsia="宋体" w:cs="宋体"/>
          <w:color w:val="000000"/>
        </w:rPr>
        <w:t>先增大后减小，</w:t>
      </w:r>
      <w:r>
        <w:rPr>
          <w:rFonts w:ascii="Times New Roman" w:hAnsi="Times New Roman" w:eastAsia="Times New Roman" w:cs="Times New Roman"/>
          <w:color w:val="000000"/>
        </w:rPr>
        <w:t>c(Z)</w:t>
      </w:r>
      <w:r>
        <w:rPr>
          <w:rFonts w:ascii="宋体" w:hAnsi="宋体" w:eastAsia="宋体" w:cs="宋体"/>
          <w:color w:val="000000"/>
        </w:rPr>
        <w:t>增大，因此，反应①的速率随</w:t>
      </w:r>
      <w:r>
        <w:rPr>
          <w:rFonts w:ascii="Times New Roman" w:hAnsi="Times New Roman" w:eastAsia="Times New Roman" w:cs="Times New Roman"/>
          <w:color w:val="000000"/>
        </w:rPr>
        <w:t>c(X)</w:t>
      </w:r>
      <w:r>
        <w:rPr>
          <w:rFonts w:ascii="宋体" w:hAnsi="宋体" w:eastAsia="宋体" w:cs="宋体"/>
          <w:color w:val="000000"/>
        </w:rPr>
        <w:t>的减小而减小，而反应②的速率先增大后减小，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说法错误；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．根据体系中发生的反应可知，在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的浓度达到最大值之前，单位时间内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的减少量等于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的增加量，因此，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 xml:space="preserve"> (X)=</w:t>
      </w:r>
      <w:r>
        <w:rPr>
          <w:rFonts w:ascii="Times New Roman" w:hAnsi="Times New Roman" w:eastAsia="Times New Roman" w:cs="Times New Roman"/>
          <w:i/>
          <w:color w:val="000000"/>
        </w:rPr>
        <w:t xml:space="preserve"> v</w:t>
      </w:r>
      <w:r>
        <w:rPr>
          <w:rFonts w:ascii="Times New Roman" w:hAnsi="Times New Roman" w:eastAsia="Times New Roman" w:cs="Times New Roman"/>
          <w:color w:val="000000"/>
        </w:rPr>
        <w:t xml:space="preserve"> (Y) +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>(Z)</w:t>
      </w:r>
      <w:r>
        <w:rPr>
          <w:rFonts w:ascii="宋体" w:hAnsi="宋体" w:eastAsia="宋体" w:cs="宋体"/>
          <w:color w:val="000000"/>
        </w:rPr>
        <w:t>，但是，在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的浓度达到最大值之后，单位时间内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的增加量等于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的减少量，故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 xml:space="preserve"> (X) +</w:t>
      </w:r>
      <w:r>
        <w:rPr>
          <w:rFonts w:ascii="Times New Roman" w:hAnsi="Times New Roman" w:eastAsia="Times New Roman" w:cs="Times New Roman"/>
          <w:i/>
          <w:color w:val="000000"/>
        </w:rPr>
        <w:t xml:space="preserve"> v</w:t>
      </w:r>
      <w:r>
        <w:rPr>
          <w:rFonts w:ascii="Times New Roman" w:hAnsi="Times New Roman" w:eastAsia="Times New Roman" w:cs="Times New Roman"/>
          <w:color w:val="000000"/>
        </w:rPr>
        <w:t xml:space="preserve"> (Y) =</w:t>
      </w:r>
      <w:r>
        <w:rPr>
          <w:rFonts w:ascii="Times New Roman" w:hAnsi="Times New Roman" w:eastAsia="Times New Roman" w:cs="Times New Roman"/>
          <w:i/>
          <w:color w:val="000000"/>
        </w:rPr>
        <w:t xml:space="preserve"> v</w:t>
      </w:r>
      <w:r>
        <w:rPr>
          <w:rFonts w:ascii="Times New Roman" w:hAnsi="Times New Roman" w:eastAsia="Times New Roman" w:cs="Times New Roman"/>
          <w:color w:val="000000"/>
        </w:rPr>
        <w:t>(Z)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说法错误；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．升高温度可以可以加快反应①的速率，但是反应①的速率常数随温度升高增大的幅度小于反应②的，且反应②的的速率随着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的浓度的增大而增大，因此，欲提高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的产率，需提高反应温度且控制反应时间，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．由图乙信息可知，温度低于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，反应②为慢反应，因此，总反应速率由反应②决定，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说法正确；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综上所述，本题选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694170845" name="图片 694170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170845" name="图片 69417084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三、非选择题：共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57</w:t>
      </w:r>
      <w:r>
        <w:rPr>
          <w:rFonts w:ascii="宋体" w:hAnsi="宋体" w:eastAsia="宋体" w:cs="宋体"/>
          <w:b/>
          <w:color w:val="000000"/>
          <w:sz w:val="24"/>
        </w:rPr>
        <w:t>分。第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题为必考题，每个试题考生都必须作答。第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题为选考题，考生根据要求作答。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  <w:r>
        <w:rPr>
          <w:rFonts w:ascii="宋体" w:hAnsi="宋体" w:eastAsia="宋体" w:cs="宋体"/>
          <w:b/>
          <w:color w:val="000000"/>
          <w:sz w:val="24"/>
        </w:rPr>
        <w:t>必考题：共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某研究小组为了更准确检测香菇中添加剂亚硫酸盐的含量，设计实验如下：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19375" cy="19050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①三颈烧瓶中加入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8pt;width:36pt;" o:ole="t" filled="f" o:preferrelative="t" stroked="f" coordsize="21600,21600">
            <v:path/>
            <v:fill on="f" focussize="0,0"/>
            <v:stroke on="f" joinstyle="miter"/>
            <v:imagedata r:id="rId52" o:title="eqId66b658cd003975fb188f709bd84fb41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香菇样品和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4" o:title="eqId04cae3b081c3a6f7e6e1066aab03989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水；锥形瓶中加入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56" o:title="eqIded5bfc9cf675912610d6607d33189a1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水、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8" o:title="eqIdf39cdb2fab3f65f5fffdb1dc6b8c61a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淀粉溶液，并预加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60" o:title="eqIdb07a6498b7d7517928e604ae7250e28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的碘标准溶液，搅拌。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8pt;width:56.2pt;" o:ole="t" filled="f" o:preferrelative="t" stroked="f" coordsize="21600,21600">
            <v:path/>
            <v:fill on="f" focussize="0,0"/>
            <v:stroke on="f" joinstyle="miter"/>
            <v:imagedata r:id="rId62" o:title="eqId6e285f8a1d1a51d41770744f713acd4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流速通氮气，再加入过量磷酸，加热并保持微沸，同时用碘标准溶液滴定，至终点时滴定消耗了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15pt;width:40.2pt;" o:ole="t" filled="f" o:preferrelative="t" stroked="f" coordsize="21600,21600">
            <v:path/>
            <v:fill on="f" focussize="0,0"/>
            <v:stroke on="f" joinstyle="miter"/>
            <v:imagedata r:id="rId64" o:title="eqId0b9c4393a14f5811403cc9d9d183ec7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碘标准溶液。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③做空白实验，消耗了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5pt;width:41.15pt;" o:ole="t" filled="f" o:preferrelative="t" stroked="f" coordsize="21600,21600">
            <v:path/>
            <v:fill on="f" focussize="0,0"/>
            <v:stroke on="f" joinstyle="miter"/>
            <v:imagedata r:id="rId66" o:title="eqId7cc4d8a4ab8372a36123ab91b52f8ce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碘标准溶液。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④用适量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68" o:title="eqId8aed0fad5e08ec91fba4c3822026543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替代香菇样品，重复上述步骤，测得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的平均回收率为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2pt;width:115.1pt;" o:ole="t" filled="f" o:preferrelative="t" stroked="f" coordsize="21600,21600">
            <v:path/>
            <v:fill on="f" focussize="0,0"/>
            <v:stroke on="f" joinstyle="miter"/>
            <v:imagedata r:id="rId72" o:title="eqId92a53d8bdf12ae3a16c654c8b08c605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pt;width:113.95pt;" o:ole="t" filled="f" o:preferrelative="t" stroked="f" coordsize="21600,21600">
            <v:path/>
            <v:fill on="f" focussize="0,0"/>
            <v:stroke on="f" joinstyle="miter"/>
            <v:imagedata r:id="rId74" o:title="eqId5545e999048da4f590b540a05fc1199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（1）装置图中仪器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的名称分别为_______、_______。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（2）三颈烧瓶适宜的规格为_______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6" o:title="eqId4d00b5f9dc5ca0b97c75447a17ff95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B.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38.15pt;" o:ole="t" filled="f" o:preferrelative="t" stroked="f" coordsize="21600,21600">
            <v:path/>
            <v:fill on="f" focussize="0,0"/>
            <v:stroke on="f" joinstyle="miter"/>
            <v:imagedata r:id="rId78" o:title="eqIdc4c6f8ac1aa474179d3690fa9d1c3a4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C.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80" o:title="eqId631df722e46062d187fbc1e1d4615ef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（3）解释加入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2" o:title="eqId60d68cbe63980432e6f4449587f9bf60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，能够生成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的原因：_______。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（4）滴定管在使用前需要_______、洗涤、润洗；滴定终点时溶液的颜色为_______；滴定反应的离子方程式为_______。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（5）若先加磷酸再通氮气，会使测定结果_______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偏高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偏低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无影响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（6）该样品中亚硫酸盐含量为_______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2pt;width:43.1pt;" o:ole="t" filled="f" o:preferrelative="t" stroked="f" coordsize="21600,21600">
            <v:path/>
            <v:fill on="f" focussize="0,0"/>
            <v:stroke on="f" joinstyle="miter"/>
            <v:imagedata r:id="rId85" o:title="eqId0de7201061204a427e4c9999b70ccd91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计，结果保留三位有效数字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球形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冷凝管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恒压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滴液漏斗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后，溶液中存在化学平衡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的溶解度随着温度升高而减小，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逸出后，促进了化学平衡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向右移动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检验其是否漏水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蓝色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后，溶液中存在化学平衡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的溶解度随着温度升高而减小，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逸出后，促进了化学平衡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向右移动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偏低</w:t>
      </w:r>
      <w:r>
        <w:rPr>
          <w:color w:val="000000"/>
        </w:rPr>
        <w:t xml:space="preserve">    （6）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93" o:title="eqId8910b7996d8b9f11b900827367132ff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由题中信息可知，检测香菇中添加剂亚硫酸盐的含量的原理是：用过量的磷酸与其中的亚硫酸盐反应生成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，用氮气将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排入到锥形瓶中被水吸收，最后用碘标准溶液滴定，测出样品中亚硫酸盐含量。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的结构可知，装置图中仪器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的名称分别为球形冷凝管和恒压滴液漏斗；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三颈烧瓶中加入</w:t>
      </w:r>
      <w:r>
        <w:rPr>
          <w:rFonts w:ascii="Times New Roman" w:hAnsi="Times New Roman" w:eastAsia="Times New Roman" w:cs="Times New Roman"/>
          <w:color w:val="000000"/>
        </w:rPr>
        <w:t>10.00g</w:t>
      </w:r>
      <w:r>
        <w:rPr>
          <w:rFonts w:ascii="宋体" w:hAnsi="宋体" w:eastAsia="宋体" w:cs="宋体"/>
          <w:color w:val="000000"/>
        </w:rPr>
        <w:t>香菇样品和</w:t>
      </w:r>
      <w:r>
        <w:rPr>
          <w:rFonts w:ascii="Times New Roman" w:hAnsi="Times New Roman" w:eastAsia="Times New Roman" w:cs="Times New Roman"/>
          <w:color w:val="000000"/>
        </w:rPr>
        <w:t>400 mL</w:t>
      </w:r>
      <w:r>
        <w:rPr>
          <w:rFonts w:ascii="宋体" w:hAnsi="宋体" w:eastAsia="宋体" w:cs="宋体"/>
          <w:color w:val="000000"/>
        </w:rPr>
        <w:t>水，向其中加入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的体积不超过</w:t>
      </w:r>
      <w:r>
        <w:rPr>
          <w:rFonts w:ascii="Times New Roman" w:hAnsi="Times New Roman" w:eastAsia="Times New Roman" w:cs="Times New Roman"/>
          <w:color w:val="000000"/>
        </w:rPr>
        <w:t>10 mL</w:t>
      </w:r>
      <w:r>
        <w:rPr>
          <w:rFonts w:ascii="宋体" w:hAnsi="宋体" w:eastAsia="宋体" w:cs="宋体"/>
          <w:color w:val="000000"/>
        </w:rPr>
        <w:t>。在加热时，三颈烧瓶中的液体不能超过其容积的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5" o:title="eqIdbf31876698721a199c7c53c6b320aa8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，因此，三颈烧瓶适宜的规格为</w:t>
      </w:r>
      <w:r>
        <w:rPr>
          <w:rFonts w:ascii="Times New Roman" w:hAnsi="Times New Roman" w:eastAsia="Times New Roman" w:cs="Times New Roman"/>
          <w:color w:val="000000"/>
        </w:rPr>
        <w:t xml:space="preserve">1000 mL </w:t>
      </w:r>
      <w:r>
        <w:rPr>
          <w:rFonts w:ascii="宋体" w:hAnsi="宋体" w:eastAsia="宋体" w:cs="宋体"/>
          <w:color w:val="000000"/>
        </w:rPr>
        <w:t>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虽然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a1</w:t>
      </w:r>
      <w:r>
        <w:rPr>
          <w:rFonts w:ascii="Times New Roman" w:hAnsi="Times New Roman" w:eastAsia="Times New Roman" w:cs="Times New Roman"/>
          <w:color w:val="000000"/>
        </w:rPr>
        <w:t>(H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)=7.1×10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-3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 a1</w:t>
      </w:r>
      <w:r>
        <w:rPr>
          <w:rFonts w:ascii="Times New Roman" w:hAnsi="Times New Roman" w:eastAsia="Times New Roman" w:cs="Times New Roman"/>
          <w:color w:val="000000"/>
        </w:rPr>
        <w:t xml:space="preserve"> (H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 =1.3×10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-2</w:t>
      </w:r>
      <w:r>
        <w:rPr>
          <w:rFonts w:ascii="宋体" w:hAnsi="宋体" w:eastAsia="宋体" w:cs="宋体"/>
          <w:color w:val="000000"/>
        </w:rPr>
        <w:t>，但是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为难挥发性的酸，而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易分解为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和水，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的溶解度随着温度升高而减小，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逸出后，促进了化学平衡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向右移动，因此，加入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能够生成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的原因是：加入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后，溶液中存在化学平衡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的溶解度随着温度升高而减小，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逸出后，促进了化学平衡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88" o:title="eqId0c29f066d97eae34d120f6be0a3abeb5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向右移动；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滴定管在使用前需要检验其是否漏水、洗涤、润洗；滴定前，溶液中的碘被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还原为碘离子，溶液的颜色为无色，滴加终点时，过量的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滴或半滴标准碘液使淀粉溶液变为蓝色且半分钟点之内不变色，因此，滴定终点时溶液为蓝色；滴定反应的离子方程式为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 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O=2I</w:t>
      </w:r>
      <w:r>
        <w:rPr>
          <w:rFonts w:ascii="宋体" w:hAnsi="宋体" w:eastAsia="宋体" w:cs="宋体"/>
          <w:color w:val="000000"/>
          <w:vertAlign w:val="superscript"/>
        </w:rPr>
        <w:t>—</w:t>
      </w:r>
      <w:r>
        <w:rPr>
          <w:rFonts w:ascii="Times New Roman" w:hAnsi="Times New Roman" w:eastAsia="Times New Roman" w:cs="Times New Roman"/>
          <w:color w:val="000000"/>
        </w:rPr>
        <w:t>+4H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9pt;width:27.15pt;" o:ole="t" filled="f" o:preferrelative="t" stroked="f" coordsize="21600,21600">
            <v:path/>
            <v:fill on="f" focussize="0,0"/>
            <v:stroke on="f" joinstyle="miter"/>
            <v:imagedata r:id="rId100" o:title="eqId3e467b1d06fca46dc6b0fb64aa7e476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若先加磷酸再通氮气，则不能将装置中的空气及时排出，有部分亚硫酸盐和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被装置中的氧气氧化，碘的标准液的消耗量将减少，因此会使测定结果偏低。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【小问6详解】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实验中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消耗的标准碘液的体积为</w:t>
      </w:r>
      <w:r>
        <w:rPr>
          <w:rFonts w:ascii="Times New Roman" w:hAnsi="Times New Roman" w:eastAsia="Times New Roman" w:cs="Times New Roman"/>
          <w:color w:val="000000"/>
        </w:rPr>
        <w:t>0.30 mL+1.00 mL=1.30 mL</w:t>
      </w:r>
      <w:r>
        <w:rPr>
          <w:rFonts w:ascii="宋体" w:hAnsi="宋体" w:eastAsia="宋体" w:cs="宋体"/>
          <w:color w:val="000000"/>
        </w:rPr>
        <w:t>，减去空白实验消耗的</w:t>
      </w:r>
      <w:r>
        <w:rPr>
          <w:rFonts w:ascii="Times New Roman" w:hAnsi="Times New Roman" w:eastAsia="Times New Roman" w:cs="Times New Roman"/>
          <w:color w:val="000000"/>
        </w:rPr>
        <w:t>0.10 mL</w:t>
      </w:r>
      <w:r>
        <w:rPr>
          <w:rFonts w:ascii="宋体" w:hAnsi="宋体" w:eastAsia="宋体" w:cs="宋体"/>
          <w:color w:val="000000"/>
        </w:rPr>
        <w:t>，则实际消耗标准碘液的体积为</w:t>
      </w:r>
      <w:r>
        <w:rPr>
          <w:rFonts w:ascii="Times New Roman" w:hAnsi="Times New Roman" w:eastAsia="Times New Roman" w:cs="Times New Roman"/>
          <w:color w:val="000000"/>
        </w:rPr>
        <w:t>1.20mL</w:t>
      </w:r>
      <w:r>
        <w:rPr>
          <w:rFonts w:ascii="宋体" w:hAnsi="宋体" w:eastAsia="宋体" w:cs="宋体"/>
          <w:color w:val="000000"/>
        </w:rPr>
        <w:t>，根据反应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 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O=2I</w:t>
      </w:r>
      <w:r>
        <w:rPr>
          <w:rFonts w:ascii="宋体" w:hAnsi="宋体" w:eastAsia="宋体" w:cs="宋体"/>
          <w:color w:val="000000"/>
          <w:vertAlign w:val="superscript"/>
        </w:rPr>
        <w:t>—</w:t>
      </w:r>
      <w:r>
        <w:rPr>
          <w:rFonts w:ascii="Times New Roman" w:hAnsi="Times New Roman" w:eastAsia="Times New Roman" w:cs="Times New Roman"/>
          <w:color w:val="000000"/>
        </w:rPr>
        <w:t>+4H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9pt;width:27.15pt;" o:ole="t" filled="f" o:preferrelative="t" stroked="f" coordsize="21600,21600">
            <v:path/>
            <v:fill on="f" focussize="0,0"/>
            <v:stroke on="f" joinstyle="miter"/>
            <v:imagedata r:id="rId100" o:title="eqId3e467b1d06fca46dc6b0fb64aa7e476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可以计算出</w:t>
      </w:r>
      <w:r>
        <w:rPr>
          <w:rFonts w:ascii="Times New Roman" w:hAnsi="Times New Roman" w:eastAsia="Times New Roman" w:cs="Times New Roman"/>
          <w:color w:val="000000"/>
        </w:rPr>
        <w:t>n(SO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)= n(I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)= 1.20mL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3" o:title="eqId2468403b3eba9e40bfa36f464e92773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-3</w:t>
      </w:r>
      <w:r>
        <w:rPr>
          <w:rFonts w:ascii="Times New Roman" w:hAnsi="Times New Roman" w:eastAsia="Times New Roman" w:cs="Times New Roman"/>
          <w:color w:val="000000"/>
        </w:rPr>
        <w:t>L·mL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3" o:title="eqId2468403b3eba9e40bfa36f464e92773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0.010 00 mol· 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rFonts w:ascii="Times New Roman" w:hAnsi="Times New Roman" w:eastAsia="Times New Roman" w:cs="Times New Roman"/>
          <w:color w:val="000000"/>
        </w:rPr>
        <w:t>=1.20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3" o:title="eqId2468403b3eba9e40bfa36f464e92773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-5</w:t>
      </w:r>
      <w:r>
        <w:rPr>
          <w:rFonts w:ascii="Times New Roman" w:hAnsi="Times New Roman" w:eastAsia="Times New Roman" w:cs="Times New Roman"/>
          <w:color w:val="000000"/>
        </w:rPr>
        <w:t xml:space="preserve"> mol</w:t>
      </w:r>
      <w:r>
        <w:rPr>
          <w:rFonts w:ascii="宋体" w:hAnsi="宋体" w:eastAsia="宋体" w:cs="宋体"/>
          <w:color w:val="000000"/>
        </w:rPr>
        <w:t>，由于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的平均回收率为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，则实际生成的</w:t>
      </w:r>
      <w:r>
        <w:rPr>
          <w:rFonts w:ascii="Times New Roman" w:hAnsi="Times New Roman" w:eastAsia="Times New Roman" w:cs="Times New Roman"/>
          <w:color w:val="000000"/>
        </w:rPr>
        <w:t>n(SO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)=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3pt;width:158pt;" o:ole="t" filled="f" o:preferrelative="t" stroked="f" coordsize="21600,21600">
            <v:path/>
            <v:fill on="f" focussize="0,0"/>
            <v:stroke on="f" joinstyle="miter"/>
            <v:imagedata r:id="rId107" o:title="eqId06a1989fb4b4eff794fec170ba680d6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，则根据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元素守恒可知，该样品中亚硫酸盐含量为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5pt;width:235pt;" o:ole="t" filled="f" o:preferrelative="t" stroked="f" coordsize="21600,21600">
            <v:path/>
            <v:fill on="f" focussize="0,0"/>
            <v:stroke on="f" joinstyle="miter"/>
            <v:imagedata r:id="rId109" o:title="eqId6f0d6a6bd5b7e0117ad6757ba62d861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宋体" w:hAnsi="宋体" w:eastAsia="宋体" w:cs="宋体"/>
          <w:color w:val="000000"/>
        </w:rPr>
        <w:t>•</w:t>
      </w:r>
      <w:r>
        <w:rPr>
          <w:rFonts w:ascii="Times New Roman" w:hAnsi="Times New Roman" w:eastAsia="Times New Roman" w:cs="Times New Roman"/>
          <w:color w:val="000000"/>
        </w:rPr>
        <w:t xml:space="preserve">kg 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rFonts w:ascii="宋体" w:hAnsi="宋体" w:eastAsia="宋体" w:cs="宋体"/>
          <w:color w:val="000000"/>
          <w:vertAlign w:val="subscript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以焙烧黄铁矿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.1pt;width:26.25pt;" o:ole="t" filled="f" o:preferrelative="t" stroked="f" coordsize="21600,21600">
            <v:path/>
            <v:fill on="f" focussize="0,0"/>
            <v:stroke on="f" joinstyle="miter"/>
            <v:imagedata r:id="rId111" o:title="eqId9cbdf4485667665361b612b1937ada1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杂质为石英等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产生的红渣为原料制备铵铁蓝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.2pt;width:91pt;" o:ole="t" filled="f" o:preferrelative="t" stroked="f" coordsize="21600,21600">
            <v:path/>
            <v:fill on="f" focussize="0,0"/>
            <v:stroke on="f" joinstyle="miter"/>
            <v:imagedata r:id="rId113" o:title="eqIdd099982ed940d0339380921c3b0da14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颜料。工艺流程如下：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71875" cy="17049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（1）红渣的主要成分为_______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，滤渣①的主要成分为_______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（2）黄铁矿研细的目的是_______。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（3）还原工序中，不生成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单质的反应的化学方程式为_______。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（4）工序①的名称为_______，所得母液循环使用。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（5）沉铁工序产生的白色沉淀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0.2pt;width:96.9pt;" o:ole="t" filled="f" o:preferrelative="t" stroked="f" coordsize="21600,21600">
            <v:path/>
            <v:fill on="f" focussize="0,0"/>
            <v:stroke on="f" joinstyle="miter"/>
            <v:imagedata r:id="rId116" o:title="eqId5a9cff3ff882689ffce56571c9d63aa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18" o:title="eqIdaf2aa4ca3dbdf24490f5d82b714fe5b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的化合价为_______，氧化工序发生反应的离子方程式为_______。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（6）若用还原工序得到的滤液制备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7.9pt;width:67pt;" o:ole="t" filled="f" o:preferrelative="t" stroked="f" coordsize="21600,21600">
            <v:path/>
            <v:fill on="f" focussize="0,0"/>
            <v:stroke on="f" joinstyle="miter"/>
            <v:imagedata r:id="rId120" o:title="eqIdcfc321cac6c163bf8954cda944ec6ea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0pt;width:62pt;" o:ole="t" filled="f" o:preferrelative="t" stroked="f" coordsize="21600,21600">
            <v:path/>
            <v:fill on="f" focussize="0,0"/>
            <v:stroke on="f" joinstyle="miter"/>
            <v:imagedata r:id="rId122" o:title="eqId17dc318a4c071b2edf289e753a8b86f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，所加试剂为_______和_______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填化学式，不引入杂质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增大固液接触面积，加快反应速率，提高黄铁矿的利用率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7Fe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O=15FeSO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蒸发浓缩、冷却结晶、过滤洗涤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（5）    ①. 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+2H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24" o:title="eqId22b84c78dae7945c7893ab4125a05ab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（6）    ①.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【分析】</w:t>
      </w:r>
      <w:r>
        <w:rPr>
          <w:rFonts w:ascii="宋体" w:hAnsi="宋体" w:eastAsia="宋体" w:cs="宋体"/>
          <w:color w:val="000000"/>
        </w:rPr>
        <w:t>已知黄铁矿高温煅烧生成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，反应原理为：</w:t>
      </w:r>
      <w:r>
        <w:rPr>
          <w:rFonts w:ascii="Times New Roman" w:hAnsi="Times New Roman" w:eastAsia="Times New Roman" w:cs="Times New Roman"/>
          <w:color w:val="000000"/>
        </w:rPr>
        <w:t>4FeS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+11O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2pt;width:27pt;" o:ole="t" filled="f" o:preferrelative="t" stroked="f" coordsize="21600,21600">
            <v:path/>
            <v:fill on="f" focussize="0,0"/>
            <v:stroke on="f" joinstyle="miter"/>
            <v:imagedata r:id="rId126" o:title="eqId008d95d08ebe30cc839e6c3598dfe37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+8SO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，故产生的红渣主要成分为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，将红渣粉碎后加入足量的</w:t>
      </w:r>
      <w:r>
        <w:rPr>
          <w:rFonts w:ascii="Times New Roman" w:hAnsi="Times New Roman" w:eastAsia="Times New Roman" w:cs="Times New Roman"/>
          <w:color w:val="000000"/>
        </w:rPr>
        <w:t>50%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溶液加热充酸浸，反应原理为：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=Fe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，过滤出滤渣①，主要成分为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，向滤液中加入黄铁矿进行还原，将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宋体" w:hAnsi="宋体" w:eastAsia="宋体" w:cs="宋体"/>
          <w:color w:val="000000"/>
        </w:rPr>
        <w:t>还原为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，由</w:t>
      </w:r>
      <w:r>
        <w:rPr>
          <w:rFonts w:ascii="Times New Roman" w:hAnsi="Times New Roman" w:eastAsia="Times New Roman" w:cs="Times New Roman"/>
          <w:color w:val="000000"/>
        </w:rPr>
        <w:t>(3)</w:t>
      </w:r>
      <w:r>
        <w:rPr>
          <w:rFonts w:ascii="宋体" w:hAnsi="宋体" w:eastAsia="宋体" w:cs="宋体"/>
          <w:color w:val="000000"/>
        </w:rPr>
        <w:t>小问可知不生成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沉淀，则硫元素被氧化为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28" o:title="eqId68b9bfd8728216acb427ce120e517f4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，反应原理为：</w:t>
      </w:r>
      <w:r>
        <w:rPr>
          <w:rFonts w:ascii="Times New Roman" w:hAnsi="Times New Roman" w:eastAsia="Times New Roman" w:cs="Times New Roman"/>
          <w:color w:val="000000"/>
        </w:rPr>
        <w:t>14Fe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Times New Roman" w:hAnsi="Times New Roman" w:eastAsia="Times New Roman" w:cs="Times New Roman"/>
          <w:color w:val="000000"/>
        </w:rPr>
        <w:t>+FeS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O=15Fe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28" o:title="eqId68b9bfd8728216acb427ce120e517f4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 w:eastAsia="宋体" w:cs="宋体"/>
          <w:color w:val="000000"/>
        </w:rPr>
        <w:t>，然后进行工序①为蒸发浓缩、冷却结晶，得到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晶体和母液主要含有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，加水溶解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晶体，向所得溶液中加入</w:t>
      </w:r>
      <w:r>
        <w:rPr>
          <w:rFonts w:ascii="Times New Roman" w:hAnsi="Times New Roman" w:eastAsia="Times New Roman" w:cs="Times New Roman"/>
          <w:color w:val="000000"/>
        </w:rPr>
        <w:t>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[Fe(CN)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并用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调节溶液的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，进行沉铁过程，反应原理为：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24" o:title="eqId22b84c78dae7945c7893ab4125a05ab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+[Fe(CN)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3-</w:t>
      </w:r>
      <w:r>
        <w:rPr>
          <w:rFonts w:ascii="Times New Roman" w:hAnsi="Times New Roman" w:eastAsia="Times New Roman" w:cs="Times New Roman"/>
          <w:color w:val="000000"/>
        </w:rPr>
        <w:t>=Fe(NH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↓</w:t>
      </w:r>
      <w:r>
        <w:rPr>
          <w:rFonts w:ascii="宋体" w:hAnsi="宋体" w:eastAsia="宋体" w:cs="宋体"/>
          <w:color w:val="000000"/>
        </w:rPr>
        <w:t>，然后过滤出沉淀，洗涤后加入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进行氧化步骤，反应原理为：6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95pt;width:22.8pt;" o:ole="t" filled="f" o:preferrelative="t" stroked="f" coordsize="21600,21600">
            <v:path/>
            <v:fill on="f" focussize="0,0"/>
            <v:stroke on="f" joinstyle="miter"/>
            <v:imagedata r:id="rId132" o:title="eqId6f9329d9f50a5d9934bc5beae03e364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+6H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=6Fe(NH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24" o:title="eqId22b84c78dae7945c7893ab4125a05ab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，过滤、洗涤干燥即制得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，据此分析解题。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由分析可知，红渣的主要成分为：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，滤渣①的主要成分为：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，故答案为：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黄铁矿研细的主要目的是增大固液接触面积，加快反应速率，提高黄铁矿的利用率，故答案为：增大固液接触面积，加快反应速率，提高黄铁矿的利用率；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由分析可知，还原工序中，不产生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单质沉淀，则硫元素被氧化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694170843" name="图片 6941708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170843" name="图片 694170843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28" o:title="eqId68b9bfd8728216acb427ce120e517f4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，反应原理为：</w:t>
      </w:r>
      <w:r>
        <w:rPr>
          <w:rFonts w:ascii="Times New Roman" w:hAnsi="Times New Roman" w:eastAsia="Times New Roman" w:cs="Times New Roman"/>
          <w:color w:val="000000"/>
        </w:rPr>
        <w:t>14Fe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Times New Roman" w:hAnsi="Times New Roman" w:eastAsia="Times New Roman" w:cs="Times New Roman"/>
          <w:color w:val="000000"/>
        </w:rPr>
        <w:t>+FeS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O=15Fe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28" o:title="eqId68b9bfd8728216acb427ce120e517f4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+16H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宋体" w:hAnsi="宋体" w:eastAsia="宋体" w:cs="宋体"/>
          <w:color w:val="000000"/>
        </w:rPr>
        <w:t>，故化学方程式为：</w:t>
      </w:r>
      <w:r>
        <w:rPr>
          <w:rFonts w:ascii="Times New Roman" w:hAnsi="Times New Roman" w:eastAsia="Times New Roman" w:cs="Times New Roman"/>
          <w:color w:val="000000"/>
        </w:rPr>
        <w:t>7Fe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O=15FeSO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，故答案为：</w:t>
      </w:r>
      <w:r>
        <w:rPr>
          <w:rFonts w:ascii="Times New Roman" w:hAnsi="Times New Roman" w:eastAsia="Times New Roman" w:cs="Times New Roman"/>
          <w:color w:val="000000"/>
        </w:rPr>
        <w:t>7Fe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+FeS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O=15FeSO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+8H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由分析可知，工序①的名称为蒸发浓缩、冷却结晶、过滤洗涤，所得母液主要含有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可以循环利用，故答案为：蒸发浓缩、冷却结晶、过滤洗涤；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沉铁工序中产生的白色沉淀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的化合价为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价和</w:t>
      </w:r>
      <w:r>
        <w:rPr>
          <w:rFonts w:ascii="Times New Roman" w:hAnsi="Times New Roman" w:eastAsia="Times New Roman" w:cs="Times New Roman"/>
          <w:color w:val="000000"/>
        </w:rPr>
        <w:t>[Fe(CN)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4-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价，由分析可知，氧化工序所发生的离子方程式为：6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95pt;width:22.8pt;" o:ole="t" filled="f" o:preferrelative="t" stroked="f" coordsize="21600,21600">
            <v:path/>
            <v:fill on="f" focussize="0,0"/>
            <v:stroke on="f" joinstyle="miter"/>
            <v:imagedata r:id="rId132" o:title="eqId6f9329d9f50a5d9934bc5beae03e364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+6H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=6Fe(NH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24" o:title="eqId22b84c78dae7945c7893ab4125a05ab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，故答案为：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；6</w:t>
      </w:r>
      <w:r>
        <w:rPr>
          <w:rFonts w:ascii="Times New Roman" w:hAnsi="Times New Roman" w:eastAsia="Times New Roman" w:cs="Times New Roman"/>
          <w:color w:val="000000"/>
        </w:rPr>
        <w:t>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95pt;width:22.8pt;" o:ole="t" filled="f" o:preferrelative="t" stroked="f" coordsize="21600,21600">
            <v:path/>
            <v:fill on="f" focussize="0,0"/>
            <v:stroke on="f" joinstyle="miter"/>
            <v:imagedata r:id="rId132" o:title="eqId6f9329d9f50a5d9934bc5beae03e364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+6H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rFonts w:ascii="Times New Roman" w:hAnsi="Times New Roman" w:eastAsia="Times New Roman" w:cs="Times New Roman"/>
          <w:color w:val="000000"/>
        </w:rPr>
        <w:t>=6Fe(NH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)Fe(CN)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6</w:t>
      </w:r>
      <w:r>
        <w:rPr>
          <w:rFonts w:ascii="Times New Roman" w:hAnsi="Times New Roman" w:eastAsia="Times New Roman" w:cs="Times New Roman"/>
          <w:color w:val="000000"/>
        </w:rPr>
        <w:t>+3H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.75pt;width:26.25pt;" o:ole="t" filled="f" o:preferrelative="t" stroked="f" coordsize="21600,21600">
            <v:path/>
            <v:fill on="f" focussize="0,0"/>
            <v:stroke on="f" joinstyle="miter"/>
            <v:imagedata r:id="rId124" o:title="eqId22b84c78dae7945c7893ab4125a05ab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【小问6详解】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由分析可知，还原工序所得的滤液中主要含有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，向滤液中先加入一定量的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溶液将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完全氧化为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宋体" w:hAnsi="宋体" w:eastAsia="宋体" w:cs="宋体"/>
          <w:color w:val="000000"/>
        </w:rPr>
        <w:t>，在向氧化后的溶液中加入氨水至不再产生沉淀为止，过滤洗涤，对沉淀进行灼烧，即可制得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·x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，故所需要加入的试剂为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，故答案为：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·H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氢能是极具发展潜力的清洁能源，以氢燃料为代表的燃料电池有良好的应用前景。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42" o:title="eqIdb8b7217c39e7642c339fa71418eaed0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44" o:title="eqIdfb852b1f862655b110d5726c88018d0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燃烧生成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.2pt;width:36pt;" o:ole="t" filled="f" o:preferrelative="t" stroked="f" coordsize="21600,21600">
            <v:path/>
            <v:fill on="f" focussize="0,0"/>
            <v:stroke on="f" joinstyle="miter"/>
            <v:imagedata r:id="rId146" o:title="eqIdf95cdb696535b5cd99a1c9c24b2dd5b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放热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48" o:title="eqId55b789b7e78be80d2d14ac63ad0a7b9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.25pt;width:62.85pt;" o:ole="t" filled="f" o:preferrelative="t" stroked="f" coordsize="21600,21600">
            <v:path/>
            <v:fill on="f" focussize="0,0"/>
            <v:stroke on="f" joinstyle="miter"/>
            <v:imagedata r:id="rId150" o:title="eqId42a0e2edf54ab9f8aec387e72fc0997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蒸发吸热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15pt;width:26.85pt;" o:ole="t" filled="f" o:preferrelative="t" stroked="f" coordsize="21600,21600">
            <v:path/>
            <v:fill on="f" focussize="0,0"/>
            <v:stroke on="f" joinstyle="miter"/>
            <v:imagedata r:id="rId152" o:title="eqId689a863db8445c55d7eb50f6b045282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，表示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5" o:title="eqId750859dd7d5b821d909e6a32c11095c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燃烧热的热化学方程式为_______。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（2）工业上常用甲烷水蒸气重整制备氢气，体系中发生如下反应。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Ⅰ.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1.75pt;width:183.75pt;" o:ole="t" filled="f" o:preferrelative="t" stroked="f" coordsize="21600,21600">
            <v:path/>
            <v:fill on="f" focussize="0,0"/>
            <v:stroke on="f" joinstyle="miter"/>
            <v:imagedata r:id="rId155" o:title="eqId1fc57c46d46eb0e0ed6cc408dfcf5a0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Ⅱ.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pt;width:156pt;" o:ole="t" filled="f" o:preferrelative="t" stroked="f" coordsize="21600,21600">
            <v:path/>
            <v:fill on="f" focussize="0,0"/>
            <v:stroke on="f" joinstyle="miter"/>
            <v:imagedata r:id="rId157" o:title="eqId503860865e8df78e704c8255486e06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①下列操作中，能提高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59" o:title="eqId86d17470ad57bbbb85924ccd7375e6e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平衡转化率的是_______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增加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59" o:title="eqId86d17470ad57bbbb85924ccd7375e6e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用量</w:t>
      </w:r>
      <w:r>
        <w:rPr>
          <w:rFonts w:ascii="Times New Roman" w:hAnsi="Times New Roman" w:eastAsia="Times New Roman" w:cs="Times New Roman"/>
          <w:color w:val="000000"/>
        </w:rPr>
        <w:t xml:space="preserve">     B.</w:t>
      </w:r>
      <w:r>
        <w:rPr>
          <w:rFonts w:ascii="宋体" w:hAnsi="宋体" w:eastAsia="宋体" w:cs="宋体"/>
          <w:color w:val="000000"/>
        </w:rPr>
        <w:t>恒温恒压下通入惰性气体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移除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62" o:title="eqIda3081d749d9045c5aa360112c99a7e0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  D.</w:t>
      </w:r>
      <w:r>
        <w:rPr>
          <w:rFonts w:ascii="宋体" w:hAnsi="宋体" w:eastAsia="宋体" w:cs="宋体"/>
          <w:color w:val="000000"/>
        </w:rPr>
        <w:t>加入催化剂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②恒温恒压条件下，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8.1pt;width:65.8pt;" o:ole="t" filled="f" o:preferrelative="t" stroked="f" coordsize="21600,21600">
            <v:path/>
            <v:fill on="f" focussize="0,0"/>
            <v:stroke on="f" joinstyle="miter"/>
            <v:imagedata r:id="rId164" o:title="eqIdd8bd2544a26a6f8d83baf64388a0535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.1pt;width:65.8pt;" o:ole="t" filled="f" o:preferrelative="t" stroked="f" coordsize="21600,21600">
            <v:path/>
            <v:fill on="f" focussize="0,0"/>
            <v:stroke on="f" joinstyle="miter"/>
            <v:imagedata r:id="rId166" o:title="eqIde42094220956358b9ed221008d0eebd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反应达平衡时，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59" o:title="eqId86d17470ad57bbbb85924ccd7375e6e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的转化率为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0pt;width:9.4pt;" o:ole="t" filled="f" o:preferrelative="t" stroked="f" coordsize="21600,21600">
            <v:path/>
            <v:fill on="f" focussize="0,0"/>
            <v:stroke on="f" joinstyle="miter"/>
            <v:imagedata r:id="rId169" o:title="eqIde514bc1761deff47d27c1909c1906ab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1pt;width:40.15pt;" o:ole="t" filled="f" o:preferrelative="t" stroked="f" coordsize="21600,21600">
            <v:path/>
            <v:fill on="f" focussize="0,0"/>
            <v:stroke on="f" joinstyle="miter"/>
            <v:imagedata r:id="rId171" o:title="eqId5b52c0fc18021ee815131cc6398b628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的物质的量为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5pt;width:31.7pt;" o:ole="t" filled="f" o:preferrelative="t" stroked="f" coordsize="21600,21600">
            <v:path/>
            <v:fill on="f" focussize="0,0"/>
            <v:stroke on="f" joinstyle="miter"/>
            <v:imagedata r:id="rId173" o:title="eqIdd1bc63097208a9807428ac6a0a76f78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，则反应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的平衡常数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pt;width:25.9pt;" o:ole="t" filled="f" o:preferrelative="t" stroked="f" coordsize="21600,21600">
            <v:path/>
            <v:fill on="f" focussize="0,0"/>
            <v:stroke on="f" joinstyle="miter"/>
            <v:imagedata r:id="rId175" o:title="eqIddcdfbd0875e09fbab3985ea57a9836d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写出含有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的计算式；对于反应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1.75pt;width:164.25pt;" o:ole="t" filled="f" o:preferrelative="t" stroked="f" coordsize="21600,21600">
            <v:path/>
            <v:fill on="f" focussize="0,0"/>
            <v:stroke on="f" joinstyle="miter"/>
            <v:imagedata r:id="rId177" o:title="eqIda2d5eee94c6621a46110aa72d946c2a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4.8pt;width:92.95pt;" o:ole="t" filled="f" o:preferrelative="t" stroked="f" coordsize="21600,21600">
            <v:path/>
            <v:fill on="f" focussize="0,0"/>
            <v:stroke on="f" joinstyle="miter"/>
            <v:imagedata r:id="rId179" o:title="eqId86686dbc9ea20d3a2da9c8f5608edb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为物质的量分数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。其他条件不变，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81" o:title="eqId54bbd9bd4ad9d62e7e9ff6bdb2d4680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起始量增加到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83" o:title="eqIdb09d731d7aeb51cb63dcb7ca63227f4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，达平衡时，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5.8pt;width:74pt;" o:ole="t" filled="f" o:preferrelative="t" stroked="f" coordsize="21600,21600">
            <v:path/>
            <v:fill on="f" focussize="0,0"/>
            <v:stroke on="f" joinstyle="miter"/>
            <v:imagedata r:id="rId185" o:title="eqId2823ff371546762bbdc044753a73cfe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，平衡体系中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8.1pt;width:31.85pt;" o:ole="t" filled="f" o:preferrelative="t" stroked="f" coordsize="21600,21600">
            <v:path/>
            <v:fill on="f" focussize="0,0"/>
            <v:stroke on="f" joinstyle="miter"/>
            <v:imagedata r:id="rId187" o:title="eqId9ebc98d0a6118de6baa633bd2d968fd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的物质的量分数为_______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结果保留两位有效数字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（3）氢氧燃料电池中氢气在_______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负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极发生反应。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（4）在允许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89" o:title="eqIda5f403ab4917e808934348b66b785513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自由迁移的固体电解质燃料电池中，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91" o:title="eqIdeaf31573dae34a16255874b9269bca1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放电的电极反应式为_______。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（5）甲醇燃料电池中，吸附在催化剂表面的甲醇分子逐步脱氢得到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，四步可能脱氢产物及其相对能量如图，则最可行途径为</w:t>
      </w:r>
      <w:r>
        <w:rPr>
          <w:rFonts w:ascii="Times New Roman" w:hAnsi="Times New Roman" w:eastAsia="Times New Roman" w:cs="Times New Roman"/>
          <w:color w:val="000000"/>
        </w:rPr>
        <w:t>a→</w:t>
      </w:r>
      <w:r>
        <w:rPr>
          <w:rFonts w:ascii="宋体" w:hAnsi="宋体" w:eastAsia="宋体" w:cs="宋体"/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85pt;width:20.2pt;" o:ole="t" filled="f" o:preferrelative="t" stroked="f" coordsize="21600,21600">
            <v:path/>
            <v:fill on="f" focussize="0,0"/>
            <v:stroke on="f" joinstyle="miter"/>
            <v:imagedata r:id="rId193" o:title="eqId269556c95dde7dba025aa7abbe16a10d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等代号表示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注：本小问暂缺相对能量图。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(g)+ 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5" o:title="eqIdf89eef3148f2d4d09379767b4af6913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 (g)=H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O(1) 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= -286 kJ•mol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color w:val="000000"/>
        </w:rPr>
        <w:t xml:space="preserve">    ②. 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5pt;width:127pt;" o:ole="t" filled="f" o:preferrelative="t" stroked="f" coordsize="21600,21600">
            <v:path/>
            <v:fill on="f" focussize="0,0"/>
            <v:stroke on="f" joinstyle="miter"/>
            <v:imagedata r:id="rId197" o:title="eqId5d507e5b125ca76b388f6e0ec7476ec7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6">
            <o:LockedField>false</o:LockedField>
          </o:OLEObject>
        </w:object>
      </w:r>
      <w:r>
        <w:rPr>
          <w:color w:val="000000"/>
        </w:rPr>
        <w:t xml:space="preserve">    ③. 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99" o:title="eqIdc4fffab6ed7990a72808aa111da9199c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负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2n+2</w:t>
      </w:r>
      <w:r>
        <w:rPr>
          <w:rFonts w:ascii="Times New Roman" w:hAnsi="Times New Roman" w:eastAsia="Times New Roman" w:cs="Times New Roman"/>
          <w:color w:val="000000"/>
        </w:rPr>
        <w:t>-(6n+2)e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 (3n+1) 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2-</w:t>
      </w:r>
      <w:r>
        <w:rPr>
          <w:rFonts w:ascii="Times New Roman" w:hAnsi="Times New Roman" w:eastAsia="Times New Roman" w:cs="Times New Roman"/>
          <w:color w:val="000000"/>
        </w:rPr>
        <w:t>=n 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+(n+1)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缺图无解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201" o:title="eqIde45bcd8f6ede8cc2513ad41402f40086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298K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1gH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燃烧生成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放热</w:t>
      </w:r>
      <w:r>
        <w:rPr>
          <w:rFonts w:ascii="Times New Roman" w:hAnsi="Times New Roman" w:eastAsia="Times New Roman" w:cs="Times New Roman"/>
          <w:color w:val="000000"/>
        </w:rPr>
        <w:t>121 kJ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 mol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O(1)</w:t>
      </w:r>
      <w:r>
        <w:rPr>
          <w:rFonts w:ascii="宋体" w:hAnsi="宋体" w:eastAsia="宋体" w:cs="宋体"/>
          <w:color w:val="000000"/>
        </w:rPr>
        <w:t>蒸发吸热</w:t>
      </w:r>
      <w:r>
        <w:rPr>
          <w:rFonts w:ascii="Times New Roman" w:hAnsi="Times New Roman" w:eastAsia="Times New Roman" w:cs="Times New Roman"/>
          <w:color w:val="000000"/>
        </w:rPr>
        <w:t>44kJ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1mol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燃烧生成</w:t>
      </w:r>
      <w:r>
        <w:rPr>
          <w:rFonts w:ascii="Times New Roman" w:hAnsi="Times New Roman" w:eastAsia="Times New Roman" w:cs="Times New Roman"/>
          <w:color w:val="000000"/>
        </w:rPr>
        <w:t>1 mol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O(1) </w:t>
      </w:r>
      <w:r>
        <w:rPr>
          <w:rFonts w:ascii="宋体" w:hAnsi="宋体" w:eastAsia="宋体" w:cs="宋体"/>
          <w:color w:val="000000"/>
        </w:rPr>
        <w:t>放热</w:t>
      </w:r>
      <w:r>
        <w:rPr>
          <w:rFonts w:ascii="Times New Roman" w:hAnsi="Times New Roman" w:eastAsia="Times New Roman" w:cs="Times New Roman"/>
          <w:color w:val="000000"/>
        </w:rPr>
        <w:t>286kJ</w:t>
      </w:r>
      <w:r>
        <w:rPr>
          <w:rFonts w:ascii="宋体" w:hAnsi="宋体" w:eastAsia="宋体" w:cs="宋体"/>
          <w:color w:val="000000"/>
        </w:rPr>
        <w:t>，表示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燃烧热的热化学方程式为：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(g)+ 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5" o:title="eqIdf89eef3148f2d4d09379767b4af69132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 (g)=H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O(1) 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</w:rPr>
        <w:t>= -286 kJ•mol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．增加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用量可以提高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的转化率，但是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平衡转化率减小，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不符合题意；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．恒温恒压下通入惰性气体，相当于减小体系压强，反应混合物中各组分的浓度减小，反应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的化学平衡正向移动，能提高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平衡转化率，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符合题意；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．移除</w:t>
      </w:r>
      <w:r>
        <w:rPr>
          <w:rFonts w:ascii="Times New Roman" w:hAnsi="Times New Roman" w:eastAsia="Times New Roman" w:cs="Times New Roman"/>
          <w:color w:val="000000"/>
        </w:rPr>
        <w:t>CO(g)</w:t>
      </w:r>
      <w:r>
        <w:rPr>
          <w:rFonts w:ascii="宋体" w:hAnsi="宋体" w:eastAsia="宋体" w:cs="宋体"/>
          <w:color w:val="000000"/>
        </w:rPr>
        <w:t>，减小了反应混合物中</w:t>
      </w:r>
      <w:r>
        <w:rPr>
          <w:rFonts w:ascii="Times New Roman" w:hAnsi="Times New Roman" w:eastAsia="Times New Roman" w:cs="Times New Roman"/>
          <w:color w:val="000000"/>
        </w:rPr>
        <w:t>CO(g)</w:t>
      </w:r>
      <w:r>
        <w:rPr>
          <w:rFonts w:ascii="宋体" w:hAnsi="宋体" w:eastAsia="宋体" w:cs="宋体"/>
          <w:color w:val="000000"/>
        </w:rPr>
        <w:t>的浓度，反应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的化学平衡正向移动，能提高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平衡转化率，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符合题意；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．加入催化剂不能改变平衡状态，故不能提高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平衡转化率，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不符合题意；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综上所述，上述操作中，能提高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平衡转化率的是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②恒温恒压条件下，</w:t>
      </w:r>
      <w:r>
        <w:rPr>
          <w:rFonts w:ascii="Times New Roman" w:hAnsi="Times New Roman" w:eastAsia="Times New Roman" w:cs="Times New Roman"/>
          <w:color w:val="000000"/>
        </w:rPr>
        <w:t>1 mol 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1 mol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反应达平衡时，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的转化率为</w:t>
      </w:r>
      <w:r>
        <w:rPr>
          <w:rFonts w:ascii="Times New Roman" w:hAnsi="Times New Roman" w:eastAsia="Times New Roman" w:cs="Times New Roman"/>
          <w:color w:val="000000"/>
        </w:rPr>
        <w:t>α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b mol</w:t>
      </w:r>
      <w:r>
        <w:rPr>
          <w:rFonts w:ascii="宋体" w:hAnsi="宋体" w:eastAsia="宋体" w:cs="宋体"/>
          <w:color w:val="000000"/>
        </w:rPr>
        <w:t>，则转化的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α mol</w:t>
      </w:r>
      <w:r>
        <w:rPr>
          <w:rFonts w:ascii="宋体" w:hAnsi="宋体" w:eastAsia="宋体" w:cs="宋体"/>
          <w:color w:val="000000"/>
        </w:rPr>
        <w:t>，剩余的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(1-α )mol</w:t>
      </w:r>
      <w:r>
        <w:rPr>
          <w:rFonts w:ascii="宋体" w:hAnsi="宋体" w:eastAsia="宋体" w:cs="宋体"/>
          <w:color w:val="000000"/>
        </w:rPr>
        <w:t>，根据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元素守恒可知，</w:t>
      </w:r>
      <w:r>
        <w:rPr>
          <w:rFonts w:ascii="Times New Roman" w:hAnsi="Times New Roman" w:eastAsia="Times New Roman" w:cs="Times New Roman"/>
          <w:color w:val="000000"/>
        </w:rPr>
        <w:t>CO(g)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(α-b)mol</w:t>
      </w:r>
      <w:r>
        <w:rPr>
          <w:rFonts w:ascii="宋体" w:hAnsi="宋体" w:eastAsia="宋体" w:cs="宋体"/>
          <w:color w:val="000000"/>
        </w:rPr>
        <w:t>，根据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守恒可知，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(1-α-b )mol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(3α+b )mol</w:t>
      </w:r>
      <w:r>
        <w:rPr>
          <w:rFonts w:ascii="宋体" w:hAnsi="宋体" w:eastAsia="宋体" w:cs="宋体"/>
          <w:color w:val="000000"/>
        </w:rPr>
        <w:t>，则反应混合物的总物质的量为</w:t>
      </w:r>
      <w:r>
        <w:rPr>
          <w:rFonts w:ascii="Times New Roman" w:hAnsi="Times New Roman" w:eastAsia="Times New Roman" w:cs="Times New Roman"/>
          <w:color w:val="000000"/>
        </w:rPr>
        <w:t>(2α+2 )mol</w:t>
      </w:r>
      <w:r>
        <w:rPr>
          <w:rFonts w:ascii="宋体" w:hAnsi="宋体" w:eastAsia="宋体" w:cs="宋体"/>
          <w:color w:val="000000"/>
        </w:rPr>
        <w:t>，平衡混合物中，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 CO(g) 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的物质的量分数分别为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04" o:title="eqId4670cabbedb9da5e76c60d00aaa2838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206" o:title="eqId3eb7c3955d48ed05eff03da6031d8709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08" o:title="eqId7a51d2634dfca4e94496ea70b9e14f7e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10" o:title="eqId0038adc814265d48e3a7734053eae5a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，因此，反应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的平衡常数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60pt;width:229pt;" o:ole="t" filled="f" o:preferrelative="t" stroked="f" coordsize="21600,21600">
            <v:path/>
            <v:fill on="f" focussize="0,0"/>
            <v:stroke on="f" joinstyle="miter"/>
            <v:imagedata r:id="rId212" o:title="eqId56bc1aa5d191e184fb9264135e594153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;</w:t>
      </w:r>
      <w:r>
        <w:rPr>
          <w:rFonts w:ascii="宋体" w:hAnsi="宋体" w:eastAsia="宋体" w:cs="宋体"/>
          <w:color w:val="000000"/>
        </w:rPr>
        <w:t>其他条件不变，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起始量增加到</w:t>
      </w:r>
      <w:r>
        <w:rPr>
          <w:rFonts w:ascii="Times New Roman" w:hAnsi="Times New Roman" w:eastAsia="Times New Roman" w:cs="Times New Roman"/>
          <w:color w:val="000000"/>
        </w:rPr>
        <w:t>5mol</w:t>
      </w:r>
      <w:r>
        <w:rPr>
          <w:rFonts w:ascii="宋体" w:hAnsi="宋体" w:eastAsia="宋体" w:cs="宋体"/>
          <w:color w:val="000000"/>
        </w:rPr>
        <w:t>，达平衡时，</w:t>
      </w:r>
      <w:r>
        <w:rPr>
          <w:rFonts w:ascii="Times New Roman" w:hAnsi="Times New Roman" w:eastAsia="Times New Roman" w:cs="Times New Roman"/>
          <w:color w:val="000000"/>
        </w:rPr>
        <w:t>a =0.90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 =0.65</w:t>
      </w:r>
      <w:r>
        <w:rPr>
          <w:rFonts w:ascii="宋体" w:hAnsi="宋体" w:eastAsia="宋体" w:cs="宋体"/>
          <w:color w:val="000000"/>
        </w:rPr>
        <w:t>，则平衡时，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 xml:space="preserve"> (g)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0.1mol</w:t>
      </w:r>
      <w:r>
        <w:rPr>
          <w:rFonts w:ascii="宋体" w:hAnsi="宋体" w:eastAsia="宋体" w:cs="宋体"/>
          <w:color w:val="000000"/>
        </w:rPr>
        <w:t>，根据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元素守恒可知，</w:t>
      </w:r>
      <w:r>
        <w:rPr>
          <w:rFonts w:ascii="Times New Roman" w:hAnsi="Times New Roman" w:eastAsia="Times New Roman" w:cs="Times New Roman"/>
          <w:color w:val="000000"/>
        </w:rPr>
        <w:t>CO(g)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0.25mol</w:t>
      </w:r>
      <w:r>
        <w:rPr>
          <w:rFonts w:ascii="宋体" w:hAnsi="宋体" w:eastAsia="宋体" w:cs="宋体"/>
          <w:color w:val="000000"/>
        </w:rPr>
        <w:t>，，根据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守恒可知，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(5-0.90-0.65 )mol=3.45mol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的物质的量为</w:t>
      </w:r>
      <w:r>
        <w:rPr>
          <w:rFonts w:ascii="Times New Roman" w:hAnsi="Times New Roman" w:eastAsia="Times New Roman" w:cs="Times New Roman"/>
          <w:color w:val="000000"/>
        </w:rPr>
        <w:t>(3α+b )mol=3.35mol</w:t>
      </w:r>
      <w:r>
        <w:rPr>
          <w:rFonts w:ascii="宋体" w:hAnsi="宋体" w:eastAsia="宋体" w:cs="宋体"/>
          <w:color w:val="000000"/>
        </w:rPr>
        <w:t>，平衡混合物的总物质的量为</w:t>
      </w:r>
      <w:r>
        <w:rPr>
          <w:rFonts w:ascii="Times New Roman" w:hAnsi="Times New Roman" w:eastAsia="Times New Roman" w:cs="Times New Roman"/>
          <w:color w:val="000000"/>
        </w:rPr>
        <w:t>(2α+6 )mol=7.8mol</w:t>
      </w:r>
      <w:r>
        <w:rPr>
          <w:rFonts w:ascii="宋体" w:hAnsi="宋体" w:eastAsia="宋体" w:cs="宋体"/>
          <w:color w:val="000000"/>
        </w:rPr>
        <w:t>，平衡体系中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(g)</w:t>
      </w:r>
      <w:r>
        <w:rPr>
          <w:rFonts w:ascii="宋体" w:hAnsi="宋体" w:eastAsia="宋体" w:cs="宋体"/>
          <w:color w:val="000000"/>
        </w:rPr>
        <w:t>的物质的量分数为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214" o:title="eqId8b2b04c910b24a4e5349cdb6d8a4ac3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燃料电池中的燃料在负极发生氧化反应，因此，氢氧燃料电池中氢气在负极发生反应；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在允许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2-</w:t>
      </w:r>
      <w:r>
        <w:rPr>
          <w:rFonts w:ascii="宋体" w:hAnsi="宋体" w:eastAsia="宋体" w:cs="宋体"/>
          <w:color w:val="000000"/>
        </w:rPr>
        <w:t>自由迁移的固体电解质燃料电池中，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2n+2</w:t>
      </w:r>
      <w:r>
        <w:rPr>
          <w:rFonts w:ascii="宋体" w:hAnsi="宋体" w:eastAsia="宋体" w:cs="宋体"/>
          <w:color w:val="000000"/>
        </w:rPr>
        <w:t>在负极发生氧化反应生成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，电极反应式为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2n+2</w:t>
      </w:r>
      <w:r>
        <w:rPr>
          <w:rFonts w:ascii="Times New Roman" w:hAnsi="Times New Roman" w:eastAsia="Times New Roman" w:cs="Times New Roman"/>
          <w:color w:val="000000"/>
        </w:rPr>
        <w:t>-(6n+2)e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Times New Roman" w:hAnsi="Times New Roman" w:eastAsia="Times New Roman" w:cs="Times New Roman"/>
          <w:color w:val="000000"/>
        </w:rPr>
        <w:t>+ (3n+1) 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2-</w:t>
      </w:r>
      <w:r>
        <w:rPr>
          <w:rFonts w:ascii="Times New Roman" w:hAnsi="Times New Roman" w:eastAsia="Times New Roman" w:cs="Times New Roman"/>
          <w:color w:val="000000"/>
        </w:rPr>
        <w:t>=nCO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+(n+1)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缺图无解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  <w:r>
        <w:rPr>
          <w:rFonts w:ascii="宋体" w:hAnsi="宋体" w:eastAsia="宋体" w:cs="宋体"/>
          <w:b/>
          <w:color w:val="000000"/>
          <w:sz w:val="24"/>
        </w:rPr>
        <w:t>选考题：共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分。请考生从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道题中任选一题作答。如果多做，则按首题计分。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【选修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：物质结构与性质】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含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3.85pt;width:68.05pt;" o:ole="t" filled="f" o:preferrelative="t" stroked="f" coordsize="21600,21600">
            <v:path/>
            <v:fill on="f" focussize="0,0"/>
            <v:stroke on="f" joinstyle="miter"/>
            <v:imagedata r:id="rId216" o:title="eqIdff0bbbd9f3dda119bd7b6fd4b018385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及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的四元半导体化合物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简写为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3.85pt;width:32.85pt;" o:ole="t" filled="f" o:preferrelative="t" stroked="f" coordsize="21600,21600">
            <v:path/>
            <v:fill on="f" focussize="0,0"/>
            <v:stroke on="f" joinstyle="miter"/>
            <v:imagedata r:id="rId218" o:title="eqId5db79f809810b73836ae6cd7692b44f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，是一种低价、无污染的绿色环保型光伏材料，可应用于薄膜太阳能电池领域。回答下列问题：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（1）基态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原子的价电子中，两种自旋状态的电子数之比为_______。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相比，第二电离能与第一电离能差值更大的是_______，原因是_______。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9pt;width:32.05pt;" o:ole="t" filled="f" o:preferrelative="t" stroked="f" coordsize="21600,21600">
            <v:path/>
            <v:fill on="f" focussize="0,0"/>
            <v:stroke on="f" joinstyle="miter"/>
            <v:imagedata r:id="rId220" o:title="eqId38b736ad34b00875f4a239d0f36b038b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的几何构型为_______，其中心离子杂化方式为_______。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（4）将含有未成对电子的物质置于外磁场中，会使磁场强度增大，称其为顺磁性物质，下列物质中，属于顺磁性物质的是</w:t>
      </w:r>
      <w:r>
        <w:rPr>
          <w:rFonts w:ascii="Times New Roman" w:hAnsi="Times New Roman" w:eastAsia="Times New Roman" w:cs="Times New Roman"/>
          <w:color w:val="000000"/>
        </w:rPr>
        <w:t>_______(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22.05pt;width:79.9pt;" o:ole="t" filled="f" o:preferrelative="t" stroked="f" coordsize="21600,21600">
            <v:path/>
            <v:fill on="f" focussize="0,0"/>
            <v:stroke on="f" joinstyle="miter"/>
            <v:imagedata r:id="rId222" o:title="eqIdd527fd4a9aab5d4e75b84b5e70cd681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2.5pt;width:87pt;" o:ole="t" filled="f" o:preferrelative="t" stroked="f" coordsize="21600,21600">
            <v:path/>
            <v:fill on="f" focussize="0,0"/>
            <v:stroke on="f" joinstyle="miter"/>
            <v:imagedata r:id="rId224" o:title="eqIdc362fb22d28256eef1f03ac2d7e9e8f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22pt;width:87pt;" o:ole="t" filled="f" o:preferrelative="t" stroked="f" coordsize="21600,21600">
            <v:path/>
            <v:fill on="f" focussize="0,0"/>
            <v:stroke on="f" joinstyle="miter"/>
            <v:imagedata r:id="rId226" o:title="eqId78fb4d4ac293454bf4c65a4c5cf069e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.2pt;width:77.15pt;" o:ole="t" filled="f" o:preferrelative="t" stroked="f" coordsize="21600,21600">
            <v:path/>
            <v:fill on="f" focussize="0,0"/>
            <v:stroke on="f" joinstyle="miter"/>
            <v:imagedata r:id="rId228" o:title="eqIdd6b59fd91ff18ee624ce448192dca7e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（5）如图是硫的四种含氧酸根的结构：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876675" cy="27241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根据组成和结构推断，能在酸性溶液中将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231" o:title="eqId2293442fbaeba329c0deab4c6c56a78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转化为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233" o:title="eqIdc68ba66d2cc7ef63c0192cfb622e467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94170844" name="图片 694170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170844" name="图片 6941708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。理由是_______。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本题暂无</w:t>
      </w:r>
      <w:r>
        <w:rPr>
          <w:rFonts w:ascii="Times New Roman" w:hAnsi="Times New Roman" w:eastAsia="Times New Roman" w:cs="Times New Roman"/>
          <w:color w:val="000000"/>
        </w:rPr>
        <w:t>(6)</w:t>
      </w:r>
      <w:r>
        <w:rPr>
          <w:rFonts w:ascii="宋体" w:hAnsi="宋体" w:eastAsia="宋体" w:cs="宋体"/>
          <w:color w:val="000000"/>
        </w:rPr>
        <w:t>问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2##2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的第二电离能失去的是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的电子，第一电离能失去的是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电子，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的第二电离能失去的是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的电子，第一电离能失去的是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电子，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电子处于全充满状态，其与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电子能量差值更大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三角锥形</w: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sp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杂化</w:t>
      </w:r>
      <w:r>
        <w:rPr>
          <w:color w:val="000000"/>
        </w:rPr>
        <w:t xml:space="preserve">    （4）B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（5）    ①.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中含有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价的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，易被还原，具有强氧化性，能将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转化为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35" o:title="eqIdb17c2fb213830e0286d4ef048d2b8b85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基态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的价电子排布是</w:t>
      </w:r>
      <w:r>
        <w:rPr>
          <w:rFonts w:ascii="Times New Roman" w:hAnsi="Times New Roman" w:eastAsia="Times New Roman" w:cs="Times New Roman"/>
          <w:color w:val="000000"/>
        </w:rPr>
        <w:t>3s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3p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4</w:t>
      </w:r>
      <w:r>
        <w:rPr>
          <w:rFonts w:ascii="宋体" w:hAnsi="宋体" w:eastAsia="宋体" w:cs="宋体"/>
          <w:color w:val="000000"/>
        </w:rPr>
        <w:t>，根据基态原子电子排布规则，两种自旋状态的电子数之比为：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的第二电离能失去的是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的电子，第一电离能失去的是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电子，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的第二电离能失去的是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的电子，第一电离能失去的是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电子，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10</w:t>
      </w:r>
      <w:r>
        <w:rPr>
          <w:rFonts w:ascii="宋体" w:hAnsi="宋体" w:eastAsia="宋体" w:cs="宋体"/>
          <w:color w:val="000000"/>
        </w:rPr>
        <w:t>电子处于全充满状态，其与</w:t>
      </w:r>
      <w:r>
        <w:rPr>
          <w:rFonts w:ascii="Times New Roman" w:hAnsi="Times New Roman" w:eastAsia="Times New Roman" w:cs="Times New Roman"/>
          <w:color w:val="000000"/>
        </w:rPr>
        <w:t>4s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1</w:t>
      </w:r>
      <w:r>
        <w:rPr>
          <w:rFonts w:ascii="宋体" w:hAnsi="宋体" w:eastAsia="宋体" w:cs="宋体"/>
          <w:color w:val="000000"/>
        </w:rPr>
        <w:t>电子能量差值更大；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Sn</w:t>
      </w:r>
      <w:r>
        <w:rPr>
          <w:rFonts w:ascii="宋体" w:hAnsi="宋体" w:eastAsia="宋体" w:cs="宋体"/>
          <w:color w:val="000000"/>
        </w:rPr>
        <w:t>是Ⅳ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族元素，</w:t>
      </w:r>
      <w:r>
        <w:rPr>
          <w:rFonts w:ascii="Times New Roman" w:hAnsi="Times New Roman" w:eastAsia="Times New Roman" w:cs="Times New Roman"/>
          <w:color w:val="000000"/>
        </w:rPr>
        <w:t>SnCl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8.7pt;width:8.3pt;" o:ole="t" filled="f" o:preferrelative="t" stroked="f" coordsize="21600,21600">
            <v:path/>
            <v:fill on="f" focussize="0,0"/>
            <v:stroke on="f" joinstyle="miter"/>
            <v:imagedata r:id="rId237" o:title="eqIdd7da75639d9df997d684f1d6d99692cd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的中心离子</w:t>
      </w:r>
      <w:r>
        <w:rPr>
          <w:rFonts w:ascii="Times New Roman" w:hAnsi="Times New Roman" w:eastAsia="Times New Roman" w:cs="Times New Roman"/>
          <w:color w:val="000000"/>
        </w:rPr>
        <w:t>Sn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价层电子对数为</w:t>
      </w:r>
      <w:r>
        <w:rPr>
          <w:rFonts w:ascii="Times New Roman" w:hAnsi="Times New Roman" w:eastAsia="Times New Roman" w:cs="Times New Roman"/>
          <w:color w:val="000000"/>
        </w:rPr>
        <w:t>3+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239" o:title="eqId7f6f3d006054391668eb697e23fa8a7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对孤电子对，中心离子是</w:t>
      </w:r>
      <w:r>
        <w:rPr>
          <w:rFonts w:ascii="Times New Roman" w:hAnsi="Times New Roman" w:eastAsia="Times New Roman" w:cs="Times New Roman"/>
          <w:color w:val="000000"/>
        </w:rPr>
        <w:t>sp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杂化，</w:t>
      </w:r>
      <w:r>
        <w:rPr>
          <w:rFonts w:ascii="Times New Roman" w:hAnsi="Times New Roman" w:eastAsia="Times New Roman" w:cs="Times New Roman"/>
          <w:color w:val="000000"/>
        </w:rPr>
        <w:t>SnCl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8.7pt;width:8.3pt;" o:ole="t" filled="f" o:preferrelative="t" stroked="f" coordsize="21600,21600">
            <v:path/>
            <v:fill on="f" focussize="0,0"/>
            <v:stroke on="f" joinstyle="miter"/>
            <v:imagedata r:id="rId237" o:title="eqIdd7da75639d9df997d684f1d6d99692c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的几何构型是三角锥形；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根据题意，具有顺磁性物质含有未成对电子。</w:t>
      </w:r>
      <w:r>
        <w:rPr>
          <w:rFonts w:ascii="Times New Roman" w:hAnsi="Times New Roman" w:eastAsia="Times New Roman" w:cs="Times New Roman"/>
          <w:color w:val="000000"/>
        </w:rPr>
        <w:t>A.[Cu(NH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]Cl</w:t>
      </w:r>
      <w:r>
        <w:rPr>
          <w:rFonts w:ascii="宋体" w:hAnsi="宋体" w:eastAsia="宋体" w:cs="宋体"/>
          <w:color w:val="000000"/>
        </w:rPr>
        <w:t>各原子核外电子均已成对，不符合题意；</w:t>
      </w:r>
      <w:r>
        <w:rPr>
          <w:rFonts w:ascii="Times New Roman" w:hAnsi="Times New Roman" w:eastAsia="Times New Roman" w:cs="Times New Roman"/>
          <w:color w:val="000000"/>
        </w:rPr>
        <w:t>B.[Cu(NH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]SO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外围电子排布是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9</w:t>
      </w:r>
      <w:r>
        <w:rPr>
          <w:rFonts w:ascii="宋体" w:hAnsi="宋体" w:eastAsia="宋体" w:cs="宋体"/>
          <w:color w:val="000000"/>
        </w:rPr>
        <w:t>，有未成对电子，符合题意；</w:t>
      </w:r>
      <w:r>
        <w:rPr>
          <w:rFonts w:ascii="Times New Roman" w:hAnsi="Times New Roman" w:eastAsia="Times New Roman" w:cs="Times New Roman"/>
          <w:color w:val="000000"/>
        </w:rPr>
        <w:t>C.[Zn(NH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]SO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各原子核外电子均已成对，不符合题意；</w:t>
      </w:r>
      <w:r>
        <w:rPr>
          <w:rFonts w:ascii="Times New Roman" w:hAnsi="Times New Roman" w:eastAsia="Times New Roman" w:cs="Times New Roman"/>
          <w:color w:val="000000"/>
        </w:rPr>
        <w:t>D.Na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 xml:space="preserve">[Zn(OH)] </w:t>
      </w:r>
      <w:r>
        <w:rPr>
          <w:rFonts w:ascii="宋体" w:hAnsi="宋体" w:eastAsia="宋体" w:cs="宋体"/>
          <w:color w:val="000000"/>
        </w:rPr>
        <w:t>各原子核外电子均已成对，不符合题意；故答案选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转化为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35" o:title="eqIdb17c2fb213830e0286d4ef048d2b8b8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需要氧化剂，且氧化性比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35" o:title="eqIdb17c2fb213830e0286d4ef048d2b8b85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的强，由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使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溶液褪色可知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的氧化性弱于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35" o:title="eqIdb17c2fb213830e0286d4ef048d2b8b8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不符合；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化合价比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低，氧化性更弱，故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均不符合；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中含有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价的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，易被还原，具有强氧化性，能将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转化为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8.75pt;width:8.25pt;" o:ole="t" filled="f" o:preferrelative="t" stroked="f" coordsize="21600,21600">
            <v:path/>
            <v:fill on="f" focussize="0,0"/>
            <v:stroke on="f" joinstyle="miter"/>
            <v:imagedata r:id="rId235" o:title="eqIdb17c2fb213830e0286d4ef048d2b8b85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符合。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【选修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：有机化学基础】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舍曲林</w:t>
      </w:r>
      <w:r>
        <w:rPr>
          <w:rFonts w:ascii="Times New Roman" w:hAnsi="Times New Roman" w:eastAsia="Times New Roman" w:cs="Times New Roman"/>
          <w:color w:val="000000"/>
        </w:rPr>
        <w:t>(Sertraline)</w:t>
      </w:r>
      <w:r>
        <w:rPr>
          <w:rFonts w:ascii="宋体" w:hAnsi="宋体" w:eastAsia="宋体" w:cs="宋体"/>
          <w:color w:val="000000"/>
        </w:rPr>
        <w:t>是一种选择性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46" o:title="eqId3071dd7848459f70f912d758466b12b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羟色胺再摄取抑制剂，用于治疗抑郁症，其合成路线之一如下：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86175" cy="29813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(ⅰ)</w:t>
      </w:r>
      <w:r>
        <w:rPr>
          <w:rFonts w:ascii="宋体" w:hAnsi="宋体" w:eastAsia="宋体" w:cs="宋体"/>
          <w:color w:val="000000"/>
        </w:rPr>
        <w:t>手性碳原子是指连有四个不同原子或原子团的碳原子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(ⅱ)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62400" cy="7239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(ⅲ)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52875" cy="7429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（1）①的反应类型为_______。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的化学名称为_______。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（3）写出一种能同时满足下列条件的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的芳香族同分异构体的结构简式_______。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(a)</w:t>
      </w:r>
      <w:r>
        <w:rPr>
          <w:rFonts w:ascii="宋体" w:hAnsi="宋体" w:eastAsia="宋体" w:cs="宋体"/>
          <w:color w:val="000000"/>
        </w:rPr>
        <w:t>红外光谱显示有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51" o:title="eqId3584ca50eeda2b242fb62b8422625382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键；</w:t>
      </w:r>
      <w:r>
        <w:rPr>
          <w:rFonts w:ascii="Times New Roman" w:hAnsi="Times New Roman" w:eastAsia="Times New Roman" w:cs="Times New Roman"/>
          <w:color w:val="000000"/>
        </w:rPr>
        <w:t>(b)</w:t>
      </w:r>
      <w:r>
        <w:rPr>
          <w:rFonts w:ascii="宋体" w:hAnsi="宋体" w:eastAsia="宋体" w:cs="宋体"/>
          <w:color w:val="000000"/>
        </w:rPr>
        <w:t>核磁共振氢谱有两组峰，峰面积比为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（4）合成路线中，涉及手性碳原子生成的反应路线为_______、_______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填反应路线序号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H→I</w:t>
      </w:r>
      <w:r>
        <w:rPr>
          <w:rFonts w:ascii="宋体" w:hAnsi="宋体" w:eastAsia="宋体" w:cs="宋体"/>
          <w:color w:val="000000"/>
        </w:rPr>
        <w:t>的化学方程式为_______，反应还可生成与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互为同分异构体的两种副产物，其中任意一种的结构简式为_______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不考虑立体异构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是一种姜黄素类似物，以香兰素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81100" cy="4953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和环己烯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66725" cy="4667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为原料，设计合成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的路线_______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无机及两个碳以下的有机试剂任选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95525" cy="8191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氧化反应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4-</w:t>
      </w:r>
      <w:r>
        <w:rPr>
          <w:rFonts w:ascii="宋体" w:hAnsi="宋体" w:eastAsia="宋体" w:cs="宋体"/>
          <w:color w:val="000000"/>
        </w:rPr>
        <w:t>二氯苯甲酸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color w:val="000000"/>
        </w:rPr>
        <w:drawing>
          <wp:inline distT="0" distB="0" distL="114300" distR="114300">
            <wp:extent cx="1400175" cy="6762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（4）    ①. </w:t>
      </w:r>
      <w:r>
        <w:rPr>
          <w:rFonts w:ascii="宋体" w:hAnsi="宋体" w:eastAsia="宋体" w:cs="宋体"/>
          <w:color w:val="000000"/>
        </w:rPr>
        <w:t>⑥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（5）    ①. </w:t>
      </w:r>
      <w:r>
        <w:rPr>
          <w:color w:val="000000"/>
        </w:rPr>
        <w:drawing>
          <wp:inline distT="0" distB="0" distL="114300" distR="114300">
            <wp:extent cx="4486275" cy="8286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②. </w:t>
      </w:r>
      <w:r>
        <w:rPr>
          <w:color w:val="000000"/>
        </w:rPr>
        <w:drawing>
          <wp:inline distT="0" distB="0" distL="114300" distR="114300">
            <wp:extent cx="1304925" cy="8572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color w:val="000000"/>
        </w:rPr>
        <w:drawing>
          <wp:inline distT="0" distB="0" distL="114300" distR="114300">
            <wp:extent cx="1247775" cy="8191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color w:val="000000"/>
        </w:rPr>
        <w:drawing>
          <wp:inline distT="0" distB="0" distL="114300" distR="114300">
            <wp:extent cx="5238750" cy="113728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3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【分析】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作用下，甲基被氧化为羧基，得到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drawing>
          <wp:inline distT="0" distB="0" distL="114300" distR="114300">
            <wp:extent cx="1114425" cy="50482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中羧基上的</w:t>
      </w:r>
      <w:r>
        <w:rPr>
          <w:rFonts w:ascii="Times New Roman" w:hAnsi="Times New Roman" w:eastAsia="Times New Roman" w:cs="Times New Roman"/>
          <w:color w:val="000000"/>
        </w:rPr>
        <w:t>-OH</w:t>
      </w:r>
      <w:r>
        <w:rPr>
          <w:rFonts w:ascii="宋体" w:hAnsi="宋体" w:eastAsia="宋体" w:cs="宋体"/>
          <w:color w:val="000000"/>
        </w:rPr>
        <w:t>被</w:t>
      </w:r>
      <w:r>
        <w:rPr>
          <w:rFonts w:ascii="Times New Roman" w:hAnsi="Times New Roman" w:eastAsia="Times New Roman" w:cs="Times New Roman"/>
          <w:color w:val="000000"/>
        </w:rPr>
        <w:t>SOCl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宋体" w:hAnsi="宋体" w:eastAsia="宋体" w:cs="宋体"/>
          <w:color w:val="000000"/>
        </w:rPr>
        <w:t>取代得到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宋体" w:hAnsi="宋体" w:eastAsia="宋体" w:cs="宋体"/>
          <w:color w:val="000000"/>
        </w:rPr>
        <w:t>原子与苯环上的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原子在</w:t>
      </w:r>
      <w:r>
        <w:rPr>
          <w:rFonts w:ascii="Times New Roman" w:hAnsi="Times New Roman" w:eastAsia="Times New Roman" w:cs="Times New Roman"/>
          <w:color w:val="000000"/>
        </w:rPr>
        <w:t>AlCl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环境发生消去反应得到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中羰基在</w:t>
      </w:r>
      <w:r>
        <w:rPr>
          <w:color w:val="000000"/>
        </w:rPr>
        <w:drawing>
          <wp:inline distT="0" distB="0" distL="114300" distR="114300">
            <wp:extent cx="904875" cy="7048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和乙酸酐共同作用下生成碳碳双键得到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在一定条件下脱去酯基生成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中的碳碳双键加氢得到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SOCl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反应得到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color w:val="000000"/>
        </w:rPr>
        <w:drawing>
          <wp:inline distT="0" distB="0" distL="114300" distR="114300">
            <wp:extent cx="1362075" cy="771525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脱去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color w:val="000000"/>
        </w:rPr>
        <w:drawing>
          <wp:inline distT="0" distB="0" distL="114300" distR="114300">
            <wp:extent cx="1276350" cy="7905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中的羰基发生已知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ⅱ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的反应得到目标产物舍曲林。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据分析，①是</w:t>
      </w:r>
      <w:r>
        <w:rPr>
          <w:color w:val="000000"/>
        </w:rPr>
        <w:drawing>
          <wp:inline distT="0" distB="0" distL="114300" distR="114300">
            <wp:extent cx="742950" cy="485775"/>
            <wp:effectExtent l="0" t="0" r="0" b="0"/>
            <wp:docPr id="100026" name="图片 1000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中的甲基被</w:t>
      </w:r>
      <w:r>
        <w:rPr>
          <w:rFonts w:ascii="Times New Roman" w:hAnsi="Times New Roman" w:eastAsia="Times New Roman" w:cs="Times New Roman"/>
          <w:color w:val="000000"/>
        </w:rPr>
        <w:t>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氧化为羧基，反应类型是氧化反应。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据分析，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的结构简式是</w:t>
      </w:r>
      <w:r>
        <w:rPr>
          <w:color w:val="000000"/>
        </w:rPr>
        <w:drawing>
          <wp:inline distT="0" distB="0" distL="114300" distR="114300">
            <wp:extent cx="1114425" cy="5048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，名称是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4-</w:t>
      </w:r>
      <w:r>
        <w:rPr>
          <w:rFonts w:ascii="宋体" w:hAnsi="宋体" w:eastAsia="宋体" w:cs="宋体"/>
          <w:color w:val="000000"/>
        </w:rPr>
        <w:t>二氯苯甲酸。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的结构简式可知，其分子式为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13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，能满足核磁共振氢谱两组峰，且峰面积比为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的结构应是高度对称结构，又含有</w:t>
      </w:r>
      <w:r>
        <w:rPr>
          <w:rFonts w:ascii="Times New Roman" w:hAnsi="Times New Roman" w:eastAsia="Times New Roman" w:cs="Times New Roman"/>
          <w:color w:val="000000"/>
        </w:rPr>
        <w:t>C=O</w:t>
      </w:r>
      <w:r>
        <w:rPr>
          <w:rFonts w:ascii="宋体" w:hAnsi="宋体" w:eastAsia="宋体" w:cs="宋体"/>
          <w:color w:val="000000"/>
        </w:rPr>
        <w:t>，则该芳香族同分异构体的结构简式为：</w:t>
      </w:r>
      <w:r>
        <w:rPr>
          <w:color w:val="000000"/>
        </w:rPr>
        <w:drawing>
          <wp:inline distT="0" distB="0" distL="114300" distR="114300">
            <wp:extent cx="1400175" cy="676275"/>
            <wp:effectExtent l="0" t="0" r="0" b="0"/>
            <wp:docPr id="100028" name="图片 1000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【小问4详解】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手性碳原子指连接四个不同原子或原子团的碳，题给合成路线中涉及手性碳原子的物质是</w:t>
      </w:r>
      <w:r>
        <w:rPr>
          <w:rFonts w:ascii="Times New Roman" w:hAnsi="Times New Roman" w:eastAsia="Times New Roman" w:cs="Times New Roman"/>
          <w:color w:val="000000"/>
        </w:rPr>
        <w:t>G(</w:t>
      </w:r>
      <w:r>
        <w:rPr>
          <w:color w:val="000000"/>
        </w:rPr>
        <w:drawing>
          <wp:inline distT="0" distB="0" distL="114300" distR="114300">
            <wp:extent cx="1495425" cy="8096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H(</w:t>
      </w:r>
      <w:r>
        <w:rPr>
          <w:color w:val="000000"/>
        </w:rPr>
        <w:drawing>
          <wp:inline distT="0" distB="0" distL="114300" distR="114300">
            <wp:extent cx="1362075" cy="771525"/>
            <wp:effectExtent l="0" t="0" r="0" b="0"/>
            <wp:docPr id="100030" name="图片 1000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I(</w:t>
      </w:r>
      <w:r>
        <w:rPr>
          <w:color w:val="000000"/>
        </w:rPr>
        <w:drawing>
          <wp:inline distT="0" distB="0" distL="114300" distR="114300">
            <wp:extent cx="1238250" cy="77152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Sertraline(</w:t>
      </w:r>
      <w:r>
        <w:rPr>
          <w:color w:val="000000"/>
        </w:rPr>
        <w:drawing>
          <wp:inline distT="0" distB="0" distL="114300" distR="114300">
            <wp:extent cx="1409700" cy="904875"/>
            <wp:effectExtent l="0" t="0" r="0" b="0"/>
            <wp:docPr id="100032" name="图片 1000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，则涉及手性碳原子生成的反应路线是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Sertraline</w:t>
      </w:r>
      <w:r>
        <w:rPr>
          <w:rFonts w:ascii="宋体" w:hAnsi="宋体" w:eastAsia="宋体" w:cs="宋体"/>
          <w:color w:val="000000"/>
        </w:rPr>
        <w:t>的生成，即路线⑥和⑨。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【小问5详解】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据分析，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中的碳基上的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宋体" w:hAnsi="宋体" w:eastAsia="宋体" w:cs="宋体"/>
          <w:color w:val="000000"/>
        </w:rPr>
        <w:t>与苯环消去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，形成一个环，化学方程式为：</w:t>
      </w:r>
      <w:r>
        <w:rPr>
          <w:color w:val="000000"/>
        </w:rPr>
        <w:drawing>
          <wp:inline distT="0" distB="0" distL="114300" distR="114300">
            <wp:extent cx="4486275" cy="8286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；当该碳基上的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宋体" w:hAnsi="宋体" w:eastAsia="宋体" w:cs="宋体"/>
          <w:color w:val="000000"/>
        </w:rPr>
        <w:t>与苯环上的其它氢原子消去，则得到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的同分异构体，有</w:t>
      </w:r>
      <w:r>
        <w:rPr>
          <w:color w:val="000000"/>
        </w:rPr>
        <w:drawing>
          <wp:inline distT="0" distB="0" distL="114300" distR="114300">
            <wp:extent cx="1304925" cy="857250"/>
            <wp:effectExtent l="0" t="0" r="0" b="0"/>
            <wp:docPr id="100034" name="图片 1000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和</w:t>
      </w:r>
      <w:r>
        <w:rPr>
          <w:color w:val="000000"/>
        </w:rPr>
        <w:drawing>
          <wp:inline distT="0" distB="0" distL="114300" distR="114300">
            <wp:extent cx="1247775" cy="8191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【小问6详解】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根据题给信息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ⅲ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，目标物资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可由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drawing>
          <wp:inline distT="0" distB="0" distL="114300" distR="114300">
            <wp:extent cx="1257300" cy="647700"/>
            <wp:effectExtent l="0" t="0" r="0" b="0"/>
            <wp:docPr id="100036" name="图片 1000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drawing>
          <wp:inline distT="0" distB="0" distL="114300" distR="114300">
            <wp:extent cx="419100" cy="64770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合成，故设计合成路线如下：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color w:val="000000"/>
        </w:rPr>
        <w:drawing>
          <wp:inline distT="0" distB="0" distL="114300" distR="114300">
            <wp:extent cx="5238750" cy="1137285"/>
            <wp:effectExtent l="0" t="0" r="0" b="0"/>
            <wp:docPr id="100038" name="图片 10003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3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。</w:t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wYjdlMTY0YjkxMWMwMTJlNjhjNzhhODEzMDIwNz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1BB25E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oleObject" Target="embeddings/oleObject42.bin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image" Target="media/image2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image" Target="media/image1.wmf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2" Type="http://schemas.openxmlformats.org/officeDocument/2006/relationships/fontTable" Target="fontTable.xml"/><Relationship Id="rId271" Type="http://schemas.openxmlformats.org/officeDocument/2006/relationships/customXml" Target="../customXml/item1.xml"/><Relationship Id="rId270" Type="http://schemas.openxmlformats.org/officeDocument/2006/relationships/image" Target="media/image134.png"/><Relationship Id="rId27" Type="http://schemas.openxmlformats.org/officeDocument/2006/relationships/image" Target="media/image12.wmf"/><Relationship Id="rId269" Type="http://schemas.openxmlformats.org/officeDocument/2006/relationships/image" Target="media/image133.png"/><Relationship Id="rId268" Type="http://schemas.openxmlformats.org/officeDocument/2006/relationships/image" Target="media/image132.png"/><Relationship Id="rId267" Type="http://schemas.openxmlformats.org/officeDocument/2006/relationships/image" Target="media/image131.png"/><Relationship Id="rId266" Type="http://schemas.openxmlformats.org/officeDocument/2006/relationships/image" Target="media/image130.png"/><Relationship Id="rId265" Type="http://schemas.openxmlformats.org/officeDocument/2006/relationships/image" Target="media/image129.png"/><Relationship Id="rId264" Type="http://schemas.openxmlformats.org/officeDocument/2006/relationships/image" Target="media/image128.png"/><Relationship Id="rId263" Type="http://schemas.openxmlformats.org/officeDocument/2006/relationships/image" Target="media/image127.png"/><Relationship Id="rId262" Type="http://schemas.openxmlformats.org/officeDocument/2006/relationships/image" Target="media/image126.png"/><Relationship Id="rId261" Type="http://schemas.openxmlformats.org/officeDocument/2006/relationships/image" Target="media/image125.png"/><Relationship Id="rId260" Type="http://schemas.openxmlformats.org/officeDocument/2006/relationships/image" Target="media/image124.png"/><Relationship Id="rId26" Type="http://schemas.openxmlformats.org/officeDocument/2006/relationships/oleObject" Target="embeddings/oleObject10.bin"/><Relationship Id="rId259" Type="http://schemas.openxmlformats.org/officeDocument/2006/relationships/image" Target="media/image123.png"/><Relationship Id="rId258" Type="http://schemas.openxmlformats.org/officeDocument/2006/relationships/image" Target="media/image122.png"/><Relationship Id="rId257" Type="http://schemas.openxmlformats.org/officeDocument/2006/relationships/image" Target="media/image121.png"/><Relationship Id="rId256" Type="http://schemas.openxmlformats.org/officeDocument/2006/relationships/image" Target="media/image120.png"/><Relationship Id="rId255" Type="http://schemas.openxmlformats.org/officeDocument/2006/relationships/image" Target="media/image119.png"/><Relationship Id="rId254" Type="http://schemas.openxmlformats.org/officeDocument/2006/relationships/image" Target="media/image118.png"/><Relationship Id="rId253" Type="http://schemas.openxmlformats.org/officeDocument/2006/relationships/image" Target="media/image117.png"/><Relationship Id="rId252" Type="http://schemas.openxmlformats.org/officeDocument/2006/relationships/image" Target="media/image116.png"/><Relationship Id="rId251" Type="http://schemas.openxmlformats.org/officeDocument/2006/relationships/image" Target="media/image115.wmf"/><Relationship Id="rId250" Type="http://schemas.openxmlformats.org/officeDocument/2006/relationships/oleObject" Target="embeddings/oleObject131.bin"/><Relationship Id="rId25" Type="http://schemas.openxmlformats.org/officeDocument/2006/relationships/image" Target="media/image11.wmf"/><Relationship Id="rId249" Type="http://schemas.openxmlformats.org/officeDocument/2006/relationships/image" Target="media/image114.png"/><Relationship Id="rId248" Type="http://schemas.openxmlformats.org/officeDocument/2006/relationships/image" Target="media/image113.png"/><Relationship Id="rId247" Type="http://schemas.openxmlformats.org/officeDocument/2006/relationships/image" Target="media/image112.png"/><Relationship Id="rId246" Type="http://schemas.openxmlformats.org/officeDocument/2006/relationships/image" Target="media/image111.wmf"/><Relationship Id="rId245" Type="http://schemas.openxmlformats.org/officeDocument/2006/relationships/oleObject" Target="embeddings/oleObject130.bin"/><Relationship Id="rId244" Type="http://schemas.openxmlformats.org/officeDocument/2006/relationships/oleObject" Target="embeddings/oleObject129.bin"/><Relationship Id="rId243" Type="http://schemas.openxmlformats.org/officeDocument/2006/relationships/oleObject" Target="embeddings/oleObject128.bin"/><Relationship Id="rId242" Type="http://schemas.openxmlformats.org/officeDocument/2006/relationships/oleObject" Target="embeddings/oleObject127.bin"/><Relationship Id="rId241" Type="http://schemas.openxmlformats.org/officeDocument/2006/relationships/oleObject" Target="embeddings/oleObject126.bin"/><Relationship Id="rId240" Type="http://schemas.openxmlformats.org/officeDocument/2006/relationships/oleObject" Target="embeddings/oleObject125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0.wmf"/><Relationship Id="rId238" Type="http://schemas.openxmlformats.org/officeDocument/2006/relationships/oleObject" Target="embeddings/oleObject124.bin"/><Relationship Id="rId237" Type="http://schemas.openxmlformats.org/officeDocument/2006/relationships/image" Target="media/image109.wmf"/><Relationship Id="rId236" Type="http://schemas.openxmlformats.org/officeDocument/2006/relationships/oleObject" Target="embeddings/oleObject123.bin"/><Relationship Id="rId235" Type="http://schemas.openxmlformats.org/officeDocument/2006/relationships/image" Target="media/image108.wmf"/><Relationship Id="rId234" Type="http://schemas.openxmlformats.org/officeDocument/2006/relationships/oleObject" Target="embeddings/oleObject122.bin"/><Relationship Id="rId233" Type="http://schemas.openxmlformats.org/officeDocument/2006/relationships/image" Target="media/image107.wmf"/><Relationship Id="rId232" Type="http://schemas.openxmlformats.org/officeDocument/2006/relationships/oleObject" Target="embeddings/oleObject121.bin"/><Relationship Id="rId231" Type="http://schemas.openxmlformats.org/officeDocument/2006/relationships/image" Target="media/image106.wmf"/><Relationship Id="rId230" Type="http://schemas.openxmlformats.org/officeDocument/2006/relationships/oleObject" Target="embeddings/oleObject120.bin"/><Relationship Id="rId23" Type="http://schemas.openxmlformats.org/officeDocument/2006/relationships/image" Target="media/image10.wmf"/><Relationship Id="rId229" Type="http://schemas.openxmlformats.org/officeDocument/2006/relationships/image" Target="media/image105.png"/><Relationship Id="rId228" Type="http://schemas.openxmlformats.org/officeDocument/2006/relationships/image" Target="media/image104.wmf"/><Relationship Id="rId227" Type="http://schemas.openxmlformats.org/officeDocument/2006/relationships/oleObject" Target="embeddings/oleObject119.bin"/><Relationship Id="rId226" Type="http://schemas.openxmlformats.org/officeDocument/2006/relationships/image" Target="media/image103.wmf"/><Relationship Id="rId225" Type="http://schemas.openxmlformats.org/officeDocument/2006/relationships/oleObject" Target="embeddings/oleObject118.bin"/><Relationship Id="rId224" Type="http://schemas.openxmlformats.org/officeDocument/2006/relationships/image" Target="media/image102.wmf"/><Relationship Id="rId223" Type="http://schemas.openxmlformats.org/officeDocument/2006/relationships/oleObject" Target="embeddings/oleObject117.bin"/><Relationship Id="rId222" Type="http://schemas.openxmlformats.org/officeDocument/2006/relationships/image" Target="media/image101.wmf"/><Relationship Id="rId221" Type="http://schemas.openxmlformats.org/officeDocument/2006/relationships/oleObject" Target="embeddings/oleObject116.bin"/><Relationship Id="rId220" Type="http://schemas.openxmlformats.org/officeDocument/2006/relationships/image" Target="media/image100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5.bin"/><Relationship Id="rId218" Type="http://schemas.openxmlformats.org/officeDocument/2006/relationships/image" Target="media/image99.wmf"/><Relationship Id="rId217" Type="http://schemas.openxmlformats.org/officeDocument/2006/relationships/oleObject" Target="embeddings/oleObject114.bin"/><Relationship Id="rId216" Type="http://schemas.openxmlformats.org/officeDocument/2006/relationships/image" Target="media/image98.wmf"/><Relationship Id="rId215" Type="http://schemas.openxmlformats.org/officeDocument/2006/relationships/oleObject" Target="embeddings/oleObject113.bin"/><Relationship Id="rId214" Type="http://schemas.openxmlformats.org/officeDocument/2006/relationships/image" Target="media/image97.wmf"/><Relationship Id="rId213" Type="http://schemas.openxmlformats.org/officeDocument/2006/relationships/oleObject" Target="embeddings/oleObject112.bin"/><Relationship Id="rId212" Type="http://schemas.openxmlformats.org/officeDocument/2006/relationships/image" Target="media/image96.wmf"/><Relationship Id="rId211" Type="http://schemas.openxmlformats.org/officeDocument/2006/relationships/oleObject" Target="embeddings/oleObject111.bin"/><Relationship Id="rId210" Type="http://schemas.openxmlformats.org/officeDocument/2006/relationships/image" Target="media/image95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10.bin"/><Relationship Id="rId208" Type="http://schemas.openxmlformats.org/officeDocument/2006/relationships/image" Target="media/image94.wmf"/><Relationship Id="rId207" Type="http://schemas.openxmlformats.org/officeDocument/2006/relationships/oleObject" Target="embeddings/oleObject109.bin"/><Relationship Id="rId206" Type="http://schemas.openxmlformats.org/officeDocument/2006/relationships/image" Target="media/image93.wmf"/><Relationship Id="rId205" Type="http://schemas.openxmlformats.org/officeDocument/2006/relationships/oleObject" Target="embeddings/oleObject108.bin"/><Relationship Id="rId204" Type="http://schemas.openxmlformats.org/officeDocument/2006/relationships/image" Target="media/image92.wmf"/><Relationship Id="rId203" Type="http://schemas.openxmlformats.org/officeDocument/2006/relationships/oleObject" Target="embeddings/oleObject107.bin"/><Relationship Id="rId202" Type="http://schemas.openxmlformats.org/officeDocument/2006/relationships/oleObject" Target="embeddings/oleObject106.bin"/><Relationship Id="rId201" Type="http://schemas.openxmlformats.org/officeDocument/2006/relationships/image" Target="media/image91.wmf"/><Relationship Id="rId200" Type="http://schemas.openxmlformats.org/officeDocument/2006/relationships/oleObject" Target="embeddings/oleObject10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0.wmf"/><Relationship Id="rId198" Type="http://schemas.openxmlformats.org/officeDocument/2006/relationships/oleObject" Target="embeddings/oleObject104.bin"/><Relationship Id="rId197" Type="http://schemas.openxmlformats.org/officeDocument/2006/relationships/image" Target="media/image89.wmf"/><Relationship Id="rId196" Type="http://schemas.openxmlformats.org/officeDocument/2006/relationships/oleObject" Target="embeddings/oleObject103.bin"/><Relationship Id="rId195" Type="http://schemas.openxmlformats.org/officeDocument/2006/relationships/image" Target="media/image88.wmf"/><Relationship Id="rId194" Type="http://schemas.openxmlformats.org/officeDocument/2006/relationships/oleObject" Target="embeddings/oleObject102.bin"/><Relationship Id="rId193" Type="http://schemas.openxmlformats.org/officeDocument/2006/relationships/image" Target="media/image87.wmf"/><Relationship Id="rId192" Type="http://schemas.openxmlformats.org/officeDocument/2006/relationships/oleObject" Target="embeddings/oleObject101.bin"/><Relationship Id="rId191" Type="http://schemas.openxmlformats.org/officeDocument/2006/relationships/image" Target="media/image86.wmf"/><Relationship Id="rId190" Type="http://schemas.openxmlformats.org/officeDocument/2006/relationships/oleObject" Target="embeddings/oleObject100.bin"/><Relationship Id="rId19" Type="http://schemas.openxmlformats.org/officeDocument/2006/relationships/image" Target="media/image8.png"/><Relationship Id="rId189" Type="http://schemas.openxmlformats.org/officeDocument/2006/relationships/image" Target="media/image85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0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6.wmf"/><Relationship Id="rId170" Type="http://schemas.openxmlformats.org/officeDocument/2006/relationships/oleObject" Target="embeddings/oleObject90.bin"/><Relationship Id="rId17" Type="http://schemas.openxmlformats.org/officeDocument/2006/relationships/image" Target="media/image7.wmf"/><Relationship Id="rId169" Type="http://schemas.openxmlformats.org/officeDocument/2006/relationships/image" Target="media/image75.wmf"/><Relationship Id="rId168" Type="http://schemas.openxmlformats.org/officeDocument/2006/relationships/oleObject" Target="embeddings/oleObject89.bin"/><Relationship Id="rId167" Type="http://schemas.openxmlformats.org/officeDocument/2006/relationships/oleObject" Target="embeddings/oleObject88.bin"/><Relationship Id="rId166" Type="http://schemas.openxmlformats.org/officeDocument/2006/relationships/image" Target="media/image74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5.bin"/><Relationship Id="rId160" Type="http://schemas.openxmlformats.org/officeDocument/2006/relationships/oleObject" Target="embeddings/oleObject84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1.wmf"/><Relationship Id="rId158" Type="http://schemas.openxmlformats.org/officeDocument/2006/relationships/oleObject" Target="embeddings/oleObject83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2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1.bin"/><Relationship Id="rId153" Type="http://schemas.openxmlformats.org/officeDocument/2006/relationships/oleObject" Target="embeddings/oleObject80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79.bin"/><Relationship Id="rId150" Type="http://schemas.openxmlformats.org/officeDocument/2006/relationships/image" Target="media/image67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8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7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6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5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4.bin"/><Relationship Id="rId140" Type="http://schemas.openxmlformats.org/officeDocument/2006/relationships/oleObject" Target="embeddings/oleObject73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2.bin"/><Relationship Id="rId138" Type="http://schemas.openxmlformats.org/officeDocument/2006/relationships/oleObject" Target="embeddings/oleObject71.bin"/><Relationship Id="rId137" Type="http://schemas.openxmlformats.org/officeDocument/2006/relationships/oleObject" Target="embeddings/oleObject70.bin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6.bin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3.png"/><Relationship Id="rId113" Type="http://schemas.openxmlformats.org/officeDocument/2006/relationships/image" Target="media/image52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5.bin"/><Relationship Id="rId11" Type="http://schemas.openxmlformats.org/officeDocument/2006/relationships/image" Target="media/image4.png"/><Relationship Id="rId109" Type="http://schemas.openxmlformats.org/officeDocument/2006/relationships/image" Target="media/image50.wmf"/><Relationship Id="rId108" Type="http://schemas.openxmlformats.org/officeDocument/2006/relationships/oleObject" Target="embeddings/oleObject54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3.bin"/><Relationship Id="rId105" Type="http://schemas.openxmlformats.org/officeDocument/2006/relationships/oleObject" Target="embeddings/oleObject52.bin"/><Relationship Id="rId104" Type="http://schemas.openxmlformats.org/officeDocument/2006/relationships/oleObject" Target="embeddings/oleObject51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0.bin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7922</Words>
  <Characters>9992</Characters>
  <Lines>0</Lines>
  <Paragraphs>0</Paragraphs>
  <TotalTime>0</TotalTime>
  <ScaleCrop>false</ScaleCrop>
  <LinksUpToDate>false</LinksUpToDate>
  <CharactersWithSpaces>10386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2022-07-06T21:20:00Z</dcterms:created>
  <dc:creator>木果果木</dc:creator>
  <cp:lastModifiedBy>木果果木</cp:lastModifiedBy>
  <dcterms:modified xsi:type="dcterms:W3CDTF">2022-07-20T09:11:40Z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D1328F1734D8478BB3A6164054C57A0D</vt:lpwstr>
  </property>
</Properties>
</file>