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10.0 -->
  <w:body>
    <w:p>
      <w:pPr>
        <w:spacing w:line="360" w:lineRule="auto"/>
        <w:jc w:val="center"/>
      </w:pPr>
      <w:r>
        <w:rPr>
          <w:rFonts w:ascii="宋体" w:eastAsia="宋体" w:hAnsi="宋体" w:cs="宋体"/>
          <w:b/>
          <w:color w:val="auto"/>
          <w:sz w:val="32"/>
        </w:rPr>
        <w:t>辽宁省</w:t>
      </w:r>
      <w:r>
        <w:rPr>
          <w:rFonts w:ascii="Times New Roman" w:eastAsia="Times New Roman" w:hAnsi="Times New Roman" w:cs="Times New Roman"/>
          <w:b/>
          <w:color w:val="auto"/>
          <w:sz w:val="32"/>
        </w:rPr>
        <w:t>2023</w:t>
      </w:r>
      <w:r>
        <w:rPr>
          <w:rFonts w:ascii="宋体" w:eastAsia="宋体" w:hAnsi="宋体" w:cs="宋体"/>
          <w:b/>
          <w:color w:val="auto"/>
          <w:sz w:val="32"/>
        </w:rPr>
        <w:t>年普通高等学校招生选择性考试</w:t>
      </w:r>
      <w:r>
        <w:rPr>
          <w:rFonts w:ascii="Times New Roman" w:eastAsia="Times New Roman" w:hAnsi="Times New Roman" w:cs="Times New Roman"/>
          <w:b/>
          <w:color w:val="auto"/>
          <w:sz w:val="32"/>
        </w:rPr>
        <w:t>(</w:t>
      </w:r>
      <w:r>
        <w:rPr>
          <w:rFonts w:ascii="宋体" w:eastAsia="宋体" w:hAnsi="宋体" w:cs="宋体"/>
          <w:b/>
          <w:color w:val="auto"/>
          <w:sz w:val="32"/>
        </w:rPr>
        <w:t>化学</w:t>
      </w:r>
      <w:r>
        <w:rPr>
          <w:rFonts w:ascii="Times New Roman" w:eastAsia="Times New Roman" w:hAnsi="Times New Roman" w:cs="Times New Roman"/>
          <w:b/>
          <w:color w:val="auto"/>
          <w:sz w:val="32"/>
        </w:rPr>
        <w:t>)</w:t>
      </w:r>
    </w:p>
    <w:p>
      <w:pPr>
        <w:spacing w:line="360" w:lineRule="auto"/>
        <w:jc w:val="center"/>
      </w:pPr>
      <w:r>
        <w:rPr>
          <w:rFonts w:ascii="宋体" w:eastAsia="宋体" w:hAnsi="宋体" w:cs="宋体"/>
          <w:b/>
          <w:color w:val="auto"/>
          <w:sz w:val="24"/>
        </w:rPr>
        <w:t>本试卷满分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100</w:t>
      </w:r>
      <w:r>
        <w:rPr>
          <w:rFonts w:ascii="宋体" w:eastAsia="宋体" w:hAnsi="宋体" w:cs="宋体"/>
          <w:b/>
          <w:color w:val="auto"/>
          <w:sz w:val="24"/>
        </w:rPr>
        <w:t>分，考试时间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75</w:t>
      </w:r>
      <w:r>
        <w:rPr>
          <w:rFonts w:ascii="宋体" w:eastAsia="宋体" w:hAnsi="宋体" w:cs="宋体"/>
          <w:b/>
          <w:color w:val="auto"/>
          <w:sz w:val="24"/>
        </w:rPr>
        <w:t>分钟。</w:t>
      </w:r>
    </w:p>
    <w:p>
      <w:pPr>
        <w:spacing w:line="360" w:lineRule="auto"/>
        <w:jc w:val="center"/>
        <w:rPr>
          <w:rFonts w:ascii="宋体" w:hAnsi="宋体" w:cs="宋体" w:hint="eastAsia"/>
          <w:b/>
          <w:color w:val="auto"/>
          <w:sz w:val="32"/>
          <w:szCs w:val="32"/>
          <w:lang w:val="en-US" w:eastAsia="zh-CN"/>
        </w:rPr>
      </w:pPr>
      <w:r>
        <w:rPr>
          <w:rFonts w:ascii="宋体" w:hAnsi="宋体" w:cs="宋体" w:hint="eastAsia"/>
          <w:b/>
          <w:color w:val="auto"/>
          <w:sz w:val="32"/>
          <w:szCs w:val="32"/>
          <w:lang w:val="en-US" w:eastAsia="zh-CN"/>
        </w:rPr>
        <w:t>参考答案</w:t>
      </w:r>
    </w:p>
    <w:p>
      <w:pPr>
        <w:spacing w:line="360" w:lineRule="auto"/>
        <w:jc w:val="left"/>
      </w:pPr>
      <w:r>
        <w:rPr>
          <w:rFonts w:ascii="宋体" w:eastAsia="宋体" w:hAnsi="宋体" w:cs="宋体"/>
          <w:b/>
          <w:color w:val="auto"/>
          <w:sz w:val="24"/>
        </w:rPr>
        <w:t>一、选择题：本题共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15</w:t>
      </w:r>
      <w:r>
        <w:rPr>
          <w:rFonts w:ascii="宋体" w:eastAsia="宋体" w:hAnsi="宋体" w:cs="宋体"/>
          <w:b/>
          <w:color w:val="auto"/>
          <w:sz w:val="24"/>
        </w:rPr>
        <w:t>小题，每小题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3</w:t>
      </w:r>
      <w:r>
        <w:rPr>
          <w:rFonts w:ascii="宋体" w:eastAsia="宋体" w:hAnsi="宋体" w:cs="宋体"/>
          <w:b/>
          <w:color w:val="auto"/>
          <w:sz w:val="24"/>
        </w:rPr>
        <w:t>分，共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45</w:t>
      </w:r>
      <w:r>
        <w:rPr>
          <w:rFonts w:ascii="宋体" w:eastAsia="宋体" w:hAnsi="宋体" w:cs="宋体"/>
          <w:b/>
          <w:color w:val="auto"/>
          <w:sz w:val="24"/>
        </w:rPr>
        <w:t>分。在每小题给出的四个选项中，只有一项符合题目要求。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auto"/>
        </w:rPr>
        <w:t xml:space="preserve">1. 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2. B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3. D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4. A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5. C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6. B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7. D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8. C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9. AB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10. B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11. B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12. C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13. D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14. C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15. D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b/>
          <w:color w:val="000000"/>
          <w:sz w:val="24"/>
        </w:rPr>
        <w:t>二、非选择题：本题共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4</w:t>
      </w:r>
      <w:r>
        <w:rPr>
          <w:rFonts w:ascii="宋体" w:eastAsia="宋体" w:hAnsi="宋体" w:cs="宋体"/>
          <w:b/>
          <w:color w:val="000000"/>
          <w:sz w:val="24"/>
        </w:rPr>
        <w:t>小题，共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55</w:t>
      </w:r>
      <w:r>
        <w:rPr>
          <w:rFonts w:ascii="宋体" w:eastAsia="宋体" w:hAnsi="宋体" w:cs="宋体"/>
          <w:b/>
          <w:color w:val="000000"/>
          <w:sz w:val="24"/>
        </w:rPr>
        <w:t>分。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16. （1）</w:t>
      </w:r>
      <w:r>
        <w:rPr>
          <w:rFonts w:ascii="宋体" w:eastAsia="宋体" w:hAnsi="宋体" w:cs="宋体"/>
          <w:color w:val="000000"/>
        </w:rPr>
        <w:t>适当增大硫酸浓度或适当升高温度或将镍钴矿粉碎增大接触面积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Times New Roman" w:eastAsia="Times New Roman" w:hAnsi="Times New Roman" w:cs="Times New Roman"/>
          <w:color w:val="000000"/>
        </w:rPr>
        <w:t>N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A</w:t>
      </w:r>
      <w:r>
        <w:rPr>
          <w:color w:val="000000"/>
        </w:rPr>
        <w:t xml:space="preserve">    （3）    ①. </w:t>
      </w:r>
      <w: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学科网(www.zxxk.com)--教育资源门户，提供试卷、教案、课件、论文、素材以及各类教学资源下载，还有大量而丰富的教学相关资讯！" style="width:188pt;height:19pt" o:oleicon="f" o:ole="" coordsize="21600,21600" o:preferrelative="t" filled="f" stroked="f">
            <v:stroke joinstyle="miter"/>
            <v:imagedata r:id="rId5" o:title="eqId705578a1a449b6d334a1d2cbc1ed1d86"/>
            <o:lock v:ext="edit" aspectratio="t"/>
            <w10:anchorlock/>
          </v:shape>
          <o:OLEObject Type="Embed" ProgID="Equation.DSMT4" ShapeID="_x0000_i1025" DrawAspect="Content" ObjectID="_1468075725" r:id="rId6"/>
        </w:object>
      </w:r>
      <w:r>
        <w:rPr>
          <w:color w:val="000000"/>
        </w:rPr>
        <w:t xml:space="preserve">    ②. </w:t>
      </w:r>
      <w:r>
        <w:rPr>
          <w:rFonts w:ascii="Times New Roman" w:eastAsia="Times New Roman" w:hAnsi="Times New Roman" w:cs="Times New Roman"/>
          <w:color w:val="000000"/>
        </w:rPr>
        <w:t>Fe(OH)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3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 xml:space="preserve">（4）    ①. </w:t>
      </w:r>
      <w:r>
        <w:rPr>
          <w:rFonts w:ascii="Times New Roman" w:eastAsia="Times New Roman" w:hAnsi="Times New Roman" w:cs="Times New Roman"/>
          <w:color w:val="000000"/>
        </w:rPr>
        <w:t>9.0%</w:t>
      </w:r>
      <w:r>
        <w:rPr>
          <w:color w:val="000000"/>
        </w:rPr>
        <w:t xml:space="preserve">    ②. </w:t>
      </w:r>
      <w:r>
        <w:rPr>
          <w:rFonts w:ascii="Times New Roman" w:eastAsia="Times New Roman" w:hAnsi="Times New Roman" w:cs="Times New Roman"/>
          <w:color w:val="000000"/>
        </w:rPr>
        <w:t>SO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2</w:t>
      </w:r>
      <w:r>
        <w:rPr>
          <w:rFonts w:ascii="宋体" w:eastAsia="宋体" w:hAnsi="宋体" w:cs="宋体"/>
          <w:color w:val="000000"/>
        </w:rPr>
        <w:t>有还原性，过多将会降低</w:t>
      </w:r>
      <w:r>
        <w:object>
          <v:shape id="_x0000_i1026" type="#_x0000_t75" alt="学科网(www.zxxk.com)--教育资源门户，提供试卷、教案、课件、论文、素材以及各类教学资源下载，还有大量而丰富的教学相关资讯！" style="width:36.2pt;height:17.9pt" o:oleicon="f" o:ole="" coordsize="21600,21600" o:preferrelative="t" filled="f" stroked="f">
            <v:stroke joinstyle="miter"/>
            <v:imagedata r:id="rId7" o:title="eqIddabb59828ee410f215123f266870a566"/>
            <o:lock v:ext="edit" aspectratio="t"/>
            <w10:anchorlock/>
          </v:shape>
          <o:OLEObject Type="Embed" ProgID="Equation.DSMT4" ShapeID="_x0000_i1026" DrawAspect="Content" ObjectID="_1468075726" r:id="rId8"/>
        </w:object>
      </w:r>
      <w:r>
        <w:rPr>
          <w:rFonts w:ascii="宋体" w:eastAsia="宋体" w:hAnsi="宋体" w:cs="宋体"/>
          <w:color w:val="000000"/>
        </w:rPr>
        <w:t>的浓度，降低</w:t>
      </w:r>
      <w:r>
        <w:object>
          <v:shape id="_x0000_i1027" type="#_x0000_t75" alt="学科网(www.zxxk.com)--教育资源门户，提供试卷、教案、课件、论文、素材以及各类教学资源下载，还有大量而丰富的教学相关资讯！" style="width:21pt;height:12.75pt" o:oleicon="f" o:ole="" coordsize="21600,21600" o:preferrelative="t" filled="f" stroked="f">
            <v:stroke joinstyle="miter"/>
            <v:imagedata r:id="rId9" o:title="eqIda9c668750f6333bea331bfacbbe3cb6a"/>
            <o:lock v:ext="edit" aspectratio="t"/>
            <w10:anchorlock/>
          </v:shape>
          <o:OLEObject Type="Embed" ProgID="Equation.DSMT4" ShapeID="_x0000_i1027" DrawAspect="Content" ObjectID="_1468075727" r:id="rId10"/>
        </w:object>
      </w:r>
      <w:r>
        <w:rPr>
          <w:rFonts w:ascii="Times New Roman" w:eastAsia="Times New Roman" w:hAnsi="Times New Roman" w:cs="Times New Roman"/>
          <w:color w:val="000000"/>
        </w:rPr>
        <w:t>(Ⅱ)</w:t>
      </w:r>
      <w:r>
        <w:rPr>
          <w:rFonts w:ascii="宋体" w:eastAsia="宋体" w:hAnsi="宋体" w:cs="宋体"/>
          <w:color w:val="000000"/>
        </w:rPr>
        <w:t>氧化速率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（5）</w:t>
      </w:r>
      <w:r>
        <w:object>
          <v:shape id="_x0000_i1028" type="#_x0000_t75" alt="学科网(www.zxxk.com)--教育资源门户，提供试卷、教案、课件、论文、素材以及各类教学资源下载，还有大量而丰富的教学相关资讯！" style="width:171pt;height:18pt" o:oleicon="f" o:ole="" coordsize="21600,21600" o:preferrelative="t" filled="f" stroked="f">
            <v:stroke joinstyle="miter"/>
            <v:imagedata r:id="rId11" o:title="eqId097b3fe118b31964b6f3090eb97baafb"/>
            <o:lock v:ext="edit" aspectratio="t"/>
            <w10:anchorlock/>
          </v:shape>
          <o:OLEObject Type="Embed" ProgID="Equation.DSMT4" ShapeID="_x0000_i1028" DrawAspect="Content" ObjectID="_1468075728" r:id="rId12"/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（6）</w:t>
      </w:r>
      <w:r>
        <w:rPr>
          <w:rFonts w:ascii="Times New Roman" w:eastAsia="Times New Roman" w:hAnsi="Times New Roman" w:cs="Times New Roman"/>
          <w:color w:val="000000"/>
        </w:rPr>
        <w:t>11.1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17. （1）</w:t>
      </w:r>
      <w:r>
        <w:rPr>
          <w:rFonts w:ascii="Times New Roman" w:eastAsia="Times New Roman" w:hAnsi="Times New Roman" w:cs="Times New Roman"/>
          <w:color w:val="000000"/>
        </w:rPr>
        <w:t>c</w:t>
      </w:r>
      <w:r>
        <w:rPr>
          <w:color w:val="000000"/>
        </w:rPr>
        <w:t xml:space="preserve">    （2）</w:t>
      </w:r>
      <w:r>
        <w:rPr>
          <w:color w:val="000000"/>
        </w:rPr>
        <w:drawing>
          <wp:inline distT="0" distB="0" distL="114300" distR="114300">
            <wp:extent cx="457200" cy="581025"/>
            <wp:effectExtent l="0" t="0" r="0" b="9525"/>
            <wp:docPr id="100043" name="图片 10004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3" name="图片 10004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581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>中含有</w:t>
      </w:r>
      <w:r>
        <w:rPr>
          <w:rFonts w:ascii="Times New Roman" w:eastAsia="Times New Roman" w:hAnsi="Times New Roman" w:cs="Times New Roman"/>
          <w:color w:val="000000"/>
        </w:rPr>
        <w:t>N</w:t>
      </w:r>
      <w:r>
        <w:rPr>
          <w:rFonts w:ascii="宋体" w:eastAsia="宋体" w:hAnsi="宋体" w:cs="宋体"/>
          <w:color w:val="000000"/>
        </w:rPr>
        <w:t>原子，可以形成分子间氢键，氢键可以使熔沸点升高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color w:val="000000"/>
        </w:rPr>
        <w:drawing>
          <wp:inline distT="0" distB="0" distL="114300" distR="114300">
            <wp:extent cx="647700" cy="676275"/>
            <wp:effectExtent l="0" t="0" r="0" b="9525"/>
            <wp:docPr id="100045" name="图片 10004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5" name="图片 10004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000000"/>
        </w:rPr>
        <w:t>+2Na</w:t>
      </w:r>
      <w:r>
        <w:object>
          <v:shape id="_x0000_i1029" type="#_x0000_t75" alt="学科网(www.zxxk.com)--教育资源门户，提供试卷、教案、课件、论文、素材以及各类教学资源下载，还有大量而丰富的教学相关资讯！" style="width:15pt;height:11.25pt" o:oleicon="f" o:ole="" coordsize="21600,21600" o:preferrelative="t" filled="f" stroked="f">
            <v:stroke joinstyle="miter"/>
            <v:imagedata r:id="rId15" o:title="eqId370f60b08759485072f1e43237788b0f"/>
            <o:lock v:ext="edit" aspectratio="t"/>
            <w10:anchorlock/>
          </v:shape>
          <o:OLEObject Type="Embed" ProgID="Equation.DSMT4" ShapeID="_x0000_i1029" DrawAspect="Content" ObjectID="_1468075729" r:id="rId16"/>
        </w:objec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color w:val="000000"/>
        </w:rPr>
        <w:drawing>
          <wp:inline distT="0" distB="0" distL="114300" distR="114300">
            <wp:extent cx="1009650" cy="628650"/>
            <wp:effectExtent l="0" t="0" r="0" b="0"/>
            <wp:docPr id="100047" name="图片 10004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7" name="图片 10004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000000"/>
        </w:rPr>
        <w:t>+H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2</w:t>
      </w:r>
      <w:r>
        <w:object>
          <v:shape id="_x0000_i1030" type="#_x0000_t75" alt="学科网(www.zxxk.com)--教育资源门户，提供试卷、教案、课件、论文、素材以及各类教学资源下载，还有大量而丰富的教学相关资讯！" style="width:11.25pt;height:15.75pt" o:oleicon="f" o:ole="" coordsize="21600,21600" o:preferrelative="t" filled="f" stroked="f">
            <v:stroke joinstyle="miter"/>
            <v:imagedata r:id="rId18" o:title="eqIdb60b79d8e0508249dedb7419e6d9eb59"/>
            <o:lock v:ext="edit" aspectratio="t"/>
            <w10:anchorlock/>
          </v:shape>
          <o:OLEObject Type="Embed" ProgID="Equation.DSMT4" ShapeID="_x0000_i1030" DrawAspect="Content" ObjectID="_1468075730" r:id="rId19"/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宋体" w:eastAsia="宋体" w:hAnsi="宋体" w:cs="宋体"/>
          <w:color w:val="000000"/>
        </w:rPr>
        <w:t>将环氧乙烷溶液沿烧杯壁缓缓加入，此过程中不断用玻璃棒进行搅拌来散热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（5）</w:t>
      </w:r>
      <w:r>
        <w:rPr>
          <w:rFonts w:ascii="宋体" w:eastAsia="宋体" w:hAnsi="宋体" w:cs="宋体"/>
          <w:color w:val="000000"/>
        </w:rPr>
        <w:t>将</w:t>
      </w:r>
      <w:r>
        <w:rPr>
          <w:rFonts w:ascii="Times New Roman" w:eastAsia="Times New Roman" w:hAnsi="Times New Roman" w:cs="Times New Roman"/>
          <w:color w:val="000000"/>
        </w:rPr>
        <w:t>NaOH</w:t>
      </w:r>
      <w:r>
        <w:rPr>
          <w:rFonts w:ascii="宋体" w:eastAsia="宋体" w:hAnsi="宋体" w:cs="宋体"/>
          <w:color w:val="000000"/>
        </w:rPr>
        <w:t>中和，使平衡正向移动，增大反应物的转化率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 xml:space="preserve">（6）    ①. </w:t>
      </w:r>
      <w:r>
        <w:rPr>
          <w:rFonts w:ascii="宋体" w:eastAsia="宋体" w:hAnsi="宋体" w:cs="宋体"/>
          <w:color w:val="000000"/>
        </w:rPr>
        <w:t>球形冷凝管和分液漏斗</w:t>
      </w:r>
      <w:r>
        <w:rPr>
          <w:color w:val="000000"/>
        </w:rPr>
        <w:t xml:space="preserve">    ②. </w:t>
      </w:r>
      <w:r>
        <w:rPr>
          <w:rFonts w:ascii="宋体" w:eastAsia="宋体" w:hAnsi="宋体" w:cs="宋体"/>
          <w:color w:val="000000"/>
        </w:rPr>
        <w:t>除去水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（7）</w:t>
      </w:r>
      <w:r>
        <w:rPr>
          <w:rFonts w:ascii="Times New Roman" w:eastAsia="Times New Roman" w:hAnsi="Times New Roman" w:cs="Times New Roman"/>
          <w:color w:val="000000"/>
        </w:rPr>
        <w:t>70.0%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 xml:space="preserve">18. （1）    ①. </w:t>
      </w:r>
      <w:r>
        <w:rPr>
          <w:rFonts w:ascii="Times New Roman" w:eastAsia="Times New Roman" w:hAnsi="Times New Roman" w:cs="Times New Roman"/>
          <w:color w:val="000000"/>
        </w:rPr>
        <w:t>CuO</w:t>
      </w:r>
      <w:r>
        <w:rPr>
          <w:color w:val="000000"/>
        </w:rPr>
        <w:t xml:space="preserve">    ②. </w:t>
      </w:r>
      <w:r>
        <w:rPr>
          <w:rFonts w:ascii="Times New Roman" w:eastAsia="Times New Roman" w:hAnsi="Times New Roman" w:cs="Times New Roman"/>
          <w:color w:val="000000"/>
        </w:rPr>
        <w:t>SO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3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 xml:space="preserve">（2）    ①. </w:t>
      </w:r>
      <w:r>
        <w:rPr>
          <w:rFonts w:ascii="宋体" w:eastAsia="宋体" w:hAnsi="宋体" w:cs="宋体"/>
          <w:color w:val="000000"/>
        </w:rPr>
        <w:t>催化剂</w:t>
      </w:r>
      <w:r>
        <w:rPr>
          <w:color w:val="000000"/>
        </w:rPr>
        <w:t xml:space="preserve">    ②. </w:t>
      </w:r>
      <w:r>
        <w:rPr>
          <w:rFonts w:ascii="宋体" w:eastAsia="宋体" w:hAnsi="宋体" w:cs="宋体"/>
          <w:color w:val="000000"/>
        </w:rPr>
        <w:t>反应中有污染空气的</w:t>
      </w:r>
      <w:r>
        <w:rPr>
          <w:rFonts w:ascii="Times New Roman" w:eastAsia="Times New Roman" w:hAnsi="Times New Roman" w:cs="Times New Roman"/>
          <w:color w:val="000000"/>
        </w:rPr>
        <w:t>NO</w:t>
      </w:r>
      <w:r>
        <w:rPr>
          <w:rFonts w:ascii="宋体" w:eastAsia="宋体" w:hAnsi="宋体" w:cs="宋体"/>
          <w:color w:val="000000"/>
        </w:rPr>
        <w:t>和</w:t>
      </w:r>
      <w:r>
        <w:rPr>
          <w:rFonts w:ascii="Times New Roman" w:eastAsia="Times New Roman" w:hAnsi="Times New Roman" w:cs="Times New Roman"/>
          <w:color w:val="000000"/>
        </w:rPr>
        <w:t>NO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2</w:t>
      </w:r>
      <w:r>
        <w:rPr>
          <w:rFonts w:ascii="宋体" w:eastAsia="宋体" w:hAnsi="宋体" w:cs="宋体"/>
          <w:color w:val="000000"/>
        </w:rPr>
        <w:t>放出影响空气环境、</w:t>
      </w:r>
      <w:r>
        <w:rPr>
          <w:rFonts w:ascii="Times New Roman" w:eastAsia="Times New Roman" w:hAnsi="Times New Roman" w:cs="Times New Roman"/>
          <w:color w:val="000000"/>
        </w:rPr>
        <w:t>NO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2</w:t>
      </w:r>
      <w:r>
        <w:rPr>
          <w:rFonts w:ascii="宋体" w:eastAsia="宋体" w:hAnsi="宋体" w:cs="宋体"/>
          <w:color w:val="000000"/>
        </w:rPr>
        <w:t>可以溶解在硫酸中给产物硫酸带来杂质、产率不高（答案合理即可）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 xml:space="preserve">（3）    ①. </w:t>
      </w:r>
      <w:r>
        <w:rPr>
          <w:rFonts w:ascii="Times New Roman" w:eastAsia="Times New Roman" w:hAnsi="Times New Roman" w:cs="Times New Roman"/>
          <w:color w:val="000000"/>
        </w:rPr>
        <w:t>cd</w:t>
      </w:r>
      <w:r>
        <w:rPr>
          <w:color w:val="000000"/>
        </w:rPr>
        <w:t xml:space="preserve">    ②. </w:t>
      </w:r>
      <w:r>
        <w:rPr>
          <w:rFonts w:ascii="Times New Roman" w:eastAsia="Times New Roman" w:hAnsi="Times New Roman" w:cs="Times New Roman"/>
          <w:color w:val="000000"/>
        </w:rPr>
        <w:t>d</w:t>
      </w:r>
      <w:r>
        <w:rPr>
          <w:color w:val="000000"/>
        </w:rPr>
        <w:t xml:space="preserve">    ③. </w:t>
      </w:r>
      <w:r>
        <w:object>
          <v:shape id="_x0000_i1031" type="#_x0000_t75" alt="学科网(www.zxxk.com)--教育资源门户，提供试卷、教案、课件、论文、素材以及各类教学资源下载，还有大量而丰富的教学相关资讯！" style="width:61.2pt;height:43.2pt" o:oleicon="f" o:ole="" coordsize="21600,21600" o:preferrelative="t" filled="f" stroked="f">
            <v:stroke joinstyle="miter"/>
            <v:imagedata r:id="rId20" o:title="eqId504de3ed2144be1dc55b78b536302a2a"/>
            <o:lock v:ext="edit" aspectratio="t"/>
            <w10:anchorlock/>
          </v:shape>
          <o:OLEObject Type="Embed" ProgID="Equation.DSMT4" ShapeID="_x0000_i1031" DrawAspect="Content" ObjectID="_1468075731" r:id="rId21"/>
        </w:objec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19.（1）</w:t>
      </w:r>
      <w:r>
        <w:rPr>
          <w:rFonts w:ascii="宋体" w:eastAsia="宋体" w:hAnsi="宋体" w:cs="宋体"/>
          <w:color w:val="000000"/>
        </w:rPr>
        <w:t>对</w:t>
      </w:r>
      <w:r>
        <w:rPr>
          <w:color w:val="000000"/>
        </w:rPr>
        <w:t xml:space="preserve">    （2）</w:t>
      </w:r>
      <w:r>
        <w:rPr>
          <w:rFonts w:ascii="宋体" w:eastAsia="宋体" w:hAnsi="宋体" w:cs="宋体"/>
          <w:color w:val="000000"/>
        </w:rPr>
        <w:t>羧基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（3）2</w:t>
      </w:r>
      <w:r>
        <w:rPr>
          <w:color w:val="000000"/>
        </w:rPr>
        <w:drawing>
          <wp:inline distT="0" distB="0" distL="114300" distR="114300">
            <wp:extent cx="1400175" cy="1247775"/>
            <wp:effectExtent l="0" t="0" r="9525" b="9525"/>
            <wp:docPr id="100069" name="图片 10006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9" name="图片 10006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000000"/>
        </w:rPr>
        <w:t>+O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2</w:t>
      </w:r>
      <w:r>
        <w:object>
          <v:shape id="_x0000_i1032" type="#_x0000_t75" alt="学科网(www.zxxk.com)--教育资源门户，提供试卷、教案、课件、论文、素材以及各类教学资源下载，还有大量而丰富的教学相关资讯！" style="width:47.85pt;height:19.15pt" o:oleicon="f" o:ole="" coordsize="21600,21600" o:preferrelative="t" filled="f" stroked="f">
            <v:stroke joinstyle="miter"/>
            <v:imagedata r:id="rId23" o:title="eqId6bc6d8897708f7fb115a58ec34dad412"/>
            <o:lock v:ext="edit" aspectratio="t"/>
            <w10:anchorlock/>
          </v:shape>
          <o:OLEObject Type="Embed" ProgID="Equation.DSMT4" ShapeID="_x0000_i1032" DrawAspect="Content" ObjectID="_1468075732" r:id="rId24"/>
        </w:object>
      </w:r>
      <w:r>
        <w:rPr>
          <w:color w:val="000000"/>
        </w:rPr>
        <w:t>2</w:t>
      </w:r>
      <w:r>
        <w:rPr>
          <w:color w:val="000000"/>
        </w:rPr>
        <w:drawing>
          <wp:inline distT="0" distB="0" distL="114300" distR="114300">
            <wp:extent cx="1428750" cy="1257300"/>
            <wp:effectExtent l="0" t="0" r="0" b="0"/>
            <wp:docPr id="100071" name="图片 10007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1" name="图片 10007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000000"/>
        </w:rPr>
        <w:t>+2H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2</w:t>
      </w:r>
      <w:r>
        <w:rPr>
          <w:rFonts w:ascii="Times New Roman" w:eastAsia="Times New Roman" w:hAnsi="Times New Roman" w:cs="Times New Roman"/>
          <w:color w:val="000000"/>
        </w:rPr>
        <w:t>O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Times New Roman" w:eastAsia="Times New Roman" w:hAnsi="Times New Roman" w:cs="Times New Roman"/>
          <w:color w:val="000000"/>
        </w:rPr>
        <w:t>3</w:t>
      </w:r>
      <w:r>
        <w:rPr>
          <w:color w:val="000000"/>
        </w:rPr>
        <w:t xml:space="preserve">    （5）</w:t>
      </w:r>
      <w:r>
        <w:rPr>
          <w:rFonts w:ascii="宋体" w:eastAsia="宋体" w:hAnsi="宋体" w:cs="宋体"/>
          <w:color w:val="000000"/>
        </w:rPr>
        <w:t>取代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 xml:space="preserve">（6）    ①. </w:t>
      </w:r>
      <w:r>
        <w:rPr>
          <w:color w:val="000000"/>
        </w:rPr>
        <w:drawing>
          <wp:inline distT="0" distB="0" distL="114300" distR="114300">
            <wp:extent cx="1619250" cy="838200"/>
            <wp:effectExtent l="0" t="0" r="0" b="0"/>
            <wp:docPr id="100073" name="图片 10007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3" name="图片 10007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   ②. </w:t>
      </w:r>
      <w:r>
        <w:rPr>
          <w:color w:val="000000"/>
        </w:rPr>
        <w:drawing>
          <wp:inline distT="0" distB="0" distL="114300" distR="114300">
            <wp:extent cx="1619250" cy="714375"/>
            <wp:effectExtent l="0" t="0" r="0" b="9525"/>
            <wp:docPr id="100075" name="图片 10007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5" name="图片 10007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both"/>
        <w:textAlignment w:val="center"/>
        <w:rPr>
          <w:rFonts w:eastAsia="宋体" w:hint="eastAsia"/>
          <w:lang w:eastAsia="zh-CN"/>
        </w:rPr>
      </w:pPr>
      <w:bookmarkStart w:id="0" w:name="_GoBack"/>
      <w:bookmarkEnd w:id="0"/>
    </w:p>
    <w:sectPr>
      <w:pgSz w:w="11906" w:h="16838"/>
      <w:pgMar w:top="1440" w:right="1080" w:bottom="1440" w:left="1080" w:header="708" w:footer="708" w:gutter="0"/>
      <w:cols w:num="1"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25705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29376F85"/>
    <w:rsid w:val="38274566"/>
  </w:rsids>
  <w:docVars>
    <w:docVar w:name="commondata" w:val="eyJoZGlkIjoiODM4MjkzYmE4MzMyMDcyNjEwMDQ3YmNkMzI1ZDJiOTY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eastAsiaTheme="minorEastAsia" w:cs="宋体"/>
        <w:lang w:val="en-US" w:eastAsia="zh-CN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qFormat="1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uiPriority="0"/>
    <w:lsdException w:name="HTML Preformatted" w:uiPriority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semiHidden="0" w:uiPriority="0" w:unhideWhenUsed="0"/>
    <w:lsdException w:name="Table Subtle 2" w:uiPriority="0"/>
    <w:lsdException w:name="Table Web 1" w:uiPriority="0"/>
    <w:lsdException w:name="Table Web 2" w:semiHidden="0" w:uiPriority="0" w:unhideWhenUsed="0"/>
    <w:lsdException w:name="Table Web 3" w:semiHidden="0" w:uiPriority="0" w:unhideWhenUsed="0"/>
    <w:lsdException w:name="Balloon Text" w:uiPriority="0"/>
    <w:lsdException w:name="Table Grid" w:semiHidden="0" w:uiPriority="0" w:unhideWhenUsed="0"/>
    <w:lsdException w:name="Table Theme" w:uiPriority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宋体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link w:val="a"/>
    <w:uiPriority w:val="9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Hyperlink">
    <w:name w:val="Hyperlink"/>
    <w:basedOn w:val="DefaultParagraphFont"/>
    <w:uiPriority w:val="99"/>
    <w:unhideWhenUsed/>
    <w:qFormat/>
    <w:rPr>
      <w:color w:val="0000FF"/>
      <w:u w:val="single"/>
    </w:rPr>
  </w:style>
  <w:style w:type="character" w:customStyle="1" w:styleId="a">
    <w:name w:val="页眉 字符"/>
    <w:basedOn w:val="DefaultParagraphFont"/>
    <w:link w:val="Header"/>
    <w:uiPriority w:val="99"/>
    <w:rPr>
      <w:kern w:val="2"/>
      <w:sz w:val="18"/>
      <w:szCs w:val="24"/>
    </w:rPr>
  </w:style>
  <w:style w:type="paragraph" w:styleId="NoSpacing">
    <w:name w:val="No Spacing"/>
    <w:uiPriority w:val="1"/>
    <w:qFormat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ListParagraph">
    <w:name w:val="List Paragraph"/>
    <w:basedOn w:val="Normal"/>
    <w:uiPriority w:val="99"/>
    <w:qFormat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3.bin" /><Relationship Id="rId11" Type="http://schemas.openxmlformats.org/officeDocument/2006/relationships/image" Target="media/image4.wmf" /><Relationship Id="rId12" Type="http://schemas.openxmlformats.org/officeDocument/2006/relationships/oleObject" Target="embeddings/oleObject4.bin" /><Relationship Id="rId13" Type="http://schemas.openxmlformats.org/officeDocument/2006/relationships/image" Target="media/image5.png" /><Relationship Id="rId14" Type="http://schemas.openxmlformats.org/officeDocument/2006/relationships/image" Target="media/image6.png" /><Relationship Id="rId15" Type="http://schemas.openxmlformats.org/officeDocument/2006/relationships/image" Target="media/image7.wmf" /><Relationship Id="rId16" Type="http://schemas.openxmlformats.org/officeDocument/2006/relationships/oleObject" Target="embeddings/oleObject5.bin" /><Relationship Id="rId17" Type="http://schemas.openxmlformats.org/officeDocument/2006/relationships/image" Target="media/image8.png" /><Relationship Id="rId18" Type="http://schemas.openxmlformats.org/officeDocument/2006/relationships/image" Target="media/image9.wmf" /><Relationship Id="rId19" Type="http://schemas.openxmlformats.org/officeDocument/2006/relationships/oleObject" Target="embeddings/oleObject6.bin" /><Relationship Id="rId2" Type="http://schemas.openxmlformats.org/officeDocument/2006/relationships/webSettings" Target="webSettings.xml" /><Relationship Id="rId20" Type="http://schemas.openxmlformats.org/officeDocument/2006/relationships/image" Target="media/image10.wmf" /><Relationship Id="rId21" Type="http://schemas.openxmlformats.org/officeDocument/2006/relationships/oleObject" Target="embeddings/oleObject7.bin" /><Relationship Id="rId22" Type="http://schemas.openxmlformats.org/officeDocument/2006/relationships/image" Target="media/image11.png" /><Relationship Id="rId23" Type="http://schemas.openxmlformats.org/officeDocument/2006/relationships/image" Target="media/image12.wmf" /><Relationship Id="rId24" Type="http://schemas.openxmlformats.org/officeDocument/2006/relationships/oleObject" Target="embeddings/oleObject8.bin" /><Relationship Id="rId25" Type="http://schemas.openxmlformats.org/officeDocument/2006/relationships/image" Target="media/image13.png" /><Relationship Id="rId26" Type="http://schemas.openxmlformats.org/officeDocument/2006/relationships/image" Target="media/image14.png" /><Relationship Id="rId27" Type="http://schemas.openxmlformats.org/officeDocument/2006/relationships/image" Target="media/image15.png" /><Relationship Id="rId28" Type="http://schemas.openxmlformats.org/officeDocument/2006/relationships/theme" Target="theme/theme1.xml" /><Relationship Id="rId29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wmf" /><Relationship Id="rId6" Type="http://schemas.openxmlformats.org/officeDocument/2006/relationships/oleObject" Target="embeddings/oleObject1.bin" /><Relationship Id="rId7" Type="http://schemas.openxmlformats.org/officeDocument/2006/relationships/image" Target="media/image2.wmf" /><Relationship Id="rId8" Type="http://schemas.openxmlformats.org/officeDocument/2006/relationships/oleObject" Target="embeddings/oleObject2.bin" /><Relationship Id="rId9" Type="http://schemas.openxmlformats.org/officeDocument/2006/relationships/image" Target="media/image3.wmf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590A68-9B32-4A13-894C-0880676F012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