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p>
      <w:pPr>
        <w:spacing w:line="285" w:lineRule="auto"/>
        <w:jc w:val="left"/>
      </w:pPr>
      <w:r>
        <w:rPr>
          <w:rFonts w:ascii="Times New Roman" w:eastAsia="Times New Roman" w:hAnsi="Times New Roman" w:cs="Times New Roman"/>
          <w:color w:val="auto"/>
          <w:sz w:val="21"/>
        </w:rPr>
        <w:t>(2024</w:t>
      </w:r>
      <w:r>
        <w:rPr>
          <w:rFonts w:ascii="宋体" w:eastAsia="宋体" w:hAnsi="宋体" w:cs="宋体"/>
          <w:color w:val="auto"/>
          <w:sz w:val="21"/>
        </w:rPr>
        <w:t>年，第</w:t>
      </w:r>
      <w:r>
        <w:rPr>
          <w:rFonts w:ascii="Times New Roman" w:eastAsia="Times New Roman" w:hAnsi="Times New Roman" w:cs="Times New Roman"/>
          <w:color w:val="auto"/>
          <w:sz w:val="21"/>
        </w:rPr>
        <w:t>1</w:t>
      </w:r>
      <w:r>
        <w:rPr>
          <w:rFonts w:ascii="宋体" w:eastAsia="宋体" w:hAnsi="宋体" w:cs="宋体"/>
          <w:color w:val="auto"/>
          <w:sz w:val="21"/>
        </w:rPr>
        <w:t>题</w:t>
      </w:r>
      <w:r>
        <w:rPr>
          <w:rFonts w:ascii="Times New Roman" w:eastAsia="Times New Roman" w:hAnsi="Times New Roman" w:cs="Times New Roman"/>
          <w:color w:val="auto"/>
          <w:sz w:val="21"/>
        </w:rPr>
        <w:t>)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关于天津博物馆典藏文物的相关化学知识，判断</w:t>
      </w:r>
      <w:r>
        <w:rPr>
          <w:rFonts w:ascii="宋体" w:eastAsia="宋体" w:hAnsi="宋体" w:cs="宋体"/>
          <w:color w:val="auto"/>
          <w:em w:val="dot"/>
        </w:rPr>
        <w:t>错误</w:t>
      </w:r>
      <w:r>
        <w:rPr>
          <w:rFonts w:ascii="宋体" w:eastAsia="宋体" w:hAnsi="宋体" w:cs="宋体"/>
          <w:color w:val="auto"/>
        </w:rPr>
        <w:t>的是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eastAsia="宋体" w:hAnsi="宋体" w:cs="宋体"/>
          <w:color w:val="auto"/>
        </w:rPr>
        <w:t>太保鼎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西周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</w:rPr>
        <w:t>的材质是青铜，青铜属于合金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B. </w:t>
      </w:r>
      <w:r>
        <w:rPr>
          <w:rFonts w:ascii="宋体" w:eastAsia="宋体" w:hAnsi="宋体" w:cs="宋体"/>
          <w:color w:val="auto"/>
        </w:rPr>
        <w:t>《雪景寒林图》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北宋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08009013" name="图片 908009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009013" name="图片 9080090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>材质是绢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蚕丝织品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</w:rPr>
        <w:t>，绢属于天然高分子制品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C. </w:t>
      </w:r>
      <w:r>
        <w:rPr>
          <w:rFonts w:ascii="宋体" w:eastAsia="宋体" w:hAnsi="宋体" w:cs="宋体"/>
          <w:color w:val="auto"/>
        </w:rPr>
        <w:t>白釉龙柄联腹传瓶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隋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</w:rPr>
        <w:t>，其材质是陶瓷，陶瓷属于无机非金属材料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 xml:space="preserve">D. </w:t>
      </w:r>
      <w:r>
        <w:rPr>
          <w:rFonts w:ascii="宋体" w:eastAsia="宋体" w:hAnsi="宋体" w:cs="宋体"/>
          <w:color w:val="auto"/>
        </w:rPr>
        <w:t>乾隆款珐琅彩芍药雉鸡图玉壶春瓶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清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</w:rPr>
        <w:t>，其珐琅彩由矿物颜料经高温烧制而成，该颜料属于有机化合物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4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我国学者在碳化硅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0pt;height:20.25pt" o:ole="" coordsize="21600,21600" o:preferrelative="t" filled="f" stroked="f">
            <v:stroke joinstyle="miter"/>
            <v:imagedata r:id="rId7" o:title="eqIde88608c74882c5e450131fa3fd70928d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rPr>
          <w:rFonts w:ascii="宋体" w:eastAsia="宋体" w:hAnsi="宋体" w:cs="宋体"/>
          <w:color w:val="000000"/>
        </w:rPr>
        <w:t>表面制备出超高迁移率半导体外延石墨烯。下列说法正确的是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21pt;height:14.15pt" o:ole="" coordsize="21600,21600" o:preferrelative="t" filled="f" stroked="f">
            <v:stroke joinstyle="miter"/>
            <v:imagedata r:id="rId9" o:title="eqId140b1b88a91a1a3e208b959a9ed21c4c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  <w:r>
        <w:rPr>
          <w:rFonts w:ascii="宋体" w:eastAsia="宋体" w:hAnsi="宋体" w:cs="宋体"/>
          <w:color w:val="000000"/>
        </w:rPr>
        <w:t>是离子化合物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21pt;height:14.15pt" o:ole="" coordsize="21600,21600" o:preferrelative="t" filled="f" stroked="f">
            <v:stroke joinstyle="miter"/>
            <v:imagedata r:id="rId9" o:title="eqId140b1b88a91a1a3e208b959a9ed21c4c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宋体" w:eastAsia="宋体" w:hAnsi="宋体" w:cs="宋体"/>
          <w:color w:val="000000"/>
        </w:rPr>
        <w:t>晶体的熔点高、硬度大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核素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0.55pt;height:15.45pt" o:ole="" coordsize="21600,21600" o:preferrelative="t" filled="f" stroked="f">
            <v:stroke joinstyle="miter"/>
            <v:imagedata r:id="rId12" o:title="eqIde639d4fec9d51f71f67f59d7f142c08a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宋体" w:eastAsia="宋体" w:hAnsi="宋体" w:cs="宋体"/>
          <w:color w:val="000000"/>
        </w:rPr>
        <w:t>的质子数为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石墨烯属于烯烃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7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实验室中下列做法</w:t>
      </w:r>
      <w:r>
        <w:rPr>
          <w:rFonts w:ascii="宋体" w:eastAsia="宋体" w:hAnsi="宋体" w:cs="宋体"/>
          <w:color w:val="000000"/>
          <w:em w:val="dot"/>
        </w:rPr>
        <w:t>错误</w:t>
      </w:r>
      <w:r>
        <w:rPr>
          <w:rFonts w:ascii="宋体" w:eastAsia="宋体" w:hAnsi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含重金属离子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如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59.1pt;height:18.25pt" o:ole="" coordsize="21600,21600" o:preferrelative="t" filled="f" stroked="f">
            <v:stroke joinstyle="miter"/>
            <v:imagedata r:id="rId14" o:title="eqIdbdf8cbb4ad6bde39ff29efbb9689db53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宋体" w:eastAsia="宋体" w:hAnsi="宋体" w:cs="宋体"/>
          <w:color w:val="000000"/>
        </w:rPr>
        <w:t>等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的废液，加水稀释后排放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轻微烫伤时，先用洁净的冷水处理，再涂抹烫伤药膏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乙炔等可燃性气体点燃前要检验纯度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 </w:t>
      </w:r>
      <w:r>
        <w:rPr>
          <w:rFonts w:ascii="宋体" w:eastAsia="宋体" w:hAnsi="宋体" w:cs="宋体"/>
          <w:color w:val="000000"/>
        </w:rPr>
        <w:t>将有机废液收集后送专业机构处理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9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柠檬烯是芳香植物和水果中的常见组分。下列有关它的说法</w:t>
      </w:r>
      <w:r>
        <w:rPr>
          <w:rFonts w:ascii="宋体" w:eastAsia="宋体" w:hAnsi="宋体" w:cs="宋体"/>
          <w:color w:val="000000"/>
          <w:em w:val="dot"/>
        </w:rPr>
        <w:t>错误</w:t>
      </w:r>
      <w:r>
        <w:rPr>
          <w:rFonts w:ascii="宋体" w:eastAsia="宋体" w:hAnsi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5810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柠檬烯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属于不饱和烃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所含碳原子采取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8.2pt;height:18.2pt" o:ole="" coordsize="21600,21600" o:preferrelative="t" filled="f" stroked="f">
            <v:stroke joinstyle="miter"/>
            <v:imagedata r:id="rId17" o:title="eqId2b76d2b61da089ebba7ec1cfe198adf9"/>
            <o:lock v:ext="edit" aspectratio="t"/>
            <w10:anchorlock/>
          </v:shape>
          <o:OLEObject Type="Embed" ProgID="Equation.DSMT4" ShapeID="_x0000_i1030" DrawAspect="Content" ObjectID="_1468075730" r:id="rId18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7.9pt;height:17.9pt" o:ole="" coordsize="21600,21600" o:preferrelative="t" filled="f" stroked="f">
            <v:stroke joinstyle="miter"/>
            <v:imagedata r:id="rId19" o:title="eqId4d44f86dbf656505802193c21eb44bf4"/>
            <o:lock v:ext="edit" aspectratio="t"/>
            <w10:anchorlock/>
          </v:shape>
          <o:OLEObject Type="Embed" ProgID="Equation.DSMT4" ShapeID="_x0000_i1031" DrawAspect="Content" ObjectID="_1468075731" r:id="rId20"/>
        </w:object>
      </w:r>
      <w:r>
        <w:rPr>
          <w:rFonts w:ascii="宋体" w:eastAsia="宋体" w:hAnsi="宋体" w:cs="宋体"/>
          <w:color w:val="000000"/>
        </w:rPr>
        <w:t>杂化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与氯气能发生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2-</w:t>
      </w:r>
      <w:r>
        <w:rPr>
          <w:rFonts w:ascii="宋体" w:eastAsia="宋体" w:hAnsi="宋体" w:cs="宋体"/>
          <w:color w:val="000000"/>
        </w:rPr>
        <w:t>加成和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4-</w:t>
      </w:r>
      <w:r>
        <w:rPr>
          <w:rFonts w:ascii="宋体" w:eastAsia="宋体" w:hAnsi="宋体" w:cs="宋体"/>
          <w:color w:val="000000"/>
        </w:rPr>
        <w:t>加成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可发生聚合反应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12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甲胺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56.95pt;height:19.9pt" o:ole="" coordsize="21600,21600" o:preferrelative="t" filled="f" stroked="f">
            <v:stroke joinstyle="miter"/>
            <v:imagedata r:id="rId21" o:title="eqIde48d1f8d6e9cf4e1eca511aea8afcb9b"/>
            <o:lock v:ext="edit" aspectratio="t"/>
            <w10:anchorlock/>
          </v:shape>
          <o:OLEObject Type="Embed" ProgID="Equation.DSMT4" ShapeID="_x0000_i1032" DrawAspect="Content" ObjectID="_1468075732" r:id="rId22"/>
        </w:object>
      </w:r>
      <w:r>
        <w:rPr>
          <w:rFonts w:ascii="宋体" w:eastAsia="宋体" w:hAnsi="宋体" w:cs="宋体"/>
          <w:color w:val="000000"/>
        </w:rPr>
        <w:t>水溶液中存在以下平衡：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77pt;height:18.75pt" o:ole="" coordsize="21600,21600" o:preferrelative="t" filled="f" stroked="f">
            <v:stroke joinstyle="miter"/>
            <v:imagedata r:id="rId23" o:title="eqIdbfe54a8b0772086429ec0e749eb27fd2"/>
            <o:lock v:ext="edit" aspectratio="t"/>
            <w10:anchorlock/>
          </v:shape>
          <o:OLEObject Type="Embed" ProgID="Equation.DSMT4" ShapeID="_x0000_i1033" DrawAspect="Content" ObjectID="_1468075733" r:id="rId24"/>
        </w:object>
      </w:r>
      <w:r>
        <w:rPr>
          <w:rFonts w:ascii="宋体" w:eastAsia="宋体" w:hAnsi="宋体" w:cs="宋体"/>
          <w:color w:val="000000"/>
        </w:rPr>
        <w:t>。已知：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24.95pt;height:13.95pt" o:ole="" coordsize="21600,21600" o:preferrelative="t" filled="f" stroked="f">
            <v:stroke joinstyle="miter"/>
            <v:imagedata r:id="rId25" o:title="eqId6c7889f265b1bac6f19624eb93f5dbdc"/>
            <o:lock v:ext="edit" aspectratio="t"/>
            <w10:anchorlock/>
          </v:shape>
          <o:OLEObject Type="Embed" ProgID="Equation.DSMT4" ShapeID="_x0000_i1034" DrawAspect="Content" ObjectID="_1468075734" r:id="rId26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27" o:title="eqIdca7e9b79433c0a163b3f47fb25e656a2"/>
            <o:lock v:ext="edit" aspectratio="t"/>
            <w10:anchorlock/>
          </v:shape>
          <o:OLEObject Type="Embed" ProgID="Equation.DSMT4" ShapeID="_x0000_i1035" DrawAspect="Content" ObjectID="_1468075735" r:id="rId28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72.9pt;height:18.9pt" o:ole="" coordsize="21600,21600" o:preferrelative="t" filled="f" stroked="f">
            <v:stroke joinstyle="miter"/>
            <v:imagedata r:id="rId29" o:title="eqId03a1dd849699ed0cd590240e75c0165b"/>
            <o:lock v:ext="edit" aspectratio="t"/>
            <w10:anchorlock/>
          </v:shape>
          <o:OLEObject Type="Embed" ProgID="Equation.DSMT4" ShapeID="_x0000_i1036" DrawAspect="Content" ObjectID="_1468075736" r:id="rId3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54pt;height:18pt" o:ole="" coordsize="21600,21600" o:preferrelative="t" filled="f" stroked="f">
            <v:stroke joinstyle="miter"/>
            <v:imagedata r:id="rId31" o:title="eqId9efb21c1262459d071283fc896d91d30"/>
            <o:lock v:ext="edit" aspectratio="t"/>
            <w10:anchorlock/>
          </v:shape>
          <o:OLEObject Type="Embed" ProgID="Equation.DSMT4" ShapeID="_x0000_i1037" DrawAspect="Content" ObjectID="_1468075737" r:id="rId32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72.75pt;height:18.75pt" o:ole="" coordsize="21600,21600" o:preferrelative="t" filled="f" stroked="f">
            <v:stroke joinstyle="miter"/>
            <v:imagedata r:id="rId33" o:title="eqIdc17bf9e63520a9f8349cb92c2a1043b3"/>
            <o:lock v:ext="edit" aspectratio="t"/>
            <w10:anchorlock/>
          </v:shape>
          <o:OLEObject Type="Embed" ProgID="Equation.DSMT4" ShapeID="_x0000_i1038" DrawAspect="Content" ObjectID="_1468075738" r:id="rId34"/>
        </w:object>
      </w:r>
      <w:r>
        <w:rPr>
          <w:rFonts w:ascii="宋体" w:eastAsia="宋体" w:hAnsi="宋体" w:cs="宋体"/>
          <w:color w:val="000000"/>
        </w:rPr>
        <w:t>。下列说法</w:t>
      </w:r>
      <w:r>
        <w:rPr>
          <w:rFonts w:ascii="宋体" w:eastAsia="宋体" w:hAnsi="宋体" w:cs="宋体"/>
          <w:color w:val="000000"/>
          <w:em w:val="dot"/>
        </w:rPr>
        <w:t>错误</w:t>
      </w:r>
      <w:r>
        <w:rPr>
          <w:rFonts w:ascii="宋体" w:eastAsia="宋体" w:hAnsi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27" o:title="eqIdca7e9b79433c0a163b3f47fb25e656a2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37pt;height:39.75pt" o:ole="" coordsize="21600,21600" o:preferrelative="t" filled="f" stroked="f">
            <v:stroke joinstyle="miter"/>
            <v:imagedata r:id="rId36" o:title="eqId83c59f6321ca9948a738942aed6ebad9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27" o:title="eqIdca7e9b79433c0a163b3f47fb25e656a2"/>
            <o:lock v:ext="edit" aspectratio="t"/>
            <w10:anchorlock/>
          </v:shape>
          <o:OLEObject Type="Embed" ProgID="Equation.DSMT4" ShapeID="_x0000_i1041" DrawAspect="Content" ObjectID="_1468075741" r:id="rId38"/>
        </w:object>
      </w:r>
      <w:r>
        <w:rPr>
          <w:rFonts w:ascii="宋体" w:eastAsia="宋体" w:hAnsi="宋体" w:cs="宋体"/>
          <w:color w:val="000000"/>
        </w:rPr>
        <w:t>溶液中存在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56.35pt;height:21.5pt" o:ole="" coordsize="21600,21600" o:preferrelative="t" filled="f" stroked="f">
            <v:stroke joinstyle="miter"/>
            <v:imagedata r:id="rId39" o:title="eqIdc85cc422c14c76f312ded1b60c8db003"/>
            <o:lock v:ext="edit" aspectratio="t"/>
            <w10:anchorlock/>
          </v:shape>
          <o:OLEObject Type="Embed" ProgID="Equation.DSMT4" ShapeID="_x0000_i1042" DrawAspect="Content" ObjectID="_1468075742" r:id="rId4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24.95pt;height:13.95pt" o:ole="" coordsize="21600,21600" o:preferrelative="t" filled="f" stroked="f">
            <v:stroke joinstyle="miter"/>
            <v:imagedata r:id="rId25" o:title="eqId6c7889f265b1bac6f19624eb93f5dbdc"/>
            <o:lock v:ext="edit" aspectratio="t"/>
            <w10:anchorlock/>
          </v:shape>
          <o:OLEObject Type="Embed" ProgID="Equation.DSMT4" ShapeID="_x0000_i1043" DrawAspect="Content" ObjectID="_1468075743" r:id="rId41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84.6pt;height:18pt" o:ole="" coordsize="21600,21600" o:preferrelative="t" filled="f" stroked="f">
            <v:stroke joinstyle="miter"/>
            <v:imagedata r:id="rId42" o:title="eqIde360cbbcac05c7ccd3ed397600496d03"/>
            <o:lock v:ext="edit" aspectratio="t"/>
            <w10:anchorlock/>
          </v:shape>
          <o:OLEObject Type="Embed" ProgID="Equation.DSMT4" ShapeID="_x0000_i1044" DrawAspect="Content" ObjectID="_1468075744" r:id="rId43"/>
        </w:object>
      </w:r>
      <w:r>
        <w:rPr>
          <w:rFonts w:ascii="宋体" w:eastAsia="宋体" w:hAnsi="宋体" w:cs="宋体"/>
          <w:color w:val="000000"/>
        </w:rPr>
        <w:t>溶液与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104.8pt;height:18.25pt" o:ole="" coordsize="21600,21600" o:preferrelative="t" filled="f" stroked="f">
            <v:stroke joinstyle="miter"/>
            <v:imagedata r:id="rId44" o:title="eqId19347381359ec669745c1d1f841fc350"/>
            <o:lock v:ext="edit" aspectratio="t"/>
            <w10:anchorlock/>
          </v:shape>
          <o:OLEObject Type="Embed" ProgID="Equation.DSMT4" ShapeID="_x0000_i1045" DrawAspect="Content" ObjectID="_1468075745" r:id="rId45"/>
        </w:object>
      </w:r>
      <w:r>
        <w:rPr>
          <w:rFonts w:ascii="宋体" w:eastAsia="宋体" w:hAnsi="宋体" w:cs="宋体"/>
          <w:color w:val="000000"/>
        </w:rPr>
        <w:t>溶液相比，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36.75pt;height:18pt" o:ole="" coordsize="21600,21600" o:preferrelative="t" filled="f" stroked="f">
            <v:stroke joinstyle="miter"/>
            <v:imagedata r:id="rId46" o:title="eqId648b45686eba2e2cb73251542a27e54a"/>
            <o:lock v:ext="edit" aspectratio="t"/>
            <w10:anchorlock/>
          </v:shape>
          <o:OLEObject Type="Embed" ProgID="Equation.DSMT4" ShapeID="_x0000_i1046" DrawAspect="Content" ObjectID="_1468075746" r:id="rId47"/>
        </w:object>
      </w:r>
      <w:r>
        <w:rPr>
          <w:rFonts w:ascii="宋体" w:eastAsia="宋体" w:hAnsi="宋体" w:cs="宋体"/>
          <w:color w:val="000000"/>
        </w:rPr>
        <w:t>溶液中的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33.75pt;height:21.75pt" o:ole="" coordsize="21600,21600" o:preferrelative="t" filled="f" stroked="f">
            <v:stroke joinstyle="miter"/>
            <v:imagedata r:id="rId48" o:title="eqId347c2f97373ec84da6048a5601228ec0"/>
            <o:lock v:ext="edit" aspectratio="t"/>
            <w10:anchorlock/>
          </v:shape>
          <o:OLEObject Type="Embed" ProgID="Equation.DSMT4" ShapeID="_x0000_i1047" DrawAspect="Content" ObjectID="_1468075747" r:id="rId49"/>
        </w:object>
      </w:r>
      <w:r>
        <w:rPr>
          <w:rFonts w:ascii="宋体" w:eastAsia="宋体" w:hAnsi="宋体" w:cs="宋体"/>
          <w:color w:val="000000"/>
        </w:rPr>
        <w:t>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99.4pt;height:18.25pt" o:ole="" coordsize="21600,21600" o:preferrelative="t" filled="f" stroked="f">
            <v:stroke joinstyle="miter"/>
            <v:imagedata r:id="rId50" o:title="eqId3a77575d9bc2421ecc7f90e516891fd8"/>
            <o:lock v:ext="edit" aspectratio="t"/>
            <w10:anchorlock/>
          </v:shape>
          <o:OLEObject Type="Embed" ProgID="Equation.DSMT4" ShapeID="_x0000_i1048" DrawAspect="Content" ObjectID="_1468075748" r:id="rId51"/>
        </w:object>
      </w:r>
      <w:r>
        <w:rPr>
          <w:rFonts w:ascii="宋体" w:eastAsia="宋体" w:hAnsi="宋体" w:cs="宋体"/>
          <w:color w:val="000000"/>
        </w:rPr>
        <w:t>溶液与相同浓度的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58.45pt;height:18.25pt" o:ole="" coordsize="21600,21600" o:preferrelative="t" filled="f" stroked="f">
            <v:stroke joinstyle="miter"/>
            <v:imagedata r:id="rId52" o:title="eqId8ee86d4ccf6fe754e466c0e8c21e5a94"/>
            <o:lock v:ext="edit" aspectratio="t"/>
            <w10:anchorlock/>
          </v:shape>
          <o:OLEObject Type="Embed" ProgID="Equation.DSMT4" ShapeID="_x0000_i1049" DrawAspect="Content" ObjectID="_1468075749" r:id="rId53"/>
        </w:object>
      </w:r>
      <w:r>
        <w:rPr>
          <w:rFonts w:ascii="宋体" w:eastAsia="宋体" w:hAnsi="宋体" w:cs="宋体"/>
          <w:color w:val="000000"/>
        </w:rPr>
        <w:t>溶液以任意比例混合，混合液中存在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200.95pt;height:21.5pt" o:ole="" coordsize="21600,21600" o:preferrelative="t" filled="f" stroked="f">
            <v:stroke joinstyle="miter"/>
            <v:imagedata r:id="rId54" o:title="eqId29185f0e145557cfb9f82a913131ec79"/>
            <o:lock v:ext="edit" aspectratio="t"/>
            <w10:anchorlock/>
          </v:shape>
          <o:OLEObject Type="Embed" ProgID="Equation.DSMT4" ShapeID="_x0000_i1050" DrawAspect="Content" ObjectID="_1468075750" r:id="rId55"/>
        </w:objec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14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天然产物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是具有除草活性的植物化感物质，其合成路线如下：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2967990"/>
            <wp:effectExtent l="0" t="0" r="0" b="381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96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因官能团位置不同而产生的异构体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不包含</w:t>
      </w:r>
      <w:r>
        <w:rPr>
          <w:rFonts w:ascii="Times New Roman" w:eastAsia="Times New Roman" w:hAnsi="Times New Roman" w:cs="Times New Roman"/>
          <w:color w:val="000000"/>
        </w:rPr>
        <w:t>A)</w:t>
      </w:r>
      <w:r>
        <w:rPr>
          <w:rFonts w:ascii="宋体" w:eastAsia="宋体" w:hAnsi="宋体" w:cs="宋体"/>
          <w:color w:val="000000"/>
        </w:rPr>
        <w:t>数目为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；其中核磁共振氢谱有四组峰的异构体的结构简式为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，系统命名为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的含氧官能团名称为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写出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36pt;height:14.25pt" o:ole="" coordsize="21600,21600" o:preferrelative="t" filled="f" stroked="f">
            <v:stroke joinstyle="miter"/>
            <v:imagedata r:id="rId57" o:title="eqIda8124d4bc63e6b9d3a3fc3a9a900ad95"/>
            <o:lock v:ext="edit" aspectratio="t"/>
            <w10:anchorlock/>
          </v:shape>
          <o:OLEObject Type="Embed" ProgID="Equation.DSMT4" ShapeID="_x0000_i1051" DrawAspect="Content" ObjectID="_1468075751" r:id="rId58"/>
        </w:object>
      </w:r>
      <w:r>
        <w:rPr>
          <w:rFonts w:ascii="宋体" w:eastAsia="宋体" w:hAnsi="宋体" w:cs="宋体"/>
          <w:color w:val="000000"/>
        </w:rPr>
        <w:t>的化学方程式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的结构简式为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36pt;height:13.95pt" o:ole="" coordsize="21600,21600" o:preferrelative="t" filled="f" stroked="f">
            <v:stroke joinstyle="miter"/>
            <v:imagedata r:id="rId59" o:title="eqIdd9aac017d78d8d2adcb1221af30f0aa2"/>
            <o:lock v:ext="edit" aspectratio="t"/>
            <w10:anchorlock/>
          </v:shape>
          <o:OLEObject Type="Embed" ProgID="Equation.DSMT4" ShapeID="_x0000_i1052" DrawAspect="Content" ObjectID="_1468075752" r:id="rId60"/>
        </w:object>
      </w:r>
      <w:r>
        <w:rPr>
          <w:rFonts w:ascii="宋体" w:eastAsia="宋体" w:hAnsi="宋体" w:cs="宋体"/>
          <w:color w:val="000000"/>
        </w:rPr>
        <w:t>的反应类型为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eastAsia="宋体" w:hAnsi="宋体" w:cs="宋体"/>
          <w:color w:val="000000"/>
        </w:rPr>
        <w:t>根据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的分子结构，判断下列说法正确的是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．二者互为同分异构体</w:t>
      </w:r>
      <w:r>
        <w:rPr>
          <w:rFonts w:ascii="Times New Roman" w:eastAsia="Times New Roman" w:hAnsi="Times New Roman" w:cs="Times New Roman"/>
          <w:color w:val="000000"/>
        </w:rPr>
        <w:t xml:space="preserve">    b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的水溶性相对较高</w:t>
      </w:r>
      <w:r>
        <w:rPr>
          <w:rFonts w:ascii="Times New Roman" w:eastAsia="Times New Roman" w:hAnsi="Times New Roman" w:cs="Times New Roman"/>
          <w:color w:val="000000"/>
        </w:rPr>
        <w:t xml:space="preserve">    c</w:t>
      </w:r>
      <w:r>
        <w:rPr>
          <w:rFonts w:ascii="宋体" w:eastAsia="宋体" w:hAnsi="宋体" w:cs="宋体"/>
          <w:color w:val="000000"/>
        </w:rPr>
        <w:t>．不能用红外光谱区分二者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已知产物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在常温下存在如下互变异构平衡。下列说法</w:t>
      </w:r>
      <w:r>
        <w:rPr>
          <w:rFonts w:ascii="宋体" w:eastAsia="宋体" w:hAnsi="宋体" w:cs="宋体"/>
          <w:color w:val="000000"/>
          <w:em w:val="dot"/>
        </w:rPr>
        <w:t>错误</w:t>
      </w:r>
      <w:r>
        <w:rPr>
          <w:rFonts w:ascii="宋体" w:eastAsia="宋体" w:hAnsi="宋体" w:cs="宋体"/>
          <w:color w:val="000000"/>
        </w:rPr>
        <w:t>的是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33675" cy="8191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62" o:title="eqId95b02a2eb22e9e77f8412eb97b73e0b3"/>
            <o:lock v:ext="edit" aspectratio="t"/>
            <w10:anchorlock/>
          </v:shape>
          <o:OLEObject Type="Embed" ProgID="Equation.DSMT4" ShapeID="_x0000_i1053" DrawAspect="Content" ObjectID="_1468075753" r:id="rId63"/>
        </w:object>
      </w:r>
      <w:r>
        <w:rPr>
          <w:rFonts w:ascii="宋体" w:eastAsia="宋体" w:hAnsi="宋体" w:cs="宋体"/>
          <w:color w:val="000000"/>
        </w:rPr>
        <w:t>经催化加氢可得相同产物</w:t>
      </w:r>
      <w:r>
        <w:rPr>
          <w:rFonts w:ascii="Times New Roman" w:eastAsia="Times New Roman" w:hAnsi="Times New Roman" w:cs="Times New Roman"/>
          <w:color w:val="000000"/>
        </w:rPr>
        <w:t xml:space="preserve">    b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62" o:title="eqId95b02a2eb22e9e77f8412eb97b73e0b3"/>
            <o:lock v:ext="edit" aspectratio="t"/>
            <w10:anchorlock/>
          </v:shape>
          <o:OLEObject Type="Embed" ProgID="Equation.DSMT4" ShapeID="_x0000_i1054" DrawAspect="Content" ObjectID="_1468075754" r:id="rId64"/>
        </w:object>
      </w:r>
      <w:r>
        <w:rPr>
          <w:rFonts w:ascii="宋体" w:eastAsia="宋体" w:hAnsi="宋体" w:cs="宋体"/>
          <w:color w:val="000000"/>
        </w:rPr>
        <w:t>互为构造异构体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存在分子内氢键</w:t>
      </w:r>
      <w:r>
        <w:rPr>
          <w:rFonts w:ascii="Times New Roman" w:eastAsia="Times New Roman" w:hAnsi="Times New Roman" w:cs="Times New Roman"/>
          <w:color w:val="000000"/>
        </w:rPr>
        <w:t xml:space="preserve">                d</w:t>
      </w:r>
      <w:r>
        <w:rPr>
          <w:rFonts w:ascii="宋体" w:eastAsia="宋体" w:hAnsi="宋体" w:cs="宋体"/>
          <w:color w:val="000000"/>
        </w:rPr>
        <w:t>．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62" o:title="eqId95b02a2eb22e9e77f8412eb97b73e0b3"/>
            <o:lock v:ext="edit" aspectratio="t"/>
            <w10:anchorlock/>
          </v:shape>
          <o:OLEObject Type="Embed" ProgID="Equation.DSMT4" ShapeID="_x0000_i1055" DrawAspect="Content" ObjectID="_1468075755" r:id="rId65"/>
        </w:object>
      </w:r>
      <w:r>
        <w:rPr>
          <w:rFonts w:ascii="宋体" w:eastAsia="宋体" w:hAnsi="宋体" w:cs="宋体"/>
          <w:color w:val="000000"/>
        </w:rPr>
        <w:t>含有手性碳原子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（8）</w:t>
      </w:r>
      <w:r>
        <w:rPr>
          <w:rFonts w:ascii="宋体" w:eastAsia="宋体" w:hAnsi="宋体" w:cs="宋体"/>
          <w:color w:val="000000"/>
        </w:rPr>
        <w:t>已知氯代烃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42.75pt;height:20.25pt" o:ole="" coordsize="21600,21600" o:preferrelative="t" filled="f" stroked="f">
            <v:stroke joinstyle="miter"/>
            <v:imagedata r:id="rId66" o:title="eqId27c213ff7b913200555a4c528eed92da"/>
            <o:lock v:ext="edit" aspectratio="t"/>
            <w10:anchorlock/>
          </v:shape>
          <o:OLEObject Type="Embed" ProgID="Equation.DSMT4" ShapeID="_x0000_i1056" DrawAspect="Content" ObjectID="_1468075756" r:id="rId67"/>
        </w:object>
      </w:r>
      <w:r>
        <w:rPr>
          <w:rFonts w:ascii="宋体" w:eastAsia="宋体" w:hAnsi="宋体" w:cs="宋体"/>
          <w:color w:val="000000"/>
        </w:rPr>
        <w:t>与醇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49.95pt;height:16.1pt" o:ole="" coordsize="21600,21600" o:preferrelative="t" filled="f" stroked="f">
            <v:stroke joinstyle="miter"/>
            <v:imagedata r:id="rId68" o:title="eqId2c00cff17fd95b39f90e01a2e14a9dfb"/>
            <o:lock v:ext="edit" aspectratio="t"/>
            <w10:anchorlock/>
          </v:shape>
          <o:OLEObject Type="Embed" ProgID="Equation.DSMT4" ShapeID="_x0000_i1057" DrawAspect="Content" ObjectID="_1468075757" r:id="rId69"/>
        </w:object>
      </w:r>
      <w:r>
        <w:rPr>
          <w:rFonts w:ascii="宋体" w:eastAsia="宋体" w:hAnsi="宋体" w:cs="宋体"/>
          <w:color w:val="000000"/>
        </w:rPr>
        <w:t>在碱的作用下生成醚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60.75pt;height:20.25pt" o:ole="" coordsize="21600,21600" o:preferrelative="t" filled="f" stroked="f">
            <v:stroke joinstyle="miter"/>
            <v:imagedata r:id="rId70" o:title="eqId39aa1cb62154ff05fbf4b6b2b1df56d5"/>
            <o:lock v:ext="edit" aspectratio="t"/>
            <w10:anchorlock/>
          </v:shape>
          <o:OLEObject Type="Embed" ProgID="Equation.DSMT4" ShapeID="_x0000_i1058" DrawAspect="Content" ObjectID="_1468075758" r:id="rId71"/>
        </w:object>
      </w:r>
      <w:r>
        <w:rPr>
          <w:rFonts w:ascii="宋体" w:eastAsia="宋体" w:hAnsi="宋体" w:cs="宋体"/>
          <w:color w:val="000000"/>
        </w:rPr>
        <w:t>。以甲苯和化合物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为原料，参照题干路线，完成目标化合物的合成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无机试剂任选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52975" cy="12477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15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柠檬酸钙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87.75pt;height:21.75pt" o:ole="" coordsize="21600,21600" o:preferrelative="t" filled="f" stroked="f">
            <v:stroke joinstyle="miter"/>
            <v:imagedata r:id="rId73" o:title="eqId53be108e38ff402e6701bbbc6977dce2"/>
            <o:lock v:ext="edit" aspectratio="t"/>
            <w10:anchorlock/>
          </v:shape>
          <o:OLEObject Type="Embed" ProgID="Equation.DSMT4" ShapeID="_x0000_i1059" DrawAspect="Content" ObjectID="_1468075759" r:id="rId74"/>
        </w:object>
      </w:r>
      <w:r>
        <w:rPr>
          <w:rFonts w:ascii="宋体" w:eastAsia="宋体" w:hAnsi="宋体" w:cs="宋体"/>
          <w:color w:val="000000"/>
        </w:rPr>
        <w:t>微溶于水、难溶于乙醇，是一种安全的食品补钙剂。某学习小组以蛋壳为主要原料，开展制备柠檬酸钙的如下实验。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Ⅰ．实验流程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05250" cy="923925"/>
            <wp:effectExtent l="0" t="0" r="0" b="9525"/>
            <wp:docPr id="100057" name="图片 1000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实验中，需将蛋壳研磨成粉，其目的是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写出蛋壳主要成分与醋酸反应的离子方程式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，此反应的实验现象是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实验流程中，先将蛋壳粉与醋酸反应，而不是直接与柠檬酸溶液反应。解释该设计的理由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过滤时用到的玻璃仪器有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洗涤柠檬酸钙最适宜的试剂是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．水</w:t>
      </w:r>
      <w:r>
        <w:rPr>
          <w:rFonts w:ascii="Times New Roman" w:eastAsia="Times New Roman" w:hAnsi="Times New Roman" w:cs="Times New Roman"/>
          <w:color w:val="000000"/>
        </w:rPr>
        <w:t xml:space="preserve">    b</w:t>
      </w:r>
      <w:r>
        <w:rPr>
          <w:rFonts w:ascii="宋体" w:eastAsia="宋体" w:hAnsi="宋体" w:cs="宋体"/>
          <w:color w:val="000000"/>
        </w:rPr>
        <w:t>．乙醇</w:t>
      </w:r>
      <w:r>
        <w:rPr>
          <w:rFonts w:ascii="Times New Roman" w:eastAsia="Times New Roman" w:hAnsi="Times New Roman" w:cs="Times New Roman"/>
          <w:color w:val="000000"/>
        </w:rPr>
        <w:t xml:space="preserve">    c</w:t>
      </w:r>
      <w:r>
        <w:rPr>
          <w:rFonts w:ascii="宋体" w:eastAsia="宋体" w:hAnsi="宋体" w:cs="宋体"/>
          <w:color w:val="000000"/>
        </w:rPr>
        <w:t>．醋酸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eastAsia="宋体" w:hAnsi="宋体" w:cs="宋体"/>
          <w:color w:val="000000"/>
        </w:rPr>
        <w:t>上述实验流程中可循环使用的反应物为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Ⅱ．柠檬酸钙样品纯度的测定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已知：柠檬酸钙的摩尔质量为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77.9pt;height:16.1pt" o:ole="" coordsize="21600,21600" o:preferrelative="t" filled="f" stroked="f">
            <v:stroke joinstyle="miter"/>
            <v:imagedata r:id="rId76" o:title="eqId93dc6e297f2c0919e4876f937182c610"/>
            <o:lock v:ext="edit" aspectratio="t"/>
            <w10:anchorlock/>
          </v:shape>
          <o:OLEObject Type="Embed" ProgID="Equation.DSMT4" ShapeID="_x0000_i1060" DrawAspect="Content" ObjectID="_1468075760" r:id="rId77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26pt;height:16pt" o:ole="" coordsize="21600,21600" o:preferrelative="t" filled="f" stroked="f">
            <v:stroke joinstyle="miter"/>
            <v:imagedata r:id="rId78" o:title="eqId7592efdb9e761635eb01eac2725f2b41"/>
            <o:lock v:ext="edit" aspectratio="t"/>
            <w10:anchorlock/>
          </v:shape>
          <o:OLEObject Type="Embed" ProgID="Equation.DSMT4" ShapeID="_x0000_i1061" DrawAspect="Content" ObjectID="_1468075761" r:id="rId79"/>
        </w:object>
      </w:r>
      <w:r>
        <w:rPr>
          <w:rFonts w:ascii="宋体" w:eastAsia="宋体" w:hAnsi="宋体" w:cs="宋体"/>
          <w:color w:val="000000"/>
        </w:rPr>
        <w:t>按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8.25pt;height:13.9pt" o:ole="" coordsize="21600,21600" o:preferrelative="t" filled="f" stroked="f">
            <v:stroke joinstyle="miter"/>
            <v:imagedata r:id="rId80" o:title="eqIdcf1c295fd10f4dcc21955ce39560b5c6"/>
            <o:lock v:ext="edit" aspectratio="t"/>
            <w10:anchorlock/>
          </v:shape>
          <o:OLEObject Type="Embed" ProgID="Equation.DSMT4" ShapeID="_x0000_i1062" DrawAspect="Content" ObjectID="_1468075762" r:id="rId81"/>
        </w:objec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物质的量之比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形成稳定配合物。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将干燥后的柠檬酸钙样品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5pt;height:13pt" o:ole="" coordsize="21600,21600" o:preferrelative="t" filled="f" stroked="f">
            <v:stroke joinstyle="miter"/>
            <v:imagedata r:id="rId82" o:title="eqId98fd77d7cb4233dc58c8e75bec883456"/>
            <o:lock v:ext="edit" aspectratio="t"/>
            <w10:anchorlock/>
          </v:shape>
          <o:OLEObject Type="Embed" ProgID="Equation.DSMT4" ShapeID="_x0000_i1063" DrawAspect="Content" ObjectID="_1468075763" r:id="rId83"/>
        </w:object>
      </w:r>
      <w:r>
        <w:rPr>
          <w:rFonts w:ascii="宋体" w:eastAsia="宋体" w:hAnsi="宋体" w:cs="宋体"/>
          <w:color w:val="000000"/>
        </w:rPr>
        <w:t>置于锥形瓶中，按照滴定要求将其配成浅液，用溶液调节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9pt;height:16pt" o:ole="" coordsize="21600,21600" o:preferrelative="t" filled="f" stroked="f">
            <v:stroke joinstyle="miter"/>
            <v:imagedata r:id="rId84" o:title="eqId1066e53bf79a3cdff7ec2934bd09e272"/>
            <o:lock v:ext="edit" aspectratio="t"/>
            <w10:anchorlock/>
          </v:shape>
          <o:OLEObject Type="Embed" ProgID="Equation.DSMT4" ShapeID="_x0000_i1064" DrawAspect="Content" ObjectID="_1468075764" r:id="rId85"/>
        </w:object>
      </w:r>
      <w:r>
        <w:rPr>
          <w:rFonts w:ascii="宋体" w:eastAsia="宋体" w:hAnsi="宋体" w:cs="宋体"/>
          <w:color w:val="000000"/>
        </w:rPr>
        <w:t>大于</w:t>
      </w:r>
      <w:r>
        <w:rPr>
          <w:rFonts w:ascii="Times New Roman" w:eastAsia="Times New Roman" w:hAnsi="Times New Roman" w:cs="Times New Roman"/>
          <w:color w:val="000000"/>
        </w:rPr>
        <w:t>13</w:t>
      </w:r>
      <w:r>
        <w:rPr>
          <w:rFonts w:ascii="宋体" w:eastAsia="宋体" w:hAnsi="宋体" w:cs="宋体"/>
          <w:color w:val="000000"/>
        </w:rPr>
        <w:t>，加入钙指示剂，用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39pt;height:14pt" o:ole="" coordsize="21600,21600" o:preferrelative="t" filled="f" stroked="f">
            <v:stroke joinstyle="miter"/>
            <v:imagedata r:id="rId86" o:title="eqId3f6c546727f49e1c04a42f298c8a591a"/>
            <o:lock v:ext="edit" aspectratio="t"/>
            <w10:anchorlock/>
          </v:shape>
          <o:OLEObject Type="Embed" ProgID="Equation.DSMT4" ShapeID="_x0000_i1065" DrawAspect="Content" ObjectID="_1468075765" r:id="rId87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88" o:title="eqId88cafdf293d86fdc2e414926ad26f6c4"/>
            <o:lock v:ext="edit" aspectratio="t"/>
            <w10:anchorlock/>
          </v:shape>
          <o:OLEObject Type="Embed" ProgID="Equation.DSMT4" ShapeID="_x0000_i1066" DrawAspect="Content" ObjectID="_1468075766" r:id="rId89"/>
        </w:object>
      </w:r>
      <w:r>
        <w:rPr>
          <w:rFonts w:ascii="宋体" w:eastAsia="宋体" w:hAnsi="宋体" w:cs="宋体"/>
          <w:color w:val="000000"/>
        </w:rPr>
        <w:t>标准溶液滴定至试液由紫红色变为蓝色，达到滴定终点，消耗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88" o:title="eqId88cafdf293d86fdc2e414926ad26f6c4"/>
            <o:lock v:ext="edit" aspectratio="t"/>
            <w10:anchorlock/>
          </v:shape>
          <o:OLEObject Type="Embed" ProgID="Equation.DSMT4" ShapeID="_x0000_i1067" DrawAspect="Content" ObjectID="_1468075767" r:id="rId90"/>
        </w:object>
      </w:r>
      <w:r>
        <w:rPr>
          <w:rFonts w:ascii="宋体" w:eastAsia="宋体" w:hAnsi="宋体" w:cs="宋体"/>
          <w:color w:val="000000"/>
        </w:rPr>
        <w:t>标准溶液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29.25pt;height:14.25pt" o:ole="" coordsize="21600,21600" o:preferrelative="t" filled="f" stroked="f">
            <v:stroke joinstyle="miter"/>
            <v:imagedata r:id="rId91" o:title="eqId68fe428a7d51dcdd1940ca52c17caea2"/>
            <o:lock v:ext="edit" aspectratio="t"/>
            <w10:anchorlock/>
          </v:shape>
          <o:OLEObject Type="Embed" ProgID="Equation.DSMT4" ShapeID="_x0000_i1068" DrawAspect="Content" ObjectID="_1468075768" r:id="rId92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配制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69pt;height:14.25pt" o:ole="" coordsize="21600,21600" o:preferrelative="t" filled="f" stroked="f">
            <v:stroke joinstyle="miter"/>
            <v:imagedata r:id="rId93" o:title="eqIdffe1dca0b9d49188ea98ed9e80d08a17"/>
            <o:lock v:ext="edit" aspectratio="t"/>
            <w10:anchorlock/>
          </v:shape>
          <o:OLEObject Type="Embed" ProgID="Equation.DSMT4" ShapeID="_x0000_i1069" DrawAspect="Content" ObjectID="_1468075769" r:id="rId94"/>
        </w:object>
      </w:r>
      <w:r>
        <w:rPr>
          <w:rFonts w:ascii="宋体" w:eastAsia="宋体" w:hAnsi="宋体" w:cs="宋体"/>
          <w:color w:val="000000"/>
        </w:rPr>
        <w:t>溶液时，需将洗涤烧杯内壁和玻璃棒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08009009" name="图片 908009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009009" name="图片 9080090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洗涤液一并转移至容量瓶中，其目的是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  <w:r>
        <w:rPr>
          <w:color w:val="FFFFFF"/>
          <w:sz w:val="2"/>
        </w:rPr>
        <w:t>教科网学九星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（8）</w:t>
      </w:r>
      <w:r>
        <w:rPr>
          <w:rFonts w:ascii="宋体" w:eastAsia="宋体" w:hAnsi="宋体" w:cs="宋体"/>
          <w:color w:val="000000"/>
        </w:rPr>
        <w:t>测定实验中，滴定管用蒸馏水洗涤后，加入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88" o:title="eqId88cafdf293d86fdc2e414926ad26f6c4"/>
            <o:lock v:ext="edit" aspectratio="t"/>
            <w10:anchorlock/>
          </v:shape>
          <o:OLEObject Type="Embed" ProgID="Equation.DSMT4" ShapeID="_x0000_i1070" DrawAspect="Content" ObjectID="_1468075770" r:id="rId95"/>
        </w:object>
      </w:r>
      <w:r>
        <w:rPr>
          <w:rFonts w:ascii="宋体" w:eastAsia="宋体" w:hAnsi="宋体" w:cs="宋体"/>
          <w:color w:val="000000"/>
        </w:rPr>
        <w:t>标准溶液之前，需进行的操作为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。若滴定所用锥形瓶在使用前洗净但未干燥，会导致测定结果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填“偏高”、“偏低”或“无影响”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（9）</w:t>
      </w:r>
      <w:r>
        <w:rPr>
          <w:rFonts w:ascii="宋体" w:eastAsia="宋体" w:hAnsi="宋体" w:cs="宋体"/>
          <w:color w:val="000000"/>
        </w:rPr>
        <w:t>样品中柠檬酸钙质量分数的表达式是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用字母表示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  <w:bookmarkStart w:id="0" w:name="_GoBack"/>
      <w:bookmarkEnd w:id="0"/>
    </w:p>
    <w:sectPr>
      <w:pgSz w:w="11906" w:h="16838"/>
      <w:pgMar w:top="910" w:right="1080" w:bottom="1440" w:left="108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6F17BEF"/>
    <w:rsid w:val="67681F4E"/>
    <w:rsid w:val="72E8519E"/>
  </w:rsids>
  <w:docVars>
    <w:docVar w:name="commondata" w:val="eyJoZGlkIjoiODM4MjkzYmE4MzMyMDcyNjEwMDQ3YmNkMzI1ZDJiOTYifQ=="/>
    <w:docVar w:name="KSO_WPS_MARK_KEY" w:val="47a4a7a1-51d8-49a8-b394-a3a85d045c4f"/>
  </w:docVar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 w:qFormat="1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oleObject" Target="embeddings/oleObject3.bin" /><Relationship Id="rId12" Type="http://schemas.openxmlformats.org/officeDocument/2006/relationships/image" Target="media/image4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5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6.png" /><Relationship Id="rId17" Type="http://schemas.openxmlformats.org/officeDocument/2006/relationships/image" Target="media/image7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4.bin" /><Relationship Id="rId35" Type="http://schemas.openxmlformats.org/officeDocument/2006/relationships/oleObject" Target="embeddings/oleObject15.bin" /><Relationship Id="rId36" Type="http://schemas.openxmlformats.org/officeDocument/2006/relationships/image" Target="media/image16.wmf" /><Relationship Id="rId37" Type="http://schemas.openxmlformats.org/officeDocument/2006/relationships/oleObject" Target="embeddings/oleObject16.bin" /><Relationship Id="rId38" Type="http://schemas.openxmlformats.org/officeDocument/2006/relationships/oleObject" Target="embeddings/oleObject17.bin" /><Relationship Id="rId39" Type="http://schemas.openxmlformats.org/officeDocument/2006/relationships/image" Target="media/image17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oleObject" Target="embeddings/oleObject19.bin" /><Relationship Id="rId42" Type="http://schemas.openxmlformats.org/officeDocument/2006/relationships/image" Target="media/image18.wmf" /><Relationship Id="rId43" Type="http://schemas.openxmlformats.org/officeDocument/2006/relationships/oleObject" Target="embeddings/oleObject20.bin" /><Relationship Id="rId44" Type="http://schemas.openxmlformats.org/officeDocument/2006/relationships/image" Target="media/image19.wmf" /><Relationship Id="rId45" Type="http://schemas.openxmlformats.org/officeDocument/2006/relationships/oleObject" Target="embeddings/oleObject21.bin" /><Relationship Id="rId46" Type="http://schemas.openxmlformats.org/officeDocument/2006/relationships/image" Target="media/image20.wmf" /><Relationship Id="rId47" Type="http://schemas.openxmlformats.org/officeDocument/2006/relationships/oleObject" Target="embeddings/oleObject22.bin" /><Relationship Id="rId48" Type="http://schemas.openxmlformats.org/officeDocument/2006/relationships/image" Target="media/image21.wmf" /><Relationship Id="rId49" Type="http://schemas.openxmlformats.org/officeDocument/2006/relationships/oleObject" Target="embeddings/oleObject23.bin" /><Relationship Id="rId5" Type="http://schemas.openxmlformats.org/officeDocument/2006/relationships/customXml" Target="../customXml/item2.xml" /><Relationship Id="rId50" Type="http://schemas.openxmlformats.org/officeDocument/2006/relationships/image" Target="media/image22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3.wmf" /><Relationship Id="rId53" Type="http://schemas.openxmlformats.org/officeDocument/2006/relationships/oleObject" Target="embeddings/oleObject25.bin" /><Relationship Id="rId54" Type="http://schemas.openxmlformats.org/officeDocument/2006/relationships/image" Target="media/image24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5.png" /><Relationship Id="rId57" Type="http://schemas.openxmlformats.org/officeDocument/2006/relationships/image" Target="media/image26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7.wmf" /><Relationship Id="rId6" Type="http://schemas.openxmlformats.org/officeDocument/2006/relationships/image" Target="media/image1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8.png" /><Relationship Id="rId62" Type="http://schemas.openxmlformats.org/officeDocument/2006/relationships/image" Target="media/image29.wmf" /><Relationship Id="rId63" Type="http://schemas.openxmlformats.org/officeDocument/2006/relationships/oleObject" Target="embeddings/oleObject29.bin" /><Relationship Id="rId64" Type="http://schemas.openxmlformats.org/officeDocument/2006/relationships/oleObject" Target="embeddings/oleObject30.bin" /><Relationship Id="rId65" Type="http://schemas.openxmlformats.org/officeDocument/2006/relationships/oleObject" Target="embeddings/oleObject31.bin" /><Relationship Id="rId66" Type="http://schemas.openxmlformats.org/officeDocument/2006/relationships/image" Target="media/image30.wmf" /><Relationship Id="rId67" Type="http://schemas.openxmlformats.org/officeDocument/2006/relationships/oleObject" Target="embeddings/oleObject32.bin" /><Relationship Id="rId68" Type="http://schemas.openxmlformats.org/officeDocument/2006/relationships/image" Target="media/image31.wmf" /><Relationship Id="rId69" Type="http://schemas.openxmlformats.org/officeDocument/2006/relationships/oleObject" Target="embeddings/oleObject33.bin" /><Relationship Id="rId7" Type="http://schemas.openxmlformats.org/officeDocument/2006/relationships/image" Target="media/image2.wmf" /><Relationship Id="rId70" Type="http://schemas.openxmlformats.org/officeDocument/2006/relationships/image" Target="media/image32.wmf" /><Relationship Id="rId71" Type="http://schemas.openxmlformats.org/officeDocument/2006/relationships/oleObject" Target="embeddings/oleObject34.bin" /><Relationship Id="rId72" Type="http://schemas.openxmlformats.org/officeDocument/2006/relationships/image" Target="media/image33.png" /><Relationship Id="rId73" Type="http://schemas.openxmlformats.org/officeDocument/2006/relationships/image" Target="media/image34.wmf" /><Relationship Id="rId74" Type="http://schemas.openxmlformats.org/officeDocument/2006/relationships/oleObject" Target="embeddings/oleObject35.bin" /><Relationship Id="rId75" Type="http://schemas.openxmlformats.org/officeDocument/2006/relationships/image" Target="media/image35.png" /><Relationship Id="rId76" Type="http://schemas.openxmlformats.org/officeDocument/2006/relationships/image" Target="media/image36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7.bin" /><Relationship Id="rId8" Type="http://schemas.openxmlformats.org/officeDocument/2006/relationships/oleObject" Target="embeddings/oleObject1.bin" /><Relationship Id="rId80" Type="http://schemas.openxmlformats.org/officeDocument/2006/relationships/image" Target="media/image38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2.bin" /><Relationship Id="rId9" Type="http://schemas.openxmlformats.org/officeDocument/2006/relationships/image" Target="media/image3.wmf" /><Relationship Id="rId90" Type="http://schemas.openxmlformats.org/officeDocument/2006/relationships/oleObject" Target="embeddings/oleObject43.bin" /><Relationship Id="rId91" Type="http://schemas.openxmlformats.org/officeDocument/2006/relationships/image" Target="media/image43.wmf" /><Relationship Id="rId92" Type="http://schemas.openxmlformats.org/officeDocument/2006/relationships/oleObject" Target="embeddings/oleObject44.bin" /><Relationship Id="rId93" Type="http://schemas.openxmlformats.org/officeDocument/2006/relationships/image" Target="media/image44.wmf" /><Relationship Id="rId94" Type="http://schemas.openxmlformats.org/officeDocument/2006/relationships/oleObject" Target="embeddings/oleObject45.bin" /><Relationship Id="rId95" Type="http://schemas.openxmlformats.org/officeDocument/2006/relationships/oleObject" Target="embeddings/oleObject46.bin" /><Relationship Id="rId96" Type="http://schemas.openxmlformats.org/officeDocument/2006/relationships/theme" Target="theme/theme1.xml" /><Relationship Id="rId9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

<file path=customXml/itemProps1.xml><?xml version="1.0" encoding="utf-8"?>
<ds:datastoreItem xmlns:ds="http://schemas.openxmlformats.org/officeDocument/2006/customXml" ds:itemID="{1E307460-9DFB-479F-8EE5-A342464829CF}">
  <ds:schemaRefs/>
</ds:datastoreItem>
</file>

<file path=customXml/itemProps2.xml><?xml version="1.0" encoding="utf-8"?>
<ds:datastoreItem xmlns:ds="http://schemas.openxmlformats.org/officeDocument/2006/customXml" ds:itemID="{09c044f2-b6c6-4815-9531-fae26ad3e3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