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E496426" w14:textId="77777777" w:rsidR="00BC0FFE" w:rsidRDefault="00000000">
      <w:pPr>
        <w:spacing w:line="360" w:lineRule="auto"/>
        <w:jc w:val="center"/>
      </w:pPr>
      <w:r>
        <w:rPr>
          <w:rFonts w:eastAsia="Times New Roman" w:cs="Times New Roman"/>
          <w:b/>
          <w:sz w:val="32"/>
        </w:rPr>
        <w:t>2024</w:t>
      </w:r>
      <w:r>
        <w:rPr>
          <w:rFonts w:ascii="宋体" w:hAnsi="宋体"/>
          <w:b/>
          <w:sz w:val="32"/>
        </w:rPr>
        <w:t>年重庆新课标高考生物试卷</w:t>
      </w:r>
    </w:p>
    <w:p w14:paraId="0093BC22" w14:textId="77777777" w:rsidR="00BC0FFE" w:rsidRDefault="00000000">
      <w:pPr>
        <w:spacing w:line="360" w:lineRule="auto"/>
        <w:jc w:val="left"/>
      </w:pPr>
      <w:r>
        <w:t xml:space="preserve">1. </w:t>
      </w:r>
      <w:r>
        <w:rPr>
          <w:rFonts w:ascii="宋体" w:hAnsi="宋体"/>
        </w:rPr>
        <w:t>苹果变甜主要是因为多糖水解为可溶性糖，细胞中可溶性糖储存的主要场所是（</w:t>
      </w:r>
      <w:r>
        <w:rPr>
          <w:rFonts w:eastAsia="Times New Roman" w:cs="Times New Roman"/>
        </w:rPr>
        <w:t xml:space="preserve">    </w:t>
      </w:r>
      <w:r>
        <w:rPr>
          <w:rFonts w:ascii="宋体" w:hAnsi="宋体"/>
        </w:rPr>
        <w:t>）</w:t>
      </w:r>
    </w:p>
    <w:p w14:paraId="3EA50BEA" w14:textId="77777777" w:rsidR="00BC0FFE" w:rsidRDefault="00000000">
      <w:pPr>
        <w:tabs>
          <w:tab w:val="left" w:pos="2436"/>
          <w:tab w:val="left" w:pos="4873"/>
          <w:tab w:val="left" w:pos="7309"/>
        </w:tabs>
        <w:spacing w:line="360" w:lineRule="auto"/>
        <w:jc w:val="left"/>
        <w:textAlignment w:val="center"/>
        <w:rPr>
          <w:color w:val="000000"/>
        </w:rPr>
      </w:pPr>
      <w:r>
        <w:t xml:space="preserve">A. </w:t>
      </w:r>
      <w:r>
        <w:rPr>
          <w:rFonts w:ascii="宋体" w:hAnsi="宋体"/>
        </w:rPr>
        <w:t>叶绿体</w:t>
      </w:r>
      <w:r>
        <w:tab/>
        <w:t xml:space="preserve">B. </w:t>
      </w:r>
      <w:r>
        <w:rPr>
          <w:rFonts w:ascii="宋体" w:hAnsi="宋体"/>
        </w:rPr>
        <w:t>液泡</w:t>
      </w:r>
      <w:r>
        <w:tab/>
        <w:t xml:space="preserve">C. </w:t>
      </w:r>
      <w:r>
        <w:rPr>
          <w:rFonts w:ascii="宋体" w:hAnsi="宋体"/>
        </w:rPr>
        <w:t>内质网</w:t>
      </w:r>
      <w:r>
        <w:tab/>
        <w:t xml:space="preserve">D. </w:t>
      </w:r>
      <w:r>
        <w:rPr>
          <w:rFonts w:ascii="宋体" w:hAnsi="宋体"/>
        </w:rPr>
        <w:t>溶酶体</w:t>
      </w:r>
    </w:p>
    <w:p w14:paraId="5CC6E640" w14:textId="77777777" w:rsidR="00BC0FFE" w:rsidRDefault="00000000">
      <w:pPr>
        <w:spacing w:line="360" w:lineRule="auto"/>
        <w:textAlignment w:val="center"/>
        <w:rPr>
          <w:color w:val="000000"/>
        </w:rPr>
      </w:pPr>
      <w:r>
        <w:rPr>
          <w:color w:val="2E75B6"/>
        </w:rPr>
        <w:t>【答案】</w:t>
      </w:r>
      <w:r>
        <w:rPr>
          <w:color w:val="000000"/>
        </w:rPr>
        <w:t>B</w:t>
      </w:r>
    </w:p>
    <w:p w14:paraId="557C0D2D" w14:textId="77777777" w:rsidR="00BC0FFE" w:rsidRDefault="00000000">
      <w:pPr>
        <w:spacing w:line="360" w:lineRule="auto"/>
        <w:textAlignment w:val="center"/>
        <w:rPr>
          <w:color w:val="000000"/>
        </w:rPr>
      </w:pPr>
      <w:r>
        <w:rPr>
          <w:color w:val="2E75B6"/>
        </w:rPr>
        <w:t>【解析】</w:t>
      </w:r>
    </w:p>
    <w:p w14:paraId="13124EB8" w14:textId="77777777" w:rsidR="00BC0FFE" w:rsidRDefault="00000000">
      <w:pPr>
        <w:spacing w:line="360" w:lineRule="auto"/>
        <w:jc w:val="left"/>
        <w:textAlignment w:val="center"/>
        <w:rPr>
          <w:color w:val="000000"/>
        </w:rPr>
      </w:pPr>
      <w:r>
        <w:rPr>
          <w:color w:val="000000"/>
        </w:rPr>
        <w:t>【分析】细胞质中有线粒体、内质网、核糖体、高尔基体等细胞器，植物细胞有的有叶绿体。这些细胞器既有分工，又有合作。</w:t>
      </w:r>
    </w:p>
    <w:p w14:paraId="40629461" w14:textId="77777777" w:rsidR="00BC0FFE" w:rsidRDefault="00000000">
      <w:pPr>
        <w:spacing w:line="360" w:lineRule="auto"/>
        <w:jc w:val="left"/>
        <w:textAlignment w:val="center"/>
        <w:rPr>
          <w:color w:val="000000"/>
        </w:rPr>
      </w:pPr>
      <w:r>
        <w:rPr>
          <w:color w:val="000000"/>
        </w:rPr>
        <w:t>【详解】</w:t>
      </w:r>
      <w:r>
        <w:rPr>
          <w:color w:val="000000"/>
        </w:rPr>
        <w:t>A</w:t>
      </w:r>
      <w:r>
        <w:rPr>
          <w:color w:val="000000"/>
        </w:rPr>
        <w:t>、叶绿体是绿色植物能进行光合作用的细胞含有的细胞器，是植物细胞的</w:t>
      </w:r>
      <w:r>
        <w:rPr>
          <w:color w:val="000000"/>
        </w:rPr>
        <w:t>“</w:t>
      </w:r>
      <w:r>
        <w:rPr>
          <w:color w:val="000000"/>
        </w:rPr>
        <w:t>养料制造车间</w:t>
      </w:r>
      <w:r>
        <w:rPr>
          <w:color w:val="000000"/>
        </w:rPr>
        <w:t>”</w:t>
      </w:r>
      <w:r>
        <w:rPr>
          <w:color w:val="000000"/>
        </w:rPr>
        <w:t>和</w:t>
      </w:r>
      <w:r>
        <w:rPr>
          <w:color w:val="000000"/>
        </w:rPr>
        <w:t>“</w:t>
      </w:r>
      <w:r>
        <w:rPr>
          <w:color w:val="000000"/>
        </w:rPr>
        <w:t>能量转换站</w:t>
      </w:r>
      <w:r>
        <w:rPr>
          <w:color w:val="000000"/>
        </w:rPr>
        <w:t>”</w:t>
      </w:r>
      <w:r>
        <w:rPr>
          <w:color w:val="000000"/>
        </w:rPr>
        <w:t>。据此可知，叶绿体不是苹果细胞中可溶性糖储存的主要场所，</w:t>
      </w:r>
      <w:r>
        <w:rPr>
          <w:color w:val="000000"/>
        </w:rPr>
        <w:t>A</w:t>
      </w:r>
      <w:r>
        <w:rPr>
          <w:color w:val="000000"/>
        </w:rPr>
        <w:t>不符合题意；</w:t>
      </w:r>
    </w:p>
    <w:p w14:paraId="20E3152C" w14:textId="77777777" w:rsidR="00BC0FFE" w:rsidRDefault="00000000">
      <w:pPr>
        <w:spacing w:line="360" w:lineRule="auto"/>
        <w:jc w:val="left"/>
        <w:textAlignment w:val="center"/>
        <w:rPr>
          <w:color w:val="000000"/>
        </w:rPr>
      </w:pPr>
      <w:r>
        <w:rPr>
          <w:color w:val="000000"/>
        </w:rPr>
        <w:t>B</w:t>
      </w:r>
      <w:r>
        <w:rPr>
          <w:color w:val="000000"/>
        </w:rPr>
        <w:t>、液泡主要存在于植物的细胞中，内有细胞液，含糖类、无机盐、色素和蛋白质等。据此可知，苹果细胞中的可溶性糖储存的主要场所是液泡，</w:t>
      </w:r>
      <w:r>
        <w:rPr>
          <w:color w:val="000000"/>
        </w:rPr>
        <w:t>B</w:t>
      </w:r>
      <w:r>
        <w:rPr>
          <w:color w:val="000000"/>
        </w:rPr>
        <w:t>符合题意；</w:t>
      </w:r>
    </w:p>
    <w:p w14:paraId="42AFFAD9" w14:textId="77777777" w:rsidR="00BC0FFE" w:rsidRDefault="00000000">
      <w:pPr>
        <w:spacing w:line="360" w:lineRule="auto"/>
        <w:jc w:val="left"/>
        <w:textAlignment w:val="center"/>
        <w:rPr>
          <w:color w:val="000000"/>
        </w:rPr>
      </w:pPr>
      <w:r>
        <w:rPr>
          <w:color w:val="000000"/>
        </w:rPr>
        <w:t>C</w:t>
      </w:r>
      <w:r>
        <w:rPr>
          <w:color w:val="000000"/>
        </w:rPr>
        <w:t>、内质网是蛋白质等大分子物质的合成、加工场所和运输通道。据此可知，内质网不是苹果细胞中可溶性糖储存的主要场所，</w:t>
      </w:r>
      <w:r>
        <w:rPr>
          <w:color w:val="000000"/>
        </w:rPr>
        <w:t>C</w:t>
      </w:r>
      <w:r>
        <w:rPr>
          <w:color w:val="000000"/>
        </w:rPr>
        <w:t>不符合题意；</w:t>
      </w:r>
    </w:p>
    <w:p w14:paraId="743723B5" w14:textId="77777777" w:rsidR="00BC0FFE" w:rsidRDefault="00000000">
      <w:pPr>
        <w:spacing w:line="360" w:lineRule="auto"/>
        <w:jc w:val="left"/>
        <w:textAlignment w:val="center"/>
        <w:rPr>
          <w:color w:val="000000"/>
        </w:rPr>
      </w:pPr>
      <w:r>
        <w:rPr>
          <w:color w:val="000000"/>
        </w:rPr>
        <w:t>D</w:t>
      </w:r>
      <w:r>
        <w:rPr>
          <w:color w:val="000000"/>
        </w:rPr>
        <w:t>、溶酶体主要分布在动物细胞中，是细胞的</w:t>
      </w:r>
      <w:r>
        <w:rPr>
          <w:color w:val="000000"/>
        </w:rPr>
        <w:t>“</w:t>
      </w:r>
      <w:r>
        <w:rPr>
          <w:color w:val="000000"/>
        </w:rPr>
        <w:t>消化车间</w:t>
      </w:r>
      <w:r>
        <w:rPr>
          <w:color w:val="000000"/>
        </w:rPr>
        <w:t>”</w:t>
      </w:r>
      <w:r>
        <w:rPr>
          <w:color w:val="000000"/>
        </w:rPr>
        <w:t>，内部含有多种水解酶。据此可知，溶酶体不是苹果细胞中可溶性糖储存的主要场所，</w:t>
      </w:r>
      <w:r>
        <w:rPr>
          <w:color w:val="000000"/>
        </w:rPr>
        <w:t>D</w:t>
      </w:r>
      <w:r>
        <w:rPr>
          <w:color w:val="000000"/>
        </w:rPr>
        <w:t>不符合题意。</w:t>
      </w:r>
    </w:p>
    <w:p w14:paraId="0261BE89" w14:textId="77777777" w:rsidR="00BC0FFE" w:rsidRDefault="00000000">
      <w:pPr>
        <w:spacing w:line="360" w:lineRule="auto"/>
        <w:jc w:val="left"/>
        <w:textAlignment w:val="center"/>
        <w:rPr>
          <w:color w:val="000000"/>
        </w:rPr>
      </w:pPr>
      <w:r>
        <w:rPr>
          <w:color w:val="000000"/>
        </w:rPr>
        <w:t>故选</w:t>
      </w:r>
      <w:r>
        <w:rPr>
          <w:color w:val="000000"/>
        </w:rPr>
        <w:t>B</w:t>
      </w:r>
      <w:r>
        <w:rPr>
          <w:color w:val="000000"/>
        </w:rPr>
        <w:t>。</w:t>
      </w:r>
    </w:p>
    <w:p w14:paraId="7AD730E8" w14:textId="77777777" w:rsidR="00BC0FFE" w:rsidRDefault="00000000">
      <w:pPr>
        <w:spacing w:line="360" w:lineRule="auto"/>
        <w:jc w:val="left"/>
        <w:textAlignment w:val="center"/>
        <w:rPr>
          <w:color w:val="000000"/>
        </w:rPr>
      </w:pPr>
      <w:r>
        <w:rPr>
          <w:color w:val="000000"/>
        </w:rPr>
        <w:t xml:space="preserve">2. </w:t>
      </w:r>
      <w:r>
        <w:rPr>
          <w:rFonts w:ascii="宋体" w:hAnsi="宋体"/>
          <w:color w:val="000000"/>
        </w:rPr>
        <w:t>下表据《中国膳食指南》得到女性</w:t>
      </w:r>
      <w:r>
        <w:rPr>
          <w:rFonts w:eastAsia="Times New Roman" w:cs="Times New Roman"/>
          <w:color w:val="000000"/>
        </w:rPr>
        <w:t>3</w:t>
      </w:r>
      <w:r>
        <w:rPr>
          <w:rFonts w:ascii="宋体" w:hAnsi="宋体"/>
          <w:color w:val="000000"/>
        </w:rPr>
        <w:t>种营养元素每天推荐摄入量，据表推测，下列错误的是（</w:t>
      </w:r>
      <w:r>
        <w:rPr>
          <w:rFonts w:eastAsia="Times New Roman" w:cs="Times New Roman"/>
          <w:color w:val="000000"/>
        </w:rPr>
        <w:t xml:space="preserve">    </w:t>
      </w:r>
      <w:r>
        <w:rPr>
          <w:rFonts w:ascii="宋体" w:hAnsi="宋体"/>
          <w:color w:val="000000"/>
        </w:rPr>
        <w:t>）</w:t>
      </w:r>
    </w:p>
    <w:tbl>
      <w:tblPr>
        <w:tblW w:w="613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2625"/>
        <w:gridCol w:w="1234"/>
        <w:gridCol w:w="1234"/>
        <w:gridCol w:w="1042"/>
      </w:tblGrid>
      <w:tr w:rsidR="00BC0FFE" w14:paraId="531B252D"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C7C3BC1" w14:textId="77777777" w:rsidR="00BC0FFE" w:rsidRDefault="00000000">
            <w:pPr>
              <w:spacing w:line="360" w:lineRule="auto"/>
              <w:jc w:val="center"/>
              <w:textAlignment w:val="center"/>
              <w:rPr>
                <w:color w:val="000000"/>
              </w:rPr>
            </w:pPr>
            <w:r>
              <w:rPr>
                <w:noProof/>
                <w:color w:val="000000"/>
              </w:rPr>
              <w:drawing>
                <wp:inline distT="0" distB="0" distL="0" distR="0" wp14:anchorId="3F2959CE" wp14:editId="30671924">
                  <wp:extent cx="1514475" cy="771525"/>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6"/>
                          <a:stretch>
                            <a:fillRect/>
                          </a:stretch>
                        </pic:blipFill>
                        <pic:spPr>
                          <a:xfrm>
                            <a:off x="0" y="0"/>
                            <a:ext cx="1514475" cy="771525"/>
                          </a:xfrm>
                          <a:prstGeom prst="rect">
                            <a:avLst/>
                          </a:prstGeom>
                        </pic:spPr>
                      </pic:pic>
                    </a:graphicData>
                  </a:graphic>
                </wp:inline>
              </w:drawing>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50D3541" w14:textId="77777777" w:rsidR="00BC0FFE" w:rsidRDefault="00000000">
            <w:pPr>
              <w:spacing w:line="360" w:lineRule="auto"/>
              <w:jc w:val="center"/>
              <w:textAlignment w:val="center"/>
              <w:rPr>
                <w:color w:val="000000"/>
              </w:rPr>
            </w:pPr>
            <w:r>
              <w:rPr>
                <w:rFonts w:ascii="宋体" w:hAnsi="宋体"/>
                <w:color w:val="000000"/>
              </w:rPr>
              <w:t>钙（</w:t>
            </w:r>
            <w:r>
              <w:rPr>
                <w:rFonts w:eastAsia="Times New Roman" w:cs="Times New Roman"/>
                <w:color w:val="000000"/>
              </w:rPr>
              <w:t>mg/d</w:t>
            </w:r>
            <w:r>
              <w:rPr>
                <w:rFonts w:ascii="宋体" w:hAnsi="宋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6C0C5CB" w14:textId="77777777" w:rsidR="00BC0FFE" w:rsidRDefault="00000000">
            <w:pPr>
              <w:spacing w:line="360" w:lineRule="auto"/>
              <w:jc w:val="center"/>
              <w:textAlignment w:val="center"/>
              <w:rPr>
                <w:color w:val="000000"/>
              </w:rPr>
            </w:pPr>
            <w:r>
              <w:rPr>
                <w:rFonts w:ascii="宋体" w:hAnsi="宋体"/>
                <w:color w:val="000000"/>
              </w:rPr>
              <w:t>铁（</w:t>
            </w:r>
            <w:r>
              <w:rPr>
                <w:rFonts w:eastAsia="Times New Roman" w:cs="Times New Roman"/>
                <w:color w:val="000000"/>
              </w:rPr>
              <w:t>mg/d</w:t>
            </w:r>
            <w:r>
              <w:rPr>
                <w:rFonts w:ascii="宋体" w:hAnsi="宋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C70EC04" w14:textId="77777777" w:rsidR="00BC0FFE" w:rsidRDefault="00000000">
            <w:pPr>
              <w:spacing w:line="360" w:lineRule="auto"/>
              <w:jc w:val="center"/>
              <w:textAlignment w:val="center"/>
              <w:rPr>
                <w:color w:val="000000"/>
              </w:rPr>
            </w:pPr>
            <w:r>
              <w:rPr>
                <w:rFonts w:ascii="宋体" w:hAnsi="宋体"/>
                <w:color w:val="000000"/>
              </w:rPr>
              <w:t>碘</w:t>
            </w:r>
            <w:r>
              <w:object w:dxaOrig="660" w:dyaOrig="315" w14:anchorId="7E3C43B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33pt;height:15.75pt" o:ole="">
                  <v:imagedata r:id="rId7" o:title="eqId9839934de1c77d2b88b45a8e07f473cf"/>
                </v:shape>
                <o:OLEObject Type="Embed" ProgID="Equation.DSMT4" ShapeID="_x0000_i1025" DrawAspect="Content" ObjectID="_1802259011" r:id="rId8"/>
              </w:object>
            </w:r>
          </w:p>
        </w:tc>
      </w:tr>
      <w:tr w:rsidR="00BC0FFE" w14:paraId="464E8912"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36E1360" w14:textId="77777777" w:rsidR="00BC0FFE" w:rsidRDefault="00000000">
            <w:pPr>
              <w:spacing w:line="360" w:lineRule="auto"/>
              <w:jc w:val="center"/>
              <w:textAlignment w:val="center"/>
              <w:rPr>
                <w:color w:val="000000"/>
              </w:rPr>
            </w:pPr>
            <w:r>
              <w:rPr>
                <w:rFonts w:eastAsia="Times New Roman" w:cs="Times New Roman"/>
                <w:color w:val="000000"/>
              </w:rPr>
              <w:t>0.5-1</w:t>
            </w:r>
            <w:r>
              <w:rPr>
                <w:rFonts w:ascii="宋体" w:hAnsi="宋体"/>
                <w:color w:val="000000"/>
              </w:rPr>
              <w:t>岁</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0EA3685" w14:textId="77777777" w:rsidR="00BC0FFE" w:rsidRDefault="00000000">
            <w:pPr>
              <w:spacing w:line="360" w:lineRule="auto"/>
              <w:jc w:val="center"/>
              <w:textAlignment w:val="center"/>
              <w:rPr>
                <w:color w:val="000000"/>
              </w:rPr>
            </w:pPr>
            <w:r>
              <w:rPr>
                <w:rFonts w:eastAsia="Times New Roman" w:cs="Times New Roman"/>
                <w:color w:val="000000"/>
              </w:rPr>
              <w:t>350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43A74B0" w14:textId="77777777" w:rsidR="00BC0FFE" w:rsidRDefault="00000000">
            <w:pPr>
              <w:spacing w:line="360" w:lineRule="auto"/>
              <w:jc w:val="center"/>
              <w:textAlignment w:val="center"/>
              <w:rPr>
                <w:color w:val="000000"/>
              </w:rPr>
            </w:pPr>
            <w:r>
              <w:rPr>
                <w:rFonts w:eastAsia="Times New Roman" w:cs="Times New Roman"/>
                <w:color w:val="000000"/>
              </w:rPr>
              <w:t>10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19B851E" w14:textId="77777777" w:rsidR="00BC0FFE" w:rsidRDefault="00000000">
            <w:pPr>
              <w:spacing w:line="360" w:lineRule="auto"/>
              <w:jc w:val="center"/>
              <w:textAlignment w:val="center"/>
              <w:rPr>
                <w:color w:val="000000"/>
              </w:rPr>
            </w:pPr>
            <w:r>
              <w:rPr>
                <w:rFonts w:eastAsia="Times New Roman" w:cs="Times New Roman"/>
                <w:color w:val="000000"/>
              </w:rPr>
              <w:t>115</w:t>
            </w:r>
          </w:p>
        </w:tc>
      </w:tr>
      <w:tr w:rsidR="00BC0FFE" w14:paraId="3EBDE0CB"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DED41B8" w14:textId="77777777" w:rsidR="00BC0FFE" w:rsidRDefault="00000000">
            <w:pPr>
              <w:spacing w:line="360" w:lineRule="auto"/>
              <w:jc w:val="center"/>
              <w:textAlignment w:val="center"/>
              <w:rPr>
                <w:color w:val="000000"/>
              </w:rPr>
            </w:pPr>
            <w:r>
              <w:rPr>
                <w:rFonts w:eastAsia="Times New Roman" w:cs="Times New Roman"/>
                <w:color w:val="000000"/>
              </w:rPr>
              <w:t>25-30</w:t>
            </w:r>
            <w:r>
              <w:rPr>
                <w:rFonts w:ascii="宋体" w:hAnsi="宋体"/>
                <w:color w:val="000000"/>
              </w:rPr>
              <w:t>岁（未孕）</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1FF0E68" w14:textId="77777777" w:rsidR="00BC0FFE" w:rsidRDefault="00000000">
            <w:pPr>
              <w:spacing w:line="360" w:lineRule="auto"/>
              <w:jc w:val="center"/>
              <w:textAlignment w:val="center"/>
              <w:rPr>
                <w:color w:val="000000"/>
              </w:rPr>
            </w:pPr>
            <w:r>
              <w:rPr>
                <w:rFonts w:eastAsia="Times New Roman" w:cs="Times New Roman"/>
                <w:color w:val="000000"/>
              </w:rPr>
              <w:t>800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0D86819" w14:textId="77777777" w:rsidR="00BC0FFE" w:rsidRDefault="00000000">
            <w:pPr>
              <w:spacing w:line="360" w:lineRule="auto"/>
              <w:jc w:val="center"/>
              <w:textAlignment w:val="center"/>
              <w:rPr>
                <w:color w:val="000000"/>
              </w:rPr>
            </w:pPr>
            <w:r>
              <w:rPr>
                <w:rFonts w:eastAsia="Times New Roman" w:cs="Times New Roman"/>
                <w:color w:val="000000"/>
              </w:rPr>
              <w:t>18</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91E6964" w14:textId="77777777" w:rsidR="00BC0FFE" w:rsidRDefault="00000000">
            <w:pPr>
              <w:spacing w:line="360" w:lineRule="auto"/>
              <w:jc w:val="center"/>
              <w:textAlignment w:val="center"/>
              <w:rPr>
                <w:color w:val="000000"/>
              </w:rPr>
            </w:pPr>
            <w:r>
              <w:rPr>
                <w:rFonts w:eastAsia="Times New Roman" w:cs="Times New Roman"/>
                <w:color w:val="000000"/>
              </w:rPr>
              <w:t>120</w:t>
            </w:r>
          </w:p>
        </w:tc>
      </w:tr>
      <w:tr w:rsidR="00BC0FFE" w14:paraId="0D4F10D3"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5659FD2" w14:textId="77777777" w:rsidR="00BC0FFE" w:rsidRDefault="00000000">
            <w:pPr>
              <w:spacing w:line="360" w:lineRule="auto"/>
              <w:jc w:val="center"/>
              <w:textAlignment w:val="center"/>
              <w:rPr>
                <w:color w:val="000000"/>
              </w:rPr>
            </w:pPr>
            <w:r>
              <w:rPr>
                <w:rFonts w:eastAsia="Times New Roman" w:cs="Times New Roman"/>
                <w:color w:val="000000"/>
              </w:rPr>
              <w:lastRenderedPageBreak/>
              <w:t>25-30</w:t>
            </w:r>
            <w:r>
              <w:rPr>
                <w:rFonts w:ascii="宋体" w:hAnsi="宋体"/>
                <w:color w:val="000000"/>
              </w:rPr>
              <w:t>岁（孕中期）</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6B0E71E" w14:textId="77777777" w:rsidR="00BC0FFE" w:rsidRDefault="00000000">
            <w:pPr>
              <w:spacing w:line="360" w:lineRule="auto"/>
              <w:jc w:val="center"/>
              <w:textAlignment w:val="center"/>
              <w:rPr>
                <w:color w:val="000000"/>
              </w:rPr>
            </w:pPr>
            <w:r>
              <w:rPr>
                <w:rFonts w:eastAsia="Times New Roman" w:cs="Times New Roman"/>
                <w:color w:val="000000"/>
              </w:rPr>
              <w:t>800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B9F7410" w14:textId="77777777" w:rsidR="00BC0FFE" w:rsidRDefault="00000000">
            <w:pPr>
              <w:spacing w:line="360" w:lineRule="auto"/>
              <w:jc w:val="center"/>
              <w:textAlignment w:val="center"/>
              <w:rPr>
                <w:color w:val="000000"/>
              </w:rPr>
            </w:pPr>
            <w:r>
              <w:rPr>
                <w:rFonts w:eastAsia="Times New Roman" w:cs="Times New Roman"/>
                <w:color w:val="000000"/>
              </w:rPr>
              <w:t>25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F3487EB" w14:textId="77777777" w:rsidR="00BC0FFE" w:rsidRDefault="00000000">
            <w:pPr>
              <w:spacing w:line="360" w:lineRule="auto"/>
              <w:jc w:val="center"/>
              <w:textAlignment w:val="center"/>
              <w:rPr>
                <w:color w:val="000000"/>
              </w:rPr>
            </w:pPr>
            <w:r>
              <w:rPr>
                <w:rFonts w:eastAsia="Times New Roman" w:cs="Times New Roman"/>
                <w:color w:val="000000"/>
              </w:rPr>
              <w:t>230</w:t>
            </w:r>
          </w:p>
        </w:tc>
      </w:tr>
      <w:tr w:rsidR="00BC0FFE" w14:paraId="2E4D0138"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D4528F3" w14:textId="77777777" w:rsidR="00BC0FFE" w:rsidRDefault="00000000">
            <w:pPr>
              <w:spacing w:line="360" w:lineRule="auto"/>
              <w:jc w:val="center"/>
              <w:textAlignment w:val="center"/>
              <w:rPr>
                <w:color w:val="000000"/>
              </w:rPr>
            </w:pPr>
            <w:r>
              <w:rPr>
                <w:rFonts w:eastAsia="Times New Roman" w:cs="Times New Roman"/>
                <w:color w:val="000000"/>
              </w:rPr>
              <w:t>65-75</w:t>
            </w:r>
            <w:r>
              <w:rPr>
                <w:rFonts w:ascii="宋体" w:hAnsi="宋体"/>
                <w:color w:val="000000"/>
              </w:rPr>
              <w:t>岁</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140B1E4" w14:textId="77777777" w:rsidR="00BC0FFE" w:rsidRDefault="00000000">
            <w:pPr>
              <w:spacing w:line="360" w:lineRule="auto"/>
              <w:jc w:val="center"/>
              <w:textAlignment w:val="center"/>
              <w:rPr>
                <w:color w:val="000000"/>
              </w:rPr>
            </w:pPr>
            <w:r>
              <w:rPr>
                <w:rFonts w:eastAsia="Times New Roman" w:cs="Times New Roman"/>
                <w:color w:val="000000"/>
              </w:rPr>
              <w:t>800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9F559D6" w14:textId="77777777" w:rsidR="00BC0FFE" w:rsidRDefault="00000000">
            <w:pPr>
              <w:spacing w:line="360" w:lineRule="auto"/>
              <w:jc w:val="center"/>
              <w:textAlignment w:val="center"/>
              <w:rPr>
                <w:color w:val="000000"/>
              </w:rPr>
            </w:pPr>
            <w:r>
              <w:rPr>
                <w:rFonts w:eastAsia="Times New Roman" w:cs="Times New Roman"/>
                <w:color w:val="000000"/>
              </w:rPr>
              <w:t>10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48430B3" w14:textId="77777777" w:rsidR="00BC0FFE" w:rsidRDefault="00000000">
            <w:pPr>
              <w:spacing w:line="360" w:lineRule="auto"/>
              <w:jc w:val="center"/>
              <w:textAlignment w:val="center"/>
              <w:rPr>
                <w:color w:val="000000"/>
              </w:rPr>
            </w:pPr>
            <w:r>
              <w:rPr>
                <w:rFonts w:eastAsia="Times New Roman" w:cs="Times New Roman"/>
                <w:color w:val="000000"/>
              </w:rPr>
              <w:t>120</w:t>
            </w:r>
          </w:p>
        </w:tc>
      </w:tr>
    </w:tbl>
    <w:p w14:paraId="5B34920A" w14:textId="77777777" w:rsidR="00BC0FFE" w:rsidRDefault="00BC0FFE">
      <w:pPr>
        <w:spacing w:line="360" w:lineRule="auto"/>
        <w:jc w:val="left"/>
        <w:textAlignment w:val="center"/>
        <w:rPr>
          <w:color w:val="000000"/>
        </w:rPr>
      </w:pPr>
    </w:p>
    <w:p w14:paraId="0AD37B87" w14:textId="77777777" w:rsidR="00BC0FFE" w:rsidRDefault="00000000">
      <w:pPr>
        <w:spacing w:line="360" w:lineRule="auto"/>
        <w:jc w:val="left"/>
        <w:textAlignment w:val="center"/>
        <w:rPr>
          <w:color w:val="000000"/>
        </w:rPr>
      </w:pPr>
      <w:r>
        <w:rPr>
          <w:color w:val="000000"/>
        </w:rPr>
        <w:t xml:space="preserve">A. </w:t>
      </w:r>
      <w:r>
        <w:rPr>
          <w:rFonts w:ascii="宋体" w:hAnsi="宋体"/>
          <w:color w:val="000000"/>
        </w:rPr>
        <w:t>以单位体重计，婴儿对碘的需求高于成人</w:t>
      </w:r>
    </w:p>
    <w:p w14:paraId="6E36A11D" w14:textId="77777777" w:rsidR="00BC0FFE" w:rsidRDefault="00000000">
      <w:pPr>
        <w:spacing w:line="360" w:lineRule="auto"/>
        <w:jc w:val="left"/>
        <w:textAlignment w:val="center"/>
        <w:rPr>
          <w:color w:val="000000"/>
        </w:rPr>
      </w:pPr>
      <w:r>
        <w:rPr>
          <w:color w:val="000000"/>
        </w:rPr>
        <w:t xml:space="preserve">B. </w:t>
      </w:r>
      <w:r>
        <w:rPr>
          <w:rFonts w:ascii="宋体" w:hAnsi="宋体"/>
          <w:color w:val="000000"/>
        </w:rPr>
        <w:t>与孕前期相比，孕中期女性对氧的需求量升高</w:t>
      </w:r>
    </w:p>
    <w:p w14:paraId="40CFC2C8" w14:textId="77777777" w:rsidR="00BC0FFE" w:rsidRDefault="00000000">
      <w:pPr>
        <w:spacing w:line="360" w:lineRule="auto"/>
        <w:jc w:val="left"/>
        <w:textAlignment w:val="center"/>
        <w:rPr>
          <w:color w:val="000000"/>
        </w:rPr>
      </w:pPr>
      <w:r>
        <w:rPr>
          <w:color w:val="000000"/>
        </w:rPr>
        <w:t xml:space="preserve">C. </w:t>
      </w:r>
      <w:r>
        <w:rPr>
          <w:rFonts w:ascii="宋体" w:hAnsi="宋体"/>
          <w:color w:val="000000"/>
        </w:rPr>
        <w:t>对</w:t>
      </w:r>
      <w:r>
        <w:rPr>
          <w:rFonts w:eastAsia="Times New Roman" w:cs="Times New Roman"/>
          <w:color w:val="000000"/>
        </w:rPr>
        <w:t>25</w:t>
      </w:r>
      <w:r>
        <w:rPr>
          <w:rFonts w:ascii="宋体" w:hAnsi="宋体"/>
          <w:color w:val="000000"/>
        </w:rPr>
        <w:t>岁与</w:t>
      </w:r>
      <w:r>
        <w:rPr>
          <w:rFonts w:eastAsia="Times New Roman" w:cs="Times New Roman"/>
          <w:color w:val="000000"/>
        </w:rPr>
        <w:t>65</w:t>
      </w:r>
      <w:r>
        <w:rPr>
          <w:rFonts w:ascii="宋体" w:hAnsi="宋体"/>
          <w:color w:val="000000"/>
        </w:rPr>
        <w:t>岁女性，大量元素的推荐摄入量不同</w:t>
      </w:r>
    </w:p>
    <w:p w14:paraId="7D704633" w14:textId="77777777" w:rsidR="00BC0FFE" w:rsidRDefault="00000000">
      <w:pPr>
        <w:spacing w:line="360" w:lineRule="auto"/>
        <w:jc w:val="left"/>
        <w:textAlignment w:val="center"/>
        <w:rPr>
          <w:color w:val="000000"/>
        </w:rPr>
      </w:pPr>
      <w:r>
        <w:rPr>
          <w:color w:val="000000"/>
        </w:rPr>
        <w:t xml:space="preserve">D. </w:t>
      </w:r>
      <w:r>
        <w:rPr>
          <w:rFonts w:ascii="宋体" w:hAnsi="宋体"/>
          <w:color w:val="000000"/>
        </w:rPr>
        <w:t>即使按推荐量摄入钙，部分女性也会因缺维生素</w:t>
      </w:r>
      <w:r>
        <w:rPr>
          <w:rFonts w:eastAsia="Times New Roman" w:cs="Times New Roman"/>
          <w:color w:val="000000"/>
        </w:rPr>
        <w:t>D</w:t>
      </w:r>
      <w:r>
        <w:rPr>
          <w:rFonts w:ascii="宋体" w:hAnsi="宋体"/>
          <w:color w:val="000000"/>
        </w:rPr>
        <w:t>而缺钙</w:t>
      </w:r>
    </w:p>
    <w:p w14:paraId="574200AC" w14:textId="77777777" w:rsidR="00BC0FFE" w:rsidRDefault="00000000">
      <w:pPr>
        <w:spacing w:line="360" w:lineRule="auto"/>
        <w:textAlignment w:val="center"/>
        <w:rPr>
          <w:color w:val="000000"/>
        </w:rPr>
      </w:pPr>
      <w:r>
        <w:rPr>
          <w:color w:val="2E75B6"/>
        </w:rPr>
        <w:t>【答案】</w:t>
      </w:r>
      <w:r>
        <w:rPr>
          <w:color w:val="000000"/>
        </w:rPr>
        <w:t>C</w:t>
      </w:r>
    </w:p>
    <w:p w14:paraId="1A20A0ED" w14:textId="77777777" w:rsidR="00BC0FFE" w:rsidRDefault="00000000">
      <w:pPr>
        <w:spacing w:line="360" w:lineRule="auto"/>
        <w:textAlignment w:val="center"/>
        <w:rPr>
          <w:color w:val="000000"/>
        </w:rPr>
      </w:pPr>
      <w:r>
        <w:rPr>
          <w:color w:val="2E75B6"/>
        </w:rPr>
        <w:t>【解析】</w:t>
      </w:r>
    </w:p>
    <w:p w14:paraId="70CA60C9" w14:textId="77777777" w:rsidR="00BC0FFE" w:rsidRDefault="00000000">
      <w:pPr>
        <w:spacing w:line="360" w:lineRule="auto"/>
        <w:jc w:val="left"/>
        <w:textAlignment w:val="center"/>
        <w:rPr>
          <w:color w:val="000000"/>
        </w:rPr>
      </w:pPr>
      <w:r>
        <w:rPr>
          <w:color w:val="000000"/>
        </w:rPr>
        <w:t>【分析】大量元素主要有</w:t>
      </w:r>
      <w:r>
        <w:rPr>
          <w:color w:val="000000"/>
        </w:rPr>
        <w:t>C</w:t>
      </w:r>
      <w:r>
        <w:rPr>
          <w:color w:val="000000"/>
        </w:rPr>
        <w:t>、</w:t>
      </w:r>
      <w:r>
        <w:rPr>
          <w:color w:val="000000"/>
        </w:rPr>
        <w:t>H</w:t>
      </w:r>
      <w:r>
        <w:rPr>
          <w:color w:val="000000"/>
        </w:rPr>
        <w:t>、</w:t>
      </w:r>
      <w:r>
        <w:rPr>
          <w:color w:val="000000"/>
        </w:rPr>
        <w:t>O</w:t>
      </w:r>
      <w:r>
        <w:rPr>
          <w:color w:val="000000"/>
        </w:rPr>
        <w:t>、</w:t>
      </w:r>
      <w:r>
        <w:rPr>
          <w:color w:val="000000"/>
        </w:rPr>
        <w:t>N</w:t>
      </w:r>
      <w:r>
        <w:rPr>
          <w:color w:val="000000"/>
        </w:rPr>
        <w:t>、</w:t>
      </w:r>
      <w:r>
        <w:rPr>
          <w:color w:val="000000"/>
        </w:rPr>
        <w:t>P</w:t>
      </w:r>
      <w:r>
        <w:rPr>
          <w:color w:val="000000"/>
        </w:rPr>
        <w:t>、</w:t>
      </w:r>
      <w:r>
        <w:rPr>
          <w:color w:val="000000"/>
        </w:rPr>
        <w:t>S</w:t>
      </w:r>
      <w:r>
        <w:rPr>
          <w:color w:val="000000"/>
        </w:rPr>
        <w:t>、</w:t>
      </w:r>
      <w:r>
        <w:rPr>
          <w:color w:val="000000"/>
        </w:rPr>
        <w:t>K</w:t>
      </w:r>
      <w:r>
        <w:rPr>
          <w:color w:val="000000"/>
        </w:rPr>
        <w:t>、</w:t>
      </w:r>
      <w:r>
        <w:rPr>
          <w:color w:val="000000"/>
        </w:rPr>
        <w:t>Ca</w:t>
      </w:r>
      <w:r>
        <w:rPr>
          <w:color w:val="000000"/>
        </w:rPr>
        <w:t>、</w:t>
      </w:r>
      <w:r>
        <w:rPr>
          <w:color w:val="000000"/>
        </w:rPr>
        <w:t>Mg</w:t>
      </w:r>
      <w:r>
        <w:rPr>
          <w:color w:val="000000"/>
        </w:rPr>
        <w:t>；微量元素主要有</w:t>
      </w:r>
      <w:r>
        <w:rPr>
          <w:color w:val="000000"/>
        </w:rPr>
        <w:t>Fe</w:t>
      </w:r>
      <w:r>
        <w:rPr>
          <w:color w:val="000000"/>
        </w:rPr>
        <w:t>、</w:t>
      </w:r>
      <w:r>
        <w:rPr>
          <w:color w:val="000000"/>
        </w:rPr>
        <w:t>Mn</w:t>
      </w:r>
      <w:r>
        <w:rPr>
          <w:color w:val="000000"/>
        </w:rPr>
        <w:t>、</w:t>
      </w:r>
      <w:r>
        <w:rPr>
          <w:color w:val="000000"/>
        </w:rPr>
        <w:t>Zn</w:t>
      </w:r>
      <w:r>
        <w:rPr>
          <w:color w:val="000000"/>
        </w:rPr>
        <w:t>、</w:t>
      </w:r>
      <w:r>
        <w:rPr>
          <w:color w:val="000000"/>
        </w:rPr>
        <w:t>Cu</w:t>
      </w:r>
      <w:r>
        <w:rPr>
          <w:color w:val="000000"/>
        </w:rPr>
        <w:t>、</w:t>
      </w:r>
      <w:r>
        <w:rPr>
          <w:color w:val="000000"/>
        </w:rPr>
        <w:t>B</w:t>
      </w:r>
      <w:r>
        <w:rPr>
          <w:color w:val="000000"/>
        </w:rPr>
        <w:t>、</w:t>
      </w:r>
      <w:r>
        <w:rPr>
          <w:color w:val="000000"/>
        </w:rPr>
        <w:t>Mo</w:t>
      </w:r>
      <w:r>
        <w:rPr>
          <w:color w:val="000000"/>
        </w:rPr>
        <w:t>；主要元素有</w:t>
      </w:r>
      <w:r>
        <w:rPr>
          <w:color w:val="000000"/>
        </w:rPr>
        <w:t>C</w:t>
      </w:r>
      <w:r>
        <w:rPr>
          <w:color w:val="000000"/>
        </w:rPr>
        <w:t>、</w:t>
      </w:r>
      <w:r>
        <w:rPr>
          <w:color w:val="000000"/>
        </w:rPr>
        <w:t>H</w:t>
      </w:r>
      <w:r>
        <w:rPr>
          <w:color w:val="000000"/>
        </w:rPr>
        <w:t>、</w:t>
      </w:r>
      <w:r>
        <w:rPr>
          <w:color w:val="000000"/>
        </w:rPr>
        <w:t>O</w:t>
      </w:r>
      <w:r>
        <w:rPr>
          <w:color w:val="000000"/>
        </w:rPr>
        <w:t>、</w:t>
      </w:r>
      <w:r>
        <w:rPr>
          <w:color w:val="000000"/>
        </w:rPr>
        <w:t>N</w:t>
      </w:r>
      <w:r>
        <w:rPr>
          <w:color w:val="000000"/>
        </w:rPr>
        <w:t>、</w:t>
      </w:r>
      <w:r>
        <w:rPr>
          <w:color w:val="000000"/>
        </w:rPr>
        <w:t>P</w:t>
      </w:r>
      <w:r>
        <w:rPr>
          <w:color w:val="000000"/>
        </w:rPr>
        <w:t>、</w:t>
      </w:r>
      <w:r>
        <w:rPr>
          <w:color w:val="000000"/>
        </w:rPr>
        <w:t>S</w:t>
      </w:r>
      <w:r>
        <w:rPr>
          <w:color w:val="000000"/>
        </w:rPr>
        <w:t>；基本元素有</w:t>
      </w:r>
      <w:r>
        <w:rPr>
          <w:color w:val="000000"/>
        </w:rPr>
        <w:t>C</w:t>
      </w:r>
      <w:r>
        <w:rPr>
          <w:color w:val="000000"/>
        </w:rPr>
        <w:t>、</w:t>
      </w:r>
      <w:r>
        <w:rPr>
          <w:color w:val="000000"/>
        </w:rPr>
        <w:t>H</w:t>
      </w:r>
      <w:r>
        <w:rPr>
          <w:color w:val="000000"/>
        </w:rPr>
        <w:t>、</w:t>
      </w:r>
      <w:r>
        <w:rPr>
          <w:color w:val="000000"/>
        </w:rPr>
        <w:t>O</w:t>
      </w:r>
      <w:r>
        <w:rPr>
          <w:color w:val="000000"/>
        </w:rPr>
        <w:t>、</w:t>
      </w:r>
      <w:r>
        <w:rPr>
          <w:color w:val="000000"/>
        </w:rPr>
        <w:t>N</w:t>
      </w:r>
      <w:r>
        <w:rPr>
          <w:color w:val="000000"/>
        </w:rPr>
        <w:t>；最基本元素是</w:t>
      </w:r>
      <w:r>
        <w:rPr>
          <w:color w:val="000000"/>
        </w:rPr>
        <w:t>C</w:t>
      </w:r>
      <w:r>
        <w:rPr>
          <w:color w:val="000000"/>
        </w:rPr>
        <w:t>。</w:t>
      </w:r>
    </w:p>
    <w:p w14:paraId="1EF0042B" w14:textId="77777777" w:rsidR="00BC0FFE" w:rsidRDefault="00000000">
      <w:pPr>
        <w:spacing w:line="360" w:lineRule="auto"/>
        <w:jc w:val="left"/>
        <w:textAlignment w:val="center"/>
        <w:rPr>
          <w:color w:val="000000"/>
        </w:rPr>
      </w:pPr>
      <w:r>
        <w:rPr>
          <w:color w:val="000000"/>
        </w:rPr>
        <w:t>【详解】</w:t>
      </w:r>
      <w:r>
        <w:rPr>
          <w:color w:val="000000"/>
        </w:rPr>
        <w:t>A</w:t>
      </w:r>
      <w:r>
        <w:rPr>
          <w:color w:val="000000"/>
        </w:rPr>
        <w:t>、由表格数据可知，婴儿碘每天的摄入量为</w:t>
      </w:r>
      <w:r>
        <w:rPr>
          <w:color w:val="000000"/>
        </w:rPr>
        <w:t>115μg</w:t>
      </w:r>
      <w:r>
        <w:rPr>
          <w:color w:val="000000"/>
        </w:rPr>
        <w:t>，成人为</w:t>
      </w:r>
      <w:r>
        <w:rPr>
          <w:color w:val="000000"/>
        </w:rPr>
        <w:t>120μg</w:t>
      </w:r>
      <w:r>
        <w:rPr>
          <w:color w:val="000000"/>
        </w:rPr>
        <w:t>，相差不大，但成人的体重远高于婴儿，所以</w:t>
      </w:r>
      <w:r>
        <w:rPr>
          <w:rFonts w:ascii="宋体" w:hAnsi="宋体"/>
          <w:color w:val="000000"/>
        </w:rPr>
        <w:t>以单位体重计，婴儿对碘的需求高于成人，</w:t>
      </w:r>
      <w:r>
        <w:rPr>
          <w:rFonts w:eastAsia="Times New Roman" w:cs="Times New Roman"/>
          <w:color w:val="000000"/>
        </w:rPr>
        <w:t>A</w:t>
      </w:r>
      <w:r>
        <w:rPr>
          <w:color w:val="000000"/>
        </w:rPr>
        <w:t>正确；</w:t>
      </w:r>
    </w:p>
    <w:p w14:paraId="78DCB6EA" w14:textId="77777777" w:rsidR="00BC0FFE" w:rsidRDefault="00000000">
      <w:pPr>
        <w:spacing w:line="360" w:lineRule="auto"/>
        <w:jc w:val="left"/>
        <w:textAlignment w:val="center"/>
        <w:rPr>
          <w:color w:val="000000"/>
        </w:rPr>
      </w:pPr>
      <w:r>
        <w:rPr>
          <w:color w:val="000000"/>
        </w:rPr>
        <w:t>B</w:t>
      </w:r>
      <w:r>
        <w:rPr>
          <w:color w:val="000000"/>
        </w:rPr>
        <w:t>、铁是血红蛋白在重要成分，表中数据可知，孕中期铁的摄入量高于未孕，由此推测孕中期胎儿发育加快，孕妇的新陈代谢加快，</w:t>
      </w:r>
      <w:r>
        <w:rPr>
          <w:rFonts w:ascii="宋体" w:hAnsi="宋体"/>
          <w:color w:val="000000"/>
        </w:rPr>
        <w:t>与孕前期相比，孕中期女性对氧的需求量升高，</w:t>
      </w:r>
      <w:r>
        <w:rPr>
          <w:rFonts w:eastAsia="Times New Roman" w:cs="Times New Roman"/>
          <w:color w:val="000000"/>
        </w:rPr>
        <w:t>B</w:t>
      </w:r>
      <w:r>
        <w:rPr>
          <w:rFonts w:ascii="宋体" w:hAnsi="宋体"/>
          <w:color w:val="000000"/>
        </w:rPr>
        <w:t>正确；</w:t>
      </w:r>
    </w:p>
    <w:p w14:paraId="46623248" w14:textId="77777777" w:rsidR="00BC0FFE" w:rsidRDefault="00000000">
      <w:pPr>
        <w:spacing w:line="360" w:lineRule="auto"/>
        <w:jc w:val="left"/>
        <w:textAlignment w:val="center"/>
        <w:rPr>
          <w:color w:val="000000"/>
        </w:rPr>
      </w:pPr>
      <w:r>
        <w:rPr>
          <w:color w:val="000000"/>
        </w:rPr>
        <w:t>C</w:t>
      </w:r>
      <w:r>
        <w:rPr>
          <w:color w:val="000000"/>
        </w:rPr>
        <w:t>、大量元素主要有</w:t>
      </w:r>
      <w:r>
        <w:rPr>
          <w:color w:val="000000"/>
        </w:rPr>
        <w:t>C</w:t>
      </w:r>
      <w:r>
        <w:rPr>
          <w:color w:val="000000"/>
        </w:rPr>
        <w:t>、</w:t>
      </w:r>
      <w:r>
        <w:rPr>
          <w:color w:val="000000"/>
        </w:rPr>
        <w:t>H</w:t>
      </w:r>
      <w:r>
        <w:rPr>
          <w:color w:val="000000"/>
        </w:rPr>
        <w:t>、</w:t>
      </w:r>
      <w:r>
        <w:rPr>
          <w:color w:val="000000"/>
        </w:rPr>
        <w:t>O</w:t>
      </w:r>
      <w:r>
        <w:rPr>
          <w:color w:val="000000"/>
        </w:rPr>
        <w:t>、</w:t>
      </w:r>
      <w:r>
        <w:rPr>
          <w:color w:val="000000"/>
        </w:rPr>
        <w:t>N</w:t>
      </w:r>
      <w:r>
        <w:rPr>
          <w:color w:val="000000"/>
        </w:rPr>
        <w:t>、</w:t>
      </w:r>
      <w:r>
        <w:rPr>
          <w:color w:val="000000"/>
        </w:rPr>
        <w:t>P</w:t>
      </w:r>
      <w:r>
        <w:rPr>
          <w:color w:val="000000"/>
        </w:rPr>
        <w:t>、</w:t>
      </w:r>
      <w:r>
        <w:rPr>
          <w:color w:val="000000"/>
        </w:rPr>
        <w:t>S</w:t>
      </w:r>
      <w:r>
        <w:rPr>
          <w:color w:val="000000"/>
        </w:rPr>
        <w:t>、</w:t>
      </w:r>
      <w:r>
        <w:rPr>
          <w:color w:val="000000"/>
        </w:rPr>
        <w:t>K</w:t>
      </w:r>
      <w:r>
        <w:rPr>
          <w:color w:val="000000"/>
        </w:rPr>
        <w:t>、</w:t>
      </w:r>
      <w:r>
        <w:rPr>
          <w:color w:val="000000"/>
        </w:rPr>
        <w:t>Ca</w:t>
      </w:r>
      <w:r>
        <w:rPr>
          <w:color w:val="000000"/>
        </w:rPr>
        <w:t>、</w:t>
      </w:r>
      <w:r>
        <w:rPr>
          <w:color w:val="000000"/>
        </w:rPr>
        <w:t>Mg</w:t>
      </w:r>
      <w:r>
        <w:rPr>
          <w:color w:val="000000"/>
        </w:rPr>
        <w:t>，由表格数据可知</w:t>
      </w:r>
      <w:r>
        <w:rPr>
          <w:rFonts w:ascii="宋体" w:hAnsi="宋体"/>
          <w:color w:val="000000"/>
        </w:rPr>
        <w:t>对</w:t>
      </w:r>
      <w:r>
        <w:rPr>
          <w:rFonts w:eastAsia="Times New Roman" w:cs="Times New Roman"/>
          <w:color w:val="000000"/>
        </w:rPr>
        <w:t>25</w:t>
      </w:r>
      <w:r>
        <w:rPr>
          <w:rFonts w:ascii="宋体" w:hAnsi="宋体"/>
          <w:color w:val="000000"/>
        </w:rPr>
        <w:t>岁与</w:t>
      </w:r>
      <w:r>
        <w:rPr>
          <w:rFonts w:eastAsia="Times New Roman" w:cs="Times New Roman"/>
          <w:color w:val="000000"/>
        </w:rPr>
        <w:t>65</w:t>
      </w:r>
      <w:r>
        <w:rPr>
          <w:rFonts w:ascii="宋体" w:hAnsi="宋体"/>
          <w:color w:val="000000"/>
        </w:rPr>
        <w:t>岁女性，钙的推荐摄入量均为</w:t>
      </w:r>
      <w:r>
        <w:rPr>
          <w:rFonts w:eastAsia="Times New Roman" w:cs="Times New Roman"/>
          <w:color w:val="000000"/>
        </w:rPr>
        <w:t>800mg/d</w:t>
      </w:r>
      <w:r>
        <w:rPr>
          <w:color w:val="000000"/>
        </w:rPr>
        <w:t>，</w:t>
      </w:r>
      <w:r>
        <w:rPr>
          <w:color w:val="000000"/>
        </w:rPr>
        <w:t>C</w:t>
      </w:r>
      <w:r>
        <w:rPr>
          <w:color w:val="000000"/>
        </w:rPr>
        <w:t>错误；</w:t>
      </w:r>
    </w:p>
    <w:p w14:paraId="402FD6FD" w14:textId="77777777" w:rsidR="00BC0FFE" w:rsidRDefault="00000000">
      <w:pPr>
        <w:spacing w:line="360" w:lineRule="auto"/>
        <w:jc w:val="left"/>
        <w:textAlignment w:val="center"/>
        <w:rPr>
          <w:color w:val="000000"/>
        </w:rPr>
      </w:pPr>
      <w:r>
        <w:rPr>
          <w:color w:val="000000"/>
        </w:rPr>
        <w:t>D</w:t>
      </w:r>
      <w:r>
        <w:rPr>
          <w:color w:val="000000"/>
        </w:rPr>
        <w:t>、</w:t>
      </w:r>
      <w:r>
        <w:rPr>
          <w:rFonts w:ascii="宋体" w:hAnsi="宋体"/>
          <w:color w:val="000000"/>
        </w:rPr>
        <w:t>维生素</w:t>
      </w:r>
      <w:r>
        <w:rPr>
          <w:rFonts w:eastAsia="Times New Roman" w:cs="Times New Roman"/>
          <w:color w:val="000000"/>
        </w:rPr>
        <w:t>D</w:t>
      </w:r>
      <w:r>
        <w:rPr>
          <w:color w:val="000000"/>
        </w:rPr>
        <w:t>可以促进钙的吸收，所以</w:t>
      </w:r>
      <w:r>
        <w:rPr>
          <w:rFonts w:ascii="宋体" w:hAnsi="宋体"/>
          <w:color w:val="000000"/>
        </w:rPr>
        <w:t>即使按推荐量摄入钙，部分女性也会因缺维生素</w:t>
      </w:r>
      <w:r>
        <w:rPr>
          <w:rFonts w:eastAsia="Times New Roman" w:cs="Times New Roman"/>
          <w:color w:val="000000"/>
        </w:rPr>
        <w:t>D</w:t>
      </w:r>
      <w:r>
        <w:rPr>
          <w:rFonts w:ascii="宋体" w:hAnsi="宋体"/>
          <w:color w:val="000000"/>
        </w:rPr>
        <w:t>而缺钙，</w:t>
      </w:r>
      <w:r>
        <w:rPr>
          <w:rFonts w:eastAsia="Times New Roman" w:cs="Times New Roman"/>
          <w:color w:val="000000"/>
        </w:rPr>
        <w:t>D</w:t>
      </w:r>
      <w:r>
        <w:rPr>
          <w:rFonts w:ascii="宋体" w:hAnsi="宋体"/>
          <w:color w:val="000000"/>
        </w:rPr>
        <w:t>正确。</w:t>
      </w:r>
    </w:p>
    <w:p w14:paraId="065771CB" w14:textId="77777777" w:rsidR="00BC0FFE" w:rsidRDefault="00000000">
      <w:pPr>
        <w:spacing w:line="360" w:lineRule="auto"/>
        <w:jc w:val="left"/>
        <w:textAlignment w:val="center"/>
        <w:rPr>
          <w:color w:val="000000"/>
        </w:rPr>
      </w:pPr>
      <w:r>
        <w:rPr>
          <w:color w:val="000000"/>
        </w:rPr>
        <w:t>故选</w:t>
      </w:r>
      <w:r>
        <w:rPr>
          <w:rFonts w:eastAsia="Times New Roman" w:cs="Times New Roman"/>
          <w:color w:val="000000"/>
        </w:rPr>
        <w:t>C</w:t>
      </w:r>
      <w:r>
        <w:rPr>
          <w:color w:val="000000"/>
        </w:rPr>
        <w:t>。</w:t>
      </w:r>
    </w:p>
    <w:p w14:paraId="63B52FF7" w14:textId="77777777" w:rsidR="00BC0FFE" w:rsidRDefault="00000000">
      <w:pPr>
        <w:spacing w:line="360" w:lineRule="auto"/>
        <w:jc w:val="left"/>
        <w:textAlignment w:val="center"/>
        <w:rPr>
          <w:color w:val="000000"/>
        </w:rPr>
      </w:pPr>
      <w:r>
        <w:rPr>
          <w:color w:val="000000"/>
        </w:rPr>
        <w:t xml:space="preserve">3. </w:t>
      </w:r>
      <w:r>
        <w:rPr>
          <w:rFonts w:ascii="宋体" w:hAnsi="宋体"/>
          <w:color w:val="000000"/>
        </w:rPr>
        <w:t>正常重力环境中，成骨细胞分泌的</w:t>
      </w:r>
      <w:r>
        <w:rPr>
          <w:rFonts w:eastAsia="Times New Roman" w:cs="Times New Roman"/>
          <w:color w:val="000000"/>
        </w:rPr>
        <w:t>PGE2</w:t>
      </w:r>
      <w:r>
        <w:rPr>
          <w:rFonts w:ascii="宋体" w:hAnsi="宋体"/>
          <w:color w:val="000000"/>
        </w:rPr>
        <w:t>与感觉神经上的</w:t>
      </w:r>
      <w:r>
        <w:rPr>
          <w:rFonts w:eastAsia="Times New Roman" w:cs="Times New Roman"/>
          <w:color w:val="000000"/>
        </w:rPr>
        <w:t>EP4</w:t>
      </w:r>
      <w:r>
        <w:rPr>
          <w:rFonts w:ascii="宋体" w:hAnsi="宋体"/>
          <w:color w:val="000000"/>
        </w:rPr>
        <w:t>结合，将信号传入下丘脑抑制某类交感神经活动。进而对骨骼中血管和成骨细胞进行调节，促进骨生成以维持骨量稳定。长时间航天飞行会使宇航员骨量下降。下列分析合理的是（</w:t>
      </w:r>
      <w:r>
        <w:rPr>
          <w:rFonts w:eastAsia="Times New Roman" w:cs="Times New Roman"/>
          <w:color w:val="000000"/>
        </w:rPr>
        <w:t xml:space="preserve">    </w:t>
      </w:r>
      <w:r>
        <w:rPr>
          <w:rFonts w:ascii="宋体" w:hAnsi="宋体"/>
          <w:color w:val="000000"/>
        </w:rPr>
        <w:t>）</w:t>
      </w:r>
    </w:p>
    <w:p w14:paraId="38FE11EA" w14:textId="77777777" w:rsidR="00BC0FFE" w:rsidRDefault="00000000">
      <w:pPr>
        <w:spacing w:line="360" w:lineRule="auto"/>
        <w:jc w:val="left"/>
        <w:textAlignment w:val="center"/>
        <w:rPr>
          <w:color w:val="000000"/>
        </w:rPr>
      </w:pPr>
      <w:r>
        <w:rPr>
          <w:color w:val="000000"/>
        </w:rPr>
        <w:lastRenderedPageBreak/>
        <w:t xml:space="preserve">A. </w:t>
      </w:r>
      <w:r>
        <w:rPr>
          <w:rFonts w:eastAsia="Times New Roman" w:cs="Times New Roman"/>
          <w:color w:val="000000"/>
        </w:rPr>
        <w:t>PGE2</w:t>
      </w:r>
      <w:r>
        <w:rPr>
          <w:rFonts w:ascii="宋体" w:hAnsi="宋体"/>
          <w:color w:val="000000"/>
        </w:rPr>
        <w:t>与</w:t>
      </w:r>
      <w:r>
        <w:rPr>
          <w:rFonts w:eastAsia="Times New Roman" w:cs="Times New Roman"/>
          <w:color w:val="000000"/>
        </w:rPr>
        <w:t>EP4</w:t>
      </w:r>
      <w:r>
        <w:rPr>
          <w:rFonts w:ascii="宋体" w:hAnsi="宋体"/>
          <w:color w:val="000000"/>
        </w:rPr>
        <w:t>的合成过程均发生在内环境</w:t>
      </w:r>
    </w:p>
    <w:p w14:paraId="0602092A" w14:textId="77777777" w:rsidR="00BC0FFE" w:rsidRDefault="00000000">
      <w:pPr>
        <w:spacing w:line="360" w:lineRule="auto"/>
        <w:jc w:val="left"/>
        <w:textAlignment w:val="center"/>
        <w:rPr>
          <w:color w:val="000000"/>
        </w:rPr>
      </w:pPr>
      <w:r>
        <w:rPr>
          <w:color w:val="000000"/>
        </w:rPr>
        <w:t xml:space="preserve">B. </w:t>
      </w:r>
      <w:r>
        <w:rPr>
          <w:rFonts w:eastAsia="Times New Roman" w:cs="Times New Roman"/>
          <w:color w:val="000000"/>
        </w:rPr>
        <w:t>PGE2</w:t>
      </w:r>
      <w:r>
        <w:rPr>
          <w:rFonts w:ascii="宋体" w:hAnsi="宋体"/>
          <w:color w:val="000000"/>
        </w:rPr>
        <w:t>与</w:t>
      </w:r>
      <w:r>
        <w:rPr>
          <w:rFonts w:eastAsia="Times New Roman" w:cs="Times New Roman"/>
          <w:color w:val="000000"/>
        </w:rPr>
        <w:t>EP4</w:t>
      </w:r>
      <w:r>
        <w:rPr>
          <w:rFonts w:ascii="宋体" w:hAnsi="宋体"/>
          <w:color w:val="000000"/>
        </w:rPr>
        <w:t>的结合使骨骼中血管收缩</w:t>
      </w:r>
    </w:p>
    <w:p w14:paraId="17264ADB" w14:textId="77777777" w:rsidR="00BC0FFE" w:rsidRDefault="00000000">
      <w:pPr>
        <w:spacing w:line="360" w:lineRule="auto"/>
        <w:jc w:val="left"/>
        <w:textAlignment w:val="center"/>
        <w:rPr>
          <w:color w:val="000000"/>
        </w:rPr>
      </w:pPr>
      <w:r>
        <w:rPr>
          <w:color w:val="000000"/>
        </w:rPr>
        <w:t xml:space="preserve">C. </w:t>
      </w:r>
      <w:r>
        <w:rPr>
          <w:rFonts w:ascii="宋体" w:hAnsi="宋体"/>
          <w:color w:val="000000"/>
        </w:rPr>
        <w:t>长时间航天飞行会使宇航员成骨细胞分泌</w:t>
      </w:r>
      <w:r>
        <w:rPr>
          <w:rFonts w:eastAsia="Times New Roman" w:cs="Times New Roman"/>
          <w:color w:val="000000"/>
        </w:rPr>
        <w:t>PGE2</w:t>
      </w:r>
      <w:r>
        <w:rPr>
          <w:rFonts w:ascii="宋体" w:hAnsi="宋体"/>
          <w:color w:val="000000"/>
        </w:rPr>
        <w:t>增加</w:t>
      </w:r>
    </w:p>
    <w:p w14:paraId="331268AF" w14:textId="77777777" w:rsidR="00BC0FFE" w:rsidRDefault="00000000">
      <w:pPr>
        <w:spacing w:line="360" w:lineRule="auto"/>
        <w:jc w:val="left"/>
        <w:textAlignment w:val="center"/>
        <w:rPr>
          <w:color w:val="000000"/>
        </w:rPr>
      </w:pPr>
      <w:r>
        <w:rPr>
          <w:color w:val="000000"/>
        </w:rPr>
        <w:t xml:space="preserve">D. </w:t>
      </w:r>
      <w:r>
        <w:rPr>
          <w:rFonts w:ascii="宋体" w:hAnsi="宋体"/>
          <w:color w:val="000000"/>
        </w:rPr>
        <w:t>使用抑制该类交感神经的药物有利于宇航员的骨量恢复</w:t>
      </w:r>
    </w:p>
    <w:p w14:paraId="6446D318" w14:textId="77777777" w:rsidR="00BC0FFE" w:rsidRDefault="00000000">
      <w:pPr>
        <w:spacing w:line="360" w:lineRule="auto"/>
        <w:textAlignment w:val="center"/>
        <w:rPr>
          <w:color w:val="000000"/>
        </w:rPr>
      </w:pPr>
      <w:r>
        <w:rPr>
          <w:color w:val="2E75B6"/>
        </w:rPr>
        <w:t>【答案】</w:t>
      </w:r>
      <w:r>
        <w:rPr>
          <w:color w:val="000000"/>
        </w:rPr>
        <w:t>D</w:t>
      </w:r>
    </w:p>
    <w:p w14:paraId="0C1D318A" w14:textId="77777777" w:rsidR="00BC0FFE" w:rsidRDefault="00000000">
      <w:pPr>
        <w:spacing w:line="360" w:lineRule="auto"/>
        <w:textAlignment w:val="center"/>
        <w:rPr>
          <w:color w:val="000000"/>
        </w:rPr>
      </w:pPr>
      <w:r>
        <w:rPr>
          <w:color w:val="2E75B6"/>
        </w:rPr>
        <w:t>【解析】</w:t>
      </w:r>
    </w:p>
    <w:p w14:paraId="57022B3C" w14:textId="77777777" w:rsidR="00BC0FFE" w:rsidRDefault="00000000">
      <w:pPr>
        <w:spacing w:line="360" w:lineRule="auto"/>
        <w:jc w:val="left"/>
        <w:textAlignment w:val="center"/>
        <w:rPr>
          <w:color w:val="000000"/>
        </w:rPr>
      </w:pPr>
      <w:r>
        <w:rPr>
          <w:color w:val="000000"/>
        </w:rPr>
        <w:t>【分析】自主神经系统包括交感神经和副交感神经。交感神经和副交感神经是调节人体内脏功能的神经装置，所以也叫内脏神经系统，因为其功能不完全受人类的意识支配，所以又叫自主神经系统，也可称为植物性神经系统。</w:t>
      </w:r>
    </w:p>
    <w:p w14:paraId="09418E2B" w14:textId="77777777" w:rsidR="00BC0FFE" w:rsidRDefault="00000000">
      <w:pPr>
        <w:spacing w:line="360" w:lineRule="auto"/>
        <w:jc w:val="left"/>
        <w:textAlignment w:val="center"/>
        <w:rPr>
          <w:color w:val="000000"/>
        </w:rPr>
      </w:pPr>
      <w:r>
        <w:rPr>
          <w:color w:val="000000"/>
        </w:rPr>
        <w:t>【详解】</w:t>
      </w:r>
      <w:r>
        <w:rPr>
          <w:color w:val="000000"/>
        </w:rPr>
        <w:t>A</w:t>
      </w:r>
      <w:r>
        <w:rPr>
          <w:color w:val="000000"/>
        </w:rPr>
        <w:t>、</w:t>
      </w:r>
      <w:r>
        <w:rPr>
          <w:rFonts w:eastAsia="Times New Roman" w:cs="Times New Roman"/>
          <w:color w:val="000000"/>
        </w:rPr>
        <w:t>PGE2</w:t>
      </w:r>
      <w:r>
        <w:rPr>
          <w:rFonts w:ascii="宋体" w:hAnsi="宋体"/>
          <w:color w:val="000000"/>
        </w:rPr>
        <w:t>是细胞分泌的神经递质，</w:t>
      </w:r>
      <w:r>
        <w:rPr>
          <w:rFonts w:eastAsia="Times New Roman" w:cs="Times New Roman"/>
          <w:color w:val="000000"/>
        </w:rPr>
        <w:t>EP4</w:t>
      </w:r>
      <w:r>
        <w:rPr>
          <w:rFonts w:ascii="宋体" w:hAnsi="宋体"/>
          <w:color w:val="000000"/>
        </w:rPr>
        <w:t>是神经上的受体</w:t>
      </w:r>
      <w:r>
        <w:rPr>
          <w:rFonts w:eastAsia="Times New Roman" w:cs="Times New Roman"/>
          <w:color w:val="000000"/>
        </w:rPr>
        <w:t>，</w:t>
      </w:r>
      <w:r>
        <w:rPr>
          <w:rFonts w:ascii="宋体" w:hAnsi="宋体"/>
          <w:color w:val="000000"/>
        </w:rPr>
        <w:t>这两个物质的合成场所都是在细胞内完成的，不属于内环境，</w:t>
      </w:r>
      <w:r>
        <w:rPr>
          <w:rFonts w:eastAsia="Times New Roman" w:cs="Times New Roman"/>
          <w:color w:val="000000"/>
        </w:rPr>
        <w:t>A</w:t>
      </w:r>
      <w:r>
        <w:rPr>
          <w:rFonts w:ascii="宋体" w:hAnsi="宋体"/>
          <w:color w:val="000000"/>
        </w:rPr>
        <w:t>错误；</w:t>
      </w:r>
    </w:p>
    <w:p w14:paraId="32F7B448" w14:textId="77777777" w:rsidR="00BC0FFE" w:rsidRDefault="00000000">
      <w:pPr>
        <w:spacing w:line="360" w:lineRule="auto"/>
        <w:jc w:val="left"/>
        <w:textAlignment w:val="center"/>
        <w:rPr>
          <w:color w:val="000000"/>
        </w:rPr>
      </w:pPr>
      <w:r>
        <w:rPr>
          <w:color w:val="000000"/>
        </w:rPr>
        <w:t>B</w:t>
      </w:r>
      <w:r>
        <w:rPr>
          <w:color w:val="000000"/>
        </w:rPr>
        <w:t>、</w:t>
      </w:r>
      <w:r>
        <w:rPr>
          <w:color w:val="000000"/>
        </w:rPr>
        <w:t>PGE2</w:t>
      </w:r>
      <w:r>
        <w:rPr>
          <w:color w:val="000000"/>
        </w:rPr>
        <w:t>与</w:t>
      </w:r>
      <w:r>
        <w:rPr>
          <w:color w:val="000000"/>
        </w:rPr>
        <w:t>EP4</w:t>
      </w:r>
      <w:r>
        <w:rPr>
          <w:color w:val="000000"/>
        </w:rPr>
        <w:t>结合后传入下丘脑抑制某类交感神经活动，这通常会导致血管扩张而不是收缩</w:t>
      </w:r>
      <w:r>
        <w:rPr>
          <w:rFonts w:ascii="宋体" w:hAnsi="宋体"/>
          <w:color w:val="000000"/>
        </w:rPr>
        <w:t>，</w:t>
      </w:r>
      <w:r>
        <w:rPr>
          <w:rFonts w:eastAsia="Times New Roman" w:cs="Times New Roman"/>
          <w:color w:val="000000"/>
        </w:rPr>
        <w:t>B</w:t>
      </w:r>
      <w:r>
        <w:rPr>
          <w:rFonts w:ascii="宋体" w:hAnsi="宋体"/>
          <w:color w:val="000000"/>
        </w:rPr>
        <w:t>错误；</w:t>
      </w:r>
    </w:p>
    <w:p w14:paraId="63CBEB85" w14:textId="77777777" w:rsidR="00BC0FFE" w:rsidRDefault="00000000">
      <w:pPr>
        <w:spacing w:line="360" w:lineRule="auto"/>
        <w:jc w:val="left"/>
        <w:textAlignment w:val="center"/>
        <w:rPr>
          <w:color w:val="000000"/>
        </w:rPr>
      </w:pPr>
      <w:r>
        <w:rPr>
          <w:color w:val="000000"/>
        </w:rPr>
        <w:t>C</w:t>
      </w:r>
      <w:r>
        <w:rPr>
          <w:color w:val="000000"/>
        </w:rPr>
        <w:t>、长时间航天飞行会导致宇航员骨量下降，而不是通过增加</w:t>
      </w:r>
      <w:r>
        <w:rPr>
          <w:color w:val="000000"/>
        </w:rPr>
        <w:t>PGE2</w:t>
      </w:r>
      <w:r>
        <w:rPr>
          <w:color w:val="000000"/>
        </w:rPr>
        <w:t>的分泌来尝试维持骨量，</w:t>
      </w:r>
      <w:r>
        <w:rPr>
          <w:color w:val="000000"/>
        </w:rPr>
        <w:t>C</w:t>
      </w:r>
      <w:r>
        <w:rPr>
          <w:color w:val="000000"/>
        </w:rPr>
        <w:t>错误；</w:t>
      </w:r>
    </w:p>
    <w:p w14:paraId="21174474" w14:textId="77777777" w:rsidR="00BC0FFE" w:rsidRDefault="00000000">
      <w:pPr>
        <w:spacing w:line="360" w:lineRule="auto"/>
        <w:jc w:val="left"/>
        <w:textAlignment w:val="center"/>
        <w:rPr>
          <w:color w:val="000000"/>
        </w:rPr>
      </w:pPr>
      <w:r>
        <w:rPr>
          <w:color w:val="000000"/>
        </w:rPr>
        <w:t>D</w:t>
      </w:r>
      <w:r>
        <w:rPr>
          <w:color w:val="000000"/>
        </w:rPr>
        <w:t>、根据题意，交感神经活动的抑制有助于促进骨生成以维持骨量稳定，抑制交感神经活动的药物可能有助于宇航员在长时间航天飞行后恢复骨量，</w:t>
      </w:r>
      <w:r>
        <w:rPr>
          <w:color w:val="000000"/>
        </w:rPr>
        <w:t>D</w:t>
      </w:r>
      <w:r>
        <w:rPr>
          <w:color w:val="000000"/>
        </w:rPr>
        <w:t>正确；</w:t>
      </w:r>
    </w:p>
    <w:p w14:paraId="14A9E8A4" w14:textId="77777777" w:rsidR="00BC0FFE" w:rsidRDefault="00000000">
      <w:pPr>
        <w:spacing w:line="360" w:lineRule="auto"/>
        <w:jc w:val="left"/>
        <w:textAlignment w:val="center"/>
        <w:rPr>
          <w:color w:val="000000"/>
        </w:rPr>
      </w:pPr>
      <w:r>
        <w:rPr>
          <w:color w:val="000000"/>
        </w:rPr>
        <w:t>故选</w:t>
      </w:r>
      <w:r>
        <w:rPr>
          <w:color w:val="000000"/>
        </w:rPr>
        <w:t>D</w:t>
      </w:r>
      <w:r>
        <w:rPr>
          <w:color w:val="000000"/>
        </w:rPr>
        <w:t>。</w:t>
      </w:r>
    </w:p>
    <w:p w14:paraId="554E8E87" w14:textId="77777777" w:rsidR="00BC0FFE" w:rsidRDefault="00000000">
      <w:pPr>
        <w:spacing w:line="360" w:lineRule="auto"/>
        <w:jc w:val="left"/>
        <w:textAlignment w:val="center"/>
        <w:rPr>
          <w:color w:val="000000"/>
        </w:rPr>
      </w:pPr>
      <w:r>
        <w:rPr>
          <w:color w:val="000000"/>
        </w:rPr>
        <w:t xml:space="preserve">4. </w:t>
      </w:r>
      <w:r>
        <w:rPr>
          <w:rFonts w:ascii="宋体" w:hAnsi="宋体"/>
          <w:color w:val="000000"/>
        </w:rPr>
        <w:t>心脏受损的病人，成纤维细胞异常表达</w:t>
      </w:r>
      <w:r>
        <w:rPr>
          <w:rFonts w:eastAsia="Times New Roman" w:cs="Times New Roman"/>
          <w:color w:val="000000"/>
        </w:rPr>
        <w:t>FAP</w:t>
      </w:r>
      <w:r>
        <w:rPr>
          <w:rFonts w:ascii="宋体" w:hAnsi="宋体"/>
          <w:color w:val="000000"/>
        </w:rPr>
        <w:t>蛋白，使心脏纤维化。科研人员设计编码</w:t>
      </w:r>
      <w:r>
        <w:rPr>
          <w:rFonts w:eastAsia="Times New Roman" w:cs="Times New Roman"/>
          <w:color w:val="000000"/>
        </w:rPr>
        <w:t>FAP-CAR</w:t>
      </w:r>
      <w:r>
        <w:rPr>
          <w:rFonts w:ascii="宋体" w:hAnsi="宋体"/>
          <w:color w:val="000000"/>
        </w:rPr>
        <w:t>蛋白（识别</w:t>
      </w:r>
      <w:r>
        <w:rPr>
          <w:rFonts w:eastAsia="Times New Roman" w:cs="Times New Roman"/>
          <w:color w:val="000000"/>
        </w:rPr>
        <w:t>FAP</w:t>
      </w:r>
      <w:r>
        <w:rPr>
          <w:rFonts w:ascii="宋体" w:hAnsi="宋体"/>
          <w:color w:val="000000"/>
        </w:rPr>
        <w:t>）的</w:t>
      </w:r>
      <w:r>
        <w:rPr>
          <w:rFonts w:eastAsia="Times New Roman" w:cs="Times New Roman"/>
          <w:color w:val="000000"/>
        </w:rPr>
        <w:t>mRNA</w:t>
      </w:r>
      <w:r>
        <w:rPr>
          <w:rFonts w:ascii="宋体" w:hAnsi="宋体"/>
          <w:color w:val="000000"/>
        </w:rPr>
        <w:t>，用脂质体携带靶向运输到某种</w:t>
      </w:r>
      <w:r>
        <w:rPr>
          <w:rFonts w:eastAsia="Times New Roman" w:cs="Times New Roman"/>
          <w:color w:val="000000"/>
        </w:rPr>
        <w:t>T</w:t>
      </w:r>
      <w:r>
        <w:rPr>
          <w:rFonts w:ascii="宋体" w:hAnsi="宋体"/>
          <w:color w:val="000000"/>
        </w:rPr>
        <w:t>细胞中表达，再由囊泡运输到</w:t>
      </w:r>
      <w:r>
        <w:rPr>
          <w:rFonts w:eastAsia="Times New Roman" w:cs="Times New Roman"/>
          <w:color w:val="000000"/>
        </w:rPr>
        <w:t>T</w:t>
      </w:r>
      <w:r>
        <w:rPr>
          <w:rFonts w:ascii="宋体" w:hAnsi="宋体"/>
          <w:color w:val="000000"/>
        </w:rPr>
        <w:t>细胞膜上，作用于受损的成纤维细胞，以减轻症状。以下说法错误的（</w:t>
      </w:r>
      <w:r>
        <w:rPr>
          <w:rFonts w:eastAsia="Times New Roman" w:cs="Times New Roman"/>
          <w:color w:val="000000"/>
        </w:rPr>
        <w:t xml:space="preserve">    </w:t>
      </w:r>
      <w:r>
        <w:rPr>
          <w:rFonts w:ascii="宋体" w:hAnsi="宋体"/>
          <w:color w:val="000000"/>
        </w:rPr>
        <w:t>）</w:t>
      </w:r>
    </w:p>
    <w:p w14:paraId="41BEBEAA" w14:textId="77777777" w:rsidR="00BC0FFE" w:rsidRDefault="00000000">
      <w:pPr>
        <w:spacing w:line="360" w:lineRule="auto"/>
        <w:jc w:val="left"/>
        <w:textAlignment w:val="center"/>
        <w:rPr>
          <w:color w:val="000000"/>
        </w:rPr>
      </w:pPr>
      <w:r>
        <w:rPr>
          <w:color w:val="000000"/>
        </w:rPr>
        <w:t xml:space="preserve">A. </w:t>
      </w:r>
      <w:r>
        <w:rPr>
          <w:rFonts w:eastAsia="Times New Roman" w:cs="Times New Roman"/>
          <w:color w:val="000000"/>
        </w:rPr>
        <w:t>mRNA</w:t>
      </w:r>
      <w:r>
        <w:rPr>
          <w:rFonts w:ascii="宋体" w:hAnsi="宋体"/>
          <w:color w:val="000000"/>
        </w:rPr>
        <w:t>放置于脂质体双层分子之间</w:t>
      </w:r>
    </w:p>
    <w:p w14:paraId="4DA54FA2" w14:textId="77777777" w:rsidR="00BC0FFE" w:rsidRDefault="00000000">
      <w:pPr>
        <w:spacing w:line="360" w:lineRule="auto"/>
        <w:jc w:val="left"/>
        <w:textAlignment w:val="center"/>
        <w:rPr>
          <w:color w:val="000000"/>
        </w:rPr>
      </w:pPr>
      <w:r>
        <w:rPr>
          <w:color w:val="000000"/>
        </w:rPr>
        <w:t xml:space="preserve">B. </w:t>
      </w:r>
      <w:r>
        <w:rPr>
          <w:rFonts w:eastAsia="Times New Roman" w:cs="Times New Roman"/>
          <w:color w:val="000000"/>
        </w:rPr>
        <w:t>T</w:t>
      </w:r>
      <w:r>
        <w:rPr>
          <w:rFonts w:ascii="宋体" w:hAnsi="宋体"/>
          <w:color w:val="000000"/>
        </w:rPr>
        <w:t>细胞的核基因影响</w:t>
      </w:r>
      <w:r>
        <w:rPr>
          <w:rFonts w:eastAsia="Times New Roman" w:cs="Times New Roman"/>
          <w:color w:val="000000"/>
        </w:rPr>
        <w:t>FAP-CAR</w:t>
      </w:r>
      <w:r>
        <w:rPr>
          <w:rFonts w:ascii="宋体" w:hAnsi="宋体"/>
          <w:color w:val="000000"/>
        </w:rPr>
        <w:t>的合成</w:t>
      </w:r>
    </w:p>
    <w:p w14:paraId="59ECC574" w14:textId="77777777" w:rsidR="00BC0FFE" w:rsidRDefault="00000000">
      <w:pPr>
        <w:spacing w:line="360" w:lineRule="auto"/>
        <w:jc w:val="left"/>
        <w:textAlignment w:val="center"/>
        <w:rPr>
          <w:color w:val="000000"/>
        </w:rPr>
      </w:pPr>
      <w:r>
        <w:rPr>
          <w:color w:val="000000"/>
        </w:rPr>
        <w:t xml:space="preserve">C. </w:t>
      </w:r>
      <w:r>
        <w:rPr>
          <w:rFonts w:eastAsia="Times New Roman" w:cs="Times New Roman"/>
          <w:color w:val="000000"/>
        </w:rPr>
        <w:t>T</w:t>
      </w:r>
      <w:r>
        <w:rPr>
          <w:rFonts w:ascii="宋体" w:hAnsi="宋体"/>
          <w:color w:val="000000"/>
        </w:rPr>
        <w:t>细胞的高尔基体参与</w:t>
      </w:r>
      <w:r>
        <w:rPr>
          <w:rFonts w:eastAsia="Times New Roman" w:cs="Times New Roman"/>
          <w:color w:val="000000"/>
        </w:rPr>
        <w:t>FAP-CAR</w:t>
      </w:r>
      <w:r>
        <w:rPr>
          <w:rFonts w:ascii="宋体" w:hAnsi="宋体"/>
          <w:color w:val="000000"/>
        </w:rPr>
        <w:t>的修饰和转运</w:t>
      </w:r>
    </w:p>
    <w:p w14:paraId="6B5FD78B" w14:textId="77777777" w:rsidR="00BC0FFE" w:rsidRDefault="00000000">
      <w:pPr>
        <w:spacing w:line="360" w:lineRule="auto"/>
        <w:jc w:val="left"/>
        <w:textAlignment w:val="center"/>
        <w:rPr>
          <w:color w:val="000000"/>
        </w:rPr>
      </w:pPr>
      <w:r>
        <w:rPr>
          <w:color w:val="000000"/>
        </w:rPr>
        <w:t xml:space="preserve">D. </w:t>
      </w:r>
      <w:r>
        <w:rPr>
          <w:rFonts w:ascii="宋体" w:hAnsi="宋体"/>
          <w:color w:val="000000"/>
        </w:rPr>
        <w:t>脂质体有能识别</w:t>
      </w:r>
      <w:r>
        <w:rPr>
          <w:rFonts w:eastAsia="Times New Roman" w:cs="Times New Roman"/>
          <w:color w:val="000000"/>
        </w:rPr>
        <w:t>T</w:t>
      </w:r>
      <w:r>
        <w:rPr>
          <w:rFonts w:ascii="宋体" w:hAnsi="宋体"/>
          <w:color w:val="000000"/>
        </w:rPr>
        <w:t>细胞表面抗原的抗体，可靶向运输</w:t>
      </w:r>
    </w:p>
    <w:p w14:paraId="56DCD89F" w14:textId="77777777" w:rsidR="00BC0FFE" w:rsidRDefault="00000000">
      <w:pPr>
        <w:spacing w:line="360" w:lineRule="auto"/>
        <w:textAlignment w:val="center"/>
        <w:rPr>
          <w:color w:val="000000"/>
        </w:rPr>
      </w:pPr>
      <w:r>
        <w:rPr>
          <w:color w:val="2E75B6"/>
        </w:rPr>
        <w:lastRenderedPageBreak/>
        <w:t>【答案】</w:t>
      </w:r>
      <w:r>
        <w:rPr>
          <w:color w:val="000000"/>
        </w:rPr>
        <w:t>A</w:t>
      </w:r>
    </w:p>
    <w:p w14:paraId="716F1F9B" w14:textId="77777777" w:rsidR="00BC0FFE" w:rsidRDefault="00000000">
      <w:pPr>
        <w:spacing w:line="360" w:lineRule="auto"/>
        <w:textAlignment w:val="center"/>
        <w:rPr>
          <w:color w:val="000000"/>
        </w:rPr>
      </w:pPr>
      <w:r>
        <w:rPr>
          <w:color w:val="2E75B6"/>
        </w:rPr>
        <w:t>【解析】</w:t>
      </w:r>
    </w:p>
    <w:p w14:paraId="4F1C60F6" w14:textId="77777777" w:rsidR="00BC0FFE" w:rsidRDefault="00000000">
      <w:pPr>
        <w:spacing w:line="360" w:lineRule="auto"/>
        <w:jc w:val="left"/>
        <w:textAlignment w:val="center"/>
        <w:rPr>
          <w:color w:val="000000"/>
        </w:rPr>
      </w:pPr>
      <w:r>
        <w:rPr>
          <w:color w:val="000000"/>
        </w:rPr>
        <w:t>【分析】分泌蛋白质合成与分泌过程为：核糖体合成蛋白质</w:t>
      </w:r>
      <w:r>
        <w:rPr>
          <w:color w:val="000000"/>
        </w:rPr>
        <w:t>→</w:t>
      </w:r>
      <w:r>
        <w:rPr>
          <w:color w:val="000000"/>
        </w:rPr>
        <w:t>内质网进行粗加工</w:t>
      </w:r>
      <w:r>
        <w:rPr>
          <w:color w:val="000000"/>
        </w:rPr>
        <w:t>→</w:t>
      </w:r>
      <w:r>
        <w:rPr>
          <w:color w:val="000000"/>
        </w:rPr>
        <w:t>高尔基体进行再加工</w:t>
      </w:r>
      <w:r>
        <w:rPr>
          <w:color w:val="000000"/>
        </w:rPr>
        <w:t>→</w:t>
      </w:r>
      <w:r>
        <w:rPr>
          <w:color w:val="000000"/>
        </w:rPr>
        <w:t>细胞膜（胞吐）</w:t>
      </w:r>
      <w:r>
        <w:rPr>
          <w:color w:val="000000"/>
        </w:rPr>
        <w:t>→</w:t>
      </w:r>
      <w:r>
        <w:rPr>
          <w:color w:val="000000"/>
        </w:rPr>
        <w:t>细胞外。</w:t>
      </w:r>
    </w:p>
    <w:p w14:paraId="0EC0ADB0" w14:textId="77777777" w:rsidR="00BC0FFE" w:rsidRDefault="00000000">
      <w:pPr>
        <w:spacing w:line="360" w:lineRule="auto"/>
        <w:jc w:val="left"/>
        <w:textAlignment w:val="center"/>
        <w:rPr>
          <w:color w:val="000000"/>
        </w:rPr>
      </w:pPr>
      <w:r>
        <w:rPr>
          <w:color w:val="000000"/>
        </w:rPr>
        <w:t>【详解】</w:t>
      </w:r>
      <w:r>
        <w:rPr>
          <w:color w:val="000000"/>
        </w:rPr>
        <w:t>A</w:t>
      </w:r>
      <w:r>
        <w:rPr>
          <w:color w:val="000000"/>
        </w:rPr>
        <w:t>、脂质体双层分子中磷脂分子亲水头部在外，而疏水的尾部在内，而</w:t>
      </w:r>
      <w:r>
        <w:rPr>
          <w:color w:val="000000"/>
        </w:rPr>
        <w:t>mRNA</w:t>
      </w:r>
      <w:r>
        <w:rPr>
          <w:color w:val="000000"/>
        </w:rPr>
        <w:t>是亲水的大分子物质，所以</w:t>
      </w:r>
      <w:r>
        <w:rPr>
          <w:color w:val="000000"/>
        </w:rPr>
        <w:t>mRNA</w:t>
      </w:r>
      <w:r>
        <w:rPr>
          <w:color w:val="000000"/>
        </w:rPr>
        <w:t>放置于脂质体内部，</w:t>
      </w:r>
      <w:r>
        <w:rPr>
          <w:color w:val="000000"/>
        </w:rPr>
        <w:t>A</w:t>
      </w:r>
      <w:r>
        <w:rPr>
          <w:color w:val="000000"/>
        </w:rPr>
        <w:t>错误；</w:t>
      </w:r>
    </w:p>
    <w:p w14:paraId="10D3F722" w14:textId="77777777" w:rsidR="00BC0FFE" w:rsidRDefault="00000000">
      <w:pPr>
        <w:spacing w:line="360" w:lineRule="auto"/>
        <w:jc w:val="left"/>
        <w:textAlignment w:val="center"/>
        <w:rPr>
          <w:color w:val="000000"/>
        </w:rPr>
      </w:pPr>
      <w:r>
        <w:rPr>
          <w:color w:val="000000"/>
        </w:rPr>
        <w:t>B</w:t>
      </w:r>
      <w:r>
        <w:rPr>
          <w:color w:val="000000"/>
        </w:rPr>
        <w:t>、</w:t>
      </w:r>
      <w:r>
        <w:rPr>
          <w:color w:val="000000"/>
        </w:rPr>
        <w:t>FAP-CAR</w:t>
      </w:r>
      <w:r>
        <w:rPr>
          <w:color w:val="000000"/>
        </w:rPr>
        <w:t>蛋白的</w:t>
      </w:r>
      <w:r>
        <w:rPr>
          <w:color w:val="000000"/>
        </w:rPr>
        <w:t>mRNA</w:t>
      </w:r>
      <w:r>
        <w:rPr>
          <w:color w:val="000000"/>
        </w:rPr>
        <w:t>用脂质体携带靶向运输到某种</w:t>
      </w:r>
      <w:r>
        <w:rPr>
          <w:color w:val="000000"/>
        </w:rPr>
        <w:t>T</w:t>
      </w:r>
      <w:r>
        <w:rPr>
          <w:color w:val="000000"/>
        </w:rPr>
        <w:t>细胞中表达，细胞核是细胞代谢和遗传的控制中心，所以</w:t>
      </w:r>
      <w:r>
        <w:rPr>
          <w:color w:val="000000"/>
        </w:rPr>
        <w:t>T</w:t>
      </w:r>
      <w:r>
        <w:rPr>
          <w:color w:val="000000"/>
        </w:rPr>
        <w:t>细胞的核基因影响</w:t>
      </w:r>
      <w:r>
        <w:rPr>
          <w:color w:val="000000"/>
        </w:rPr>
        <w:t>FAP-CAR</w:t>
      </w:r>
      <w:r>
        <w:rPr>
          <w:color w:val="000000"/>
        </w:rPr>
        <w:t>的合成，</w:t>
      </w:r>
      <w:r>
        <w:rPr>
          <w:color w:val="000000"/>
        </w:rPr>
        <w:t>B</w:t>
      </w:r>
      <w:r>
        <w:rPr>
          <w:color w:val="000000"/>
        </w:rPr>
        <w:t>正确；</w:t>
      </w:r>
    </w:p>
    <w:p w14:paraId="2EBC7DB0" w14:textId="77777777" w:rsidR="00BC0FFE" w:rsidRDefault="00000000">
      <w:pPr>
        <w:spacing w:line="360" w:lineRule="auto"/>
        <w:jc w:val="left"/>
        <w:textAlignment w:val="center"/>
        <w:rPr>
          <w:color w:val="000000"/>
        </w:rPr>
      </w:pPr>
      <w:r>
        <w:rPr>
          <w:color w:val="000000"/>
        </w:rPr>
        <w:t>C</w:t>
      </w:r>
      <w:r>
        <w:rPr>
          <w:color w:val="000000"/>
        </w:rPr>
        <w:t>、</w:t>
      </w:r>
      <w:r>
        <w:rPr>
          <w:color w:val="000000"/>
        </w:rPr>
        <w:t>FAP-CAR</w:t>
      </w:r>
      <w:r>
        <w:rPr>
          <w:color w:val="000000"/>
        </w:rPr>
        <w:t>由囊泡运输到</w:t>
      </w:r>
      <w:r>
        <w:rPr>
          <w:color w:val="000000"/>
        </w:rPr>
        <w:t>T</w:t>
      </w:r>
      <w:r>
        <w:rPr>
          <w:color w:val="000000"/>
        </w:rPr>
        <w:t>细胞膜上，其合成过程类似于分泌蛋白，需要高尔基体参与其修饰和转运，</w:t>
      </w:r>
      <w:r>
        <w:rPr>
          <w:color w:val="000000"/>
        </w:rPr>
        <w:t>C</w:t>
      </w:r>
      <w:r>
        <w:rPr>
          <w:color w:val="000000"/>
        </w:rPr>
        <w:t>正确；</w:t>
      </w:r>
    </w:p>
    <w:p w14:paraId="102E9478" w14:textId="77777777" w:rsidR="00BC0FFE" w:rsidRDefault="00000000">
      <w:pPr>
        <w:spacing w:line="360" w:lineRule="auto"/>
        <w:jc w:val="left"/>
        <w:textAlignment w:val="center"/>
        <w:rPr>
          <w:color w:val="000000"/>
        </w:rPr>
      </w:pPr>
      <w:r>
        <w:rPr>
          <w:color w:val="000000"/>
        </w:rPr>
        <w:t>D</w:t>
      </w:r>
      <w:r>
        <w:rPr>
          <w:color w:val="000000"/>
        </w:rPr>
        <w:t>、根据抗原和抗体特异性结合</w:t>
      </w:r>
      <w:r>
        <w:rPr>
          <w:noProof/>
          <w:color w:val="000000"/>
        </w:rPr>
        <w:drawing>
          <wp:inline distT="0" distB="0" distL="0" distR="0" wp14:anchorId="68FF4BFA" wp14:editId="25129727">
            <wp:extent cx="133350" cy="177800"/>
            <wp:effectExtent l="0" t="0" r="0" b="0"/>
            <wp:docPr id="100361" name="图片 100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1" name="图片 100361"/>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color w:val="000000"/>
        </w:rPr>
        <w:t>特点，脂质体携带</w:t>
      </w:r>
      <w:r>
        <w:rPr>
          <w:color w:val="000000"/>
        </w:rPr>
        <w:t>mRNA</w:t>
      </w:r>
      <w:r>
        <w:rPr>
          <w:color w:val="000000"/>
        </w:rPr>
        <w:t>可以靶向运输到某种</w:t>
      </w:r>
      <w:r>
        <w:rPr>
          <w:color w:val="000000"/>
        </w:rPr>
        <w:t>T</w:t>
      </w:r>
      <w:r>
        <w:rPr>
          <w:color w:val="000000"/>
        </w:rPr>
        <w:t>细胞，所以脂质体有能识别</w:t>
      </w:r>
      <w:r>
        <w:rPr>
          <w:color w:val="000000"/>
        </w:rPr>
        <w:t>T</w:t>
      </w:r>
      <w:r>
        <w:rPr>
          <w:color w:val="000000"/>
        </w:rPr>
        <w:t>细胞表面抗原的抗体，可靶向运输，</w:t>
      </w:r>
      <w:r>
        <w:rPr>
          <w:color w:val="000000"/>
        </w:rPr>
        <w:t>D</w:t>
      </w:r>
      <w:r>
        <w:rPr>
          <w:color w:val="000000"/>
        </w:rPr>
        <w:t>正确。</w:t>
      </w:r>
    </w:p>
    <w:p w14:paraId="660276AA" w14:textId="77777777" w:rsidR="00BC0FFE" w:rsidRDefault="00000000">
      <w:pPr>
        <w:spacing w:line="360" w:lineRule="auto"/>
        <w:jc w:val="left"/>
        <w:textAlignment w:val="center"/>
        <w:rPr>
          <w:color w:val="000000"/>
        </w:rPr>
      </w:pPr>
      <w:r>
        <w:rPr>
          <w:color w:val="000000"/>
        </w:rPr>
        <w:t>故选</w:t>
      </w:r>
      <w:r>
        <w:rPr>
          <w:color w:val="000000"/>
        </w:rPr>
        <w:t>A</w:t>
      </w:r>
      <w:r>
        <w:rPr>
          <w:color w:val="000000"/>
        </w:rPr>
        <w:t>。</w:t>
      </w:r>
    </w:p>
    <w:p w14:paraId="078F4502" w14:textId="77777777" w:rsidR="00BC0FFE" w:rsidRDefault="00000000">
      <w:pPr>
        <w:spacing w:line="360" w:lineRule="auto"/>
        <w:jc w:val="left"/>
        <w:textAlignment w:val="center"/>
        <w:rPr>
          <w:color w:val="000000"/>
        </w:rPr>
      </w:pPr>
      <w:r>
        <w:rPr>
          <w:color w:val="000000"/>
        </w:rPr>
        <w:t xml:space="preserve">5. </w:t>
      </w:r>
      <w:r>
        <w:rPr>
          <w:rFonts w:ascii="宋体" w:hAnsi="宋体"/>
          <w:color w:val="000000"/>
        </w:rPr>
        <w:t>科学家证明胸腺是免疫系统的重要组成，说法正确的是（</w:t>
      </w:r>
      <w:r>
        <w:rPr>
          <w:rFonts w:eastAsia="Times New Roman" w:cs="Times New Roman"/>
          <w:color w:val="000000"/>
        </w:rPr>
        <w:t xml:space="preserve">    </w:t>
      </w:r>
      <w:r>
        <w:rPr>
          <w:rFonts w:ascii="宋体" w:hAnsi="宋体"/>
          <w:color w:val="000000"/>
        </w:rPr>
        <w:t>）</w:t>
      </w:r>
    </w:p>
    <w:tbl>
      <w:tblPr>
        <w:tblW w:w="80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644"/>
        <w:gridCol w:w="2467"/>
        <w:gridCol w:w="2162"/>
        <w:gridCol w:w="1406"/>
        <w:gridCol w:w="1406"/>
      </w:tblGrid>
      <w:tr w:rsidR="00BC0FFE" w14:paraId="758A402D" w14:textId="77777777">
        <w:trPr>
          <w:jc w:val="center"/>
        </w:trPr>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E570AC3" w14:textId="77777777" w:rsidR="00BC0FFE" w:rsidRDefault="00000000">
            <w:pPr>
              <w:spacing w:line="360" w:lineRule="auto"/>
              <w:jc w:val="center"/>
              <w:textAlignment w:val="center"/>
              <w:rPr>
                <w:color w:val="000000"/>
              </w:rPr>
            </w:pPr>
            <w:r>
              <w:rPr>
                <w:rFonts w:ascii="宋体" w:hAnsi="宋体"/>
                <w:color w:val="000000"/>
              </w:rPr>
              <w:t>分组</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C4494B0" w14:textId="77777777" w:rsidR="00BC0FFE" w:rsidRDefault="00000000">
            <w:pPr>
              <w:spacing w:line="360" w:lineRule="auto"/>
              <w:jc w:val="center"/>
              <w:textAlignment w:val="center"/>
              <w:rPr>
                <w:color w:val="000000"/>
              </w:rPr>
            </w:pPr>
            <w:r>
              <w:rPr>
                <w:rFonts w:ascii="宋体" w:hAnsi="宋体"/>
                <w:color w:val="000000"/>
              </w:rPr>
              <w:t>实验步骤</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E08E01B" w14:textId="77777777" w:rsidR="00BC0FFE" w:rsidRDefault="00000000">
            <w:pPr>
              <w:spacing w:line="360" w:lineRule="auto"/>
              <w:jc w:val="center"/>
              <w:textAlignment w:val="center"/>
              <w:rPr>
                <w:color w:val="000000"/>
              </w:rPr>
            </w:pPr>
            <w:r>
              <w:rPr>
                <w:rFonts w:ascii="宋体" w:hAnsi="宋体"/>
                <w:color w:val="000000"/>
              </w:rPr>
              <w:t>实验结果</w:t>
            </w:r>
          </w:p>
        </w:tc>
      </w:tr>
      <w:tr w:rsidR="00BC0FFE" w14:paraId="63DEC18C" w14:textId="77777777">
        <w:trPr>
          <w:jc w:val="center"/>
        </w:trPr>
        <w:tc>
          <w:tcPr>
            <w:tcW w:w="0" w:type="auto"/>
            <w:vMerge/>
            <w:tcBorders>
              <w:top w:val="single" w:sz="6" w:space="0" w:color="000000"/>
              <w:left w:val="single" w:sz="6" w:space="0" w:color="000000"/>
              <w:bottom w:val="single" w:sz="6" w:space="0" w:color="000000"/>
              <w:right w:val="single" w:sz="6" w:space="0" w:color="000000"/>
            </w:tcBorders>
          </w:tcPr>
          <w:p w14:paraId="53CCEC6B" w14:textId="77777777" w:rsidR="00BC0FFE" w:rsidRDefault="00BC0FFE">
            <w:pPr>
              <w:spacing w:line="360" w:lineRule="auto"/>
              <w:jc w:val="left"/>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7969843" w14:textId="77777777" w:rsidR="00BC0FFE" w:rsidRDefault="00000000">
            <w:pPr>
              <w:spacing w:line="360" w:lineRule="auto"/>
              <w:jc w:val="center"/>
              <w:textAlignment w:val="center"/>
              <w:rPr>
                <w:color w:val="000000"/>
              </w:rPr>
            </w:pPr>
            <w:r>
              <w:rPr>
                <w:rFonts w:ascii="宋体" w:hAnsi="宋体"/>
                <w:color w:val="000000"/>
              </w:rPr>
              <w:t>步骤一</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75C48E9" w14:textId="77777777" w:rsidR="00BC0FFE" w:rsidRDefault="00000000">
            <w:pPr>
              <w:spacing w:line="360" w:lineRule="auto"/>
              <w:jc w:val="center"/>
              <w:textAlignment w:val="center"/>
              <w:rPr>
                <w:color w:val="000000"/>
              </w:rPr>
            </w:pPr>
            <w:r>
              <w:rPr>
                <w:rFonts w:ascii="宋体" w:hAnsi="宋体"/>
                <w:color w:val="000000"/>
              </w:rPr>
              <w:t>步骤二</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A65F52D" w14:textId="77777777" w:rsidR="00BC0FFE" w:rsidRDefault="00000000">
            <w:pPr>
              <w:spacing w:line="360" w:lineRule="auto"/>
              <w:jc w:val="center"/>
              <w:textAlignment w:val="center"/>
              <w:rPr>
                <w:color w:val="000000"/>
              </w:rPr>
            </w:pPr>
            <w:r>
              <w:rPr>
                <w:rFonts w:ascii="宋体" w:hAnsi="宋体"/>
                <w:color w:val="000000"/>
              </w:rPr>
              <w:t>成功率（</w:t>
            </w:r>
            <w:r>
              <w:rPr>
                <w:rFonts w:eastAsia="Times New Roman" w:cs="Times New Roman"/>
                <w:color w:val="000000"/>
              </w:rPr>
              <w:t>%</w:t>
            </w:r>
            <w:r>
              <w:rPr>
                <w:rFonts w:ascii="宋体" w:hAnsi="宋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47B93B8" w14:textId="77777777" w:rsidR="00BC0FFE" w:rsidRDefault="00000000">
            <w:pPr>
              <w:spacing w:line="360" w:lineRule="auto"/>
              <w:jc w:val="center"/>
              <w:textAlignment w:val="center"/>
              <w:rPr>
                <w:color w:val="000000"/>
              </w:rPr>
            </w:pPr>
            <w:r>
              <w:rPr>
                <w:rFonts w:ascii="宋体" w:hAnsi="宋体"/>
                <w:color w:val="000000"/>
              </w:rPr>
              <w:t>排斥率（</w:t>
            </w:r>
            <w:r>
              <w:rPr>
                <w:rFonts w:eastAsia="Times New Roman" w:cs="Times New Roman"/>
                <w:color w:val="000000"/>
              </w:rPr>
              <w:t>%</w:t>
            </w:r>
            <w:r>
              <w:rPr>
                <w:rFonts w:ascii="宋体" w:hAnsi="宋体"/>
                <w:color w:val="000000"/>
              </w:rPr>
              <w:t>）</w:t>
            </w:r>
          </w:p>
        </w:tc>
      </w:tr>
      <w:tr w:rsidR="00BC0FFE" w14:paraId="10334EE7"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3B4118A" w14:textId="77777777" w:rsidR="00BC0FFE" w:rsidRDefault="00000000">
            <w:pPr>
              <w:spacing w:line="360" w:lineRule="auto"/>
              <w:jc w:val="center"/>
              <w:textAlignment w:val="center"/>
              <w:rPr>
                <w:color w:val="000000"/>
              </w:rPr>
            </w:pPr>
            <w:r>
              <w:rPr>
                <w:rFonts w:eastAsia="Times New Roman" w:cs="Times New Roman"/>
                <w:color w:val="000000"/>
              </w:rPr>
              <w:t>①</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E11DABC" w14:textId="77777777" w:rsidR="00BC0FFE" w:rsidRDefault="00000000">
            <w:pPr>
              <w:spacing w:line="360" w:lineRule="auto"/>
              <w:jc w:val="center"/>
              <w:textAlignment w:val="center"/>
              <w:rPr>
                <w:color w:val="000000"/>
              </w:rPr>
            </w:pPr>
            <w:r>
              <w:rPr>
                <w:rFonts w:ascii="宋体" w:hAnsi="宋体"/>
                <w:color w:val="000000"/>
              </w:rPr>
              <w:t>出生后不摘除胸腺</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E014505" w14:textId="77777777" w:rsidR="00BC0FFE" w:rsidRDefault="00000000">
            <w:pPr>
              <w:spacing w:line="360" w:lineRule="auto"/>
              <w:jc w:val="center"/>
              <w:textAlignment w:val="center"/>
              <w:rPr>
                <w:color w:val="000000"/>
              </w:rPr>
            </w:pPr>
            <w:r>
              <w:rPr>
                <w:rFonts w:ascii="宋体" w:hAnsi="宋体"/>
                <w:color w:val="000000"/>
              </w:rPr>
              <w:t>移植不同品系小鼠皮肤</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1C1D225" w14:textId="77777777" w:rsidR="00BC0FFE"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3A79CB3" w14:textId="77777777" w:rsidR="00BC0FFE" w:rsidRDefault="00000000">
            <w:pPr>
              <w:spacing w:line="360" w:lineRule="auto"/>
              <w:jc w:val="center"/>
              <w:textAlignment w:val="center"/>
              <w:rPr>
                <w:color w:val="000000"/>
              </w:rPr>
            </w:pPr>
            <w:r>
              <w:rPr>
                <w:rFonts w:eastAsia="Times New Roman" w:cs="Times New Roman"/>
                <w:color w:val="000000"/>
              </w:rPr>
              <w:t>100</w:t>
            </w:r>
          </w:p>
        </w:tc>
      </w:tr>
      <w:tr w:rsidR="00BC0FFE" w14:paraId="1A994176"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B66BF86" w14:textId="77777777" w:rsidR="00BC0FFE" w:rsidRDefault="00000000">
            <w:pPr>
              <w:spacing w:line="360" w:lineRule="auto"/>
              <w:jc w:val="center"/>
              <w:textAlignment w:val="center"/>
              <w:rPr>
                <w:color w:val="000000"/>
              </w:rPr>
            </w:pPr>
            <w:r>
              <w:rPr>
                <w:rFonts w:eastAsia="Times New Roman" w:cs="Times New Roman"/>
                <w:color w:val="000000"/>
              </w:rPr>
              <w:t>②</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FCE35B8" w14:textId="77777777" w:rsidR="00BC0FFE" w:rsidRDefault="00000000">
            <w:pPr>
              <w:spacing w:line="360" w:lineRule="auto"/>
              <w:jc w:val="center"/>
              <w:textAlignment w:val="center"/>
              <w:rPr>
                <w:color w:val="000000"/>
              </w:rPr>
            </w:pPr>
            <w:r>
              <w:rPr>
                <w:rFonts w:ascii="宋体" w:hAnsi="宋体"/>
                <w:color w:val="000000"/>
              </w:rPr>
              <w:t>出生后</w:t>
            </w:r>
            <w:r>
              <w:rPr>
                <w:rFonts w:eastAsia="Times New Roman" w:cs="Times New Roman"/>
                <w:color w:val="000000"/>
              </w:rPr>
              <w:t>1~16</w:t>
            </w:r>
            <w:r>
              <w:rPr>
                <w:rFonts w:ascii="宋体" w:hAnsi="宋体"/>
                <w:color w:val="000000"/>
              </w:rPr>
              <w:t>小时摘除胸腺</w:t>
            </w:r>
          </w:p>
        </w:tc>
        <w:tc>
          <w:tcPr>
            <w:tcW w:w="0" w:type="auto"/>
            <w:vMerge/>
            <w:tcBorders>
              <w:top w:val="single" w:sz="6" w:space="0" w:color="000000"/>
              <w:left w:val="single" w:sz="6" w:space="0" w:color="000000"/>
              <w:bottom w:val="single" w:sz="6" w:space="0" w:color="000000"/>
              <w:right w:val="single" w:sz="6" w:space="0" w:color="000000"/>
            </w:tcBorders>
          </w:tcPr>
          <w:p w14:paraId="34EFBCF8" w14:textId="77777777" w:rsidR="00BC0FFE" w:rsidRDefault="00BC0FFE">
            <w:pPr>
              <w:spacing w:line="360" w:lineRule="auto"/>
              <w:jc w:val="left"/>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C3149DC" w14:textId="77777777" w:rsidR="00BC0FFE" w:rsidRDefault="00000000">
            <w:pPr>
              <w:spacing w:line="360" w:lineRule="auto"/>
              <w:jc w:val="center"/>
              <w:textAlignment w:val="center"/>
              <w:rPr>
                <w:color w:val="000000"/>
              </w:rPr>
            </w:pPr>
            <w:r>
              <w:rPr>
                <w:rFonts w:eastAsia="Times New Roman" w:cs="Times New Roman"/>
                <w:color w:val="000000"/>
              </w:rPr>
              <w:t>71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9EB7FF9" w14:textId="77777777" w:rsidR="00BC0FFE" w:rsidRDefault="00000000">
            <w:pPr>
              <w:spacing w:line="360" w:lineRule="auto"/>
              <w:jc w:val="center"/>
              <w:textAlignment w:val="center"/>
              <w:rPr>
                <w:color w:val="000000"/>
              </w:rPr>
            </w:pPr>
            <w:r>
              <w:rPr>
                <w:rFonts w:eastAsia="Times New Roman" w:cs="Times New Roman"/>
                <w:color w:val="000000"/>
              </w:rPr>
              <w:t>29</w:t>
            </w:r>
          </w:p>
        </w:tc>
      </w:tr>
      <w:tr w:rsidR="00BC0FFE" w14:paraId="71D3900B" w14:textId="77777777">
        <w:trPr>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47102B8" w14:textId="77777777" w:rsidR="00BC0FFE" w:rsidRDefault="00000000">
            <w:pPr>
              <w:spacing w:line="360" w:lineRule="auto"/>
              <w:jc w:val="center"/>
              <w:textAlignment w:val="center"/>
              <w:rPr>
                <w:color w:val="000000"/>
              </w:rPr>
            </w:pPr>
            <w:r>
              <w:rPr>
                <w:rFonts w:eastAsia="Times New Roman" w:cs="Times New Roman"/>
                <w:color w:val="000000"/>
              </w:rPr>
              <w:t>③</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E81FED1" w14:textId="77777777" w:rsidR="00BC0FFE" w:rsidRDefault="00000000">
            <w:pPr>
              <w:spacing w:line="360" w:lineRule="auto"/>
              <w:jc w:val="center"/>
              <w:textAlignment w:val="center"/>
              <w:rPr>
                <w:color w:val="000000"/>
              </w:rPr>
            </w:pPr>
            <w:r>
              <w:rPr>
                <w:rFonts w:ascii="宋体" w:hAnsi="宋体"/>
                <w:color w:val="000000"/>
              </w:rPr>
              <w:t>出生后</w:t>
            </w:r>
            <w:r>
              <w:rPr>
                <w:rFonts w:eastAsia="Times New Roman" w:cs="Times New Roman"/>
                <w:color w:val="000000"/>
              </w:rPr>
              <w:t>5</w:t>
            </w:r>
            <w:r>
              <w:rPr>
                <w:rFonts w:ascii="宋体" w:hAnsi="宋体"/>
                <w:color w:val="000000"/>
              </w:rPr>
              <w:t>天摘除胸腺</w:t>
            </w:r>
          </w:p>
        </w:tc>
        <w:tc>
          <w:tcPr>
            <w:tcW w:w="0" w:type="auto"/>
            <w:vMerge/>
            <w:tcBorders>
              <w:top w:val="single" w:sz="6" w:space="0" w:color="000000"/>
              <w:left w:val="single" w:sz="6" w:space="0" w:color="000000"/>
              <w:bottom w:val="single" w:sz="6" w:space="0" w:color="000000"/>
              <w:right w:val="single" w:sz="6" w:space="0" w:color="000000"/>
            </w:tcBorders>
          </w:tcPr>
          <w:p w14:paraId="5C199E0C" w14:textId="77777777" w:rsidR="00BC0FFE" w:rsidRDefault="00BC0FFE">
            <w:pPr>
              <w:spacing w:line="360" w:lineRule="auto"/>
              <w:jc w:val="left"/>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DD11197" w14:textId="77777777" w:rsidR="00BC0FFE"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89CC8E3" w14:textId="77777777" w:rsidR="00BC0FFE" w:rsidRDefault="00000000">
            <w:pPr>
              <w:spacing w:line="360" w:lineRule="auto"/>
              <w:jc w:val="center"/>
              <w:textAlignment w:val="center"/>
              <w:rPr>
                <w:color w:val="000000"/>
              </w:rPr>
            </w:pPr>
            <w:r>
              <w:rPr>
                <w:rFonts w:eastAsia="Times New Roman" w:cs="Times New Roman"/>
                <w:color w:val="000000"/>
              </w:rPr>
              <w:t>100</w:t>
            </w:r>
          </w:p>
        </w:tc>
      </w:tr>
    </w:tbl>
    <w:p w14:paraId="5C49DF32" w14:textId="77777777" w:rsidR="00BC0FFE" w:rsidRDefault="00BC0FFE">
      <w:pPr>
        <w:spacing w:line="360" w:lineRule="auto"/>
        <w:jc w:val="left"/>
        <w:textAlignment w:val="center"/>
        <w:rPr>
          <w:color w:val="000000"/>
        </w:rPr>
      </w:pPr>
    </w:p>
    <w:p w14:paraId="19045BE8" w14:textId="77777777" w:rsidR="00BC0FFE" w:rsidRDefault="00000000">
      <w:pPr>
        <w:spacing w:line="360" w:lineRule="auto"/>
        <w:jc w:val="left"/>
        <w:textAlignment w:val="center"/>
        <w:rPr>
          <w:color w:val="000000"/>
        </w:rPr>
      </w:pPr>
      <w:r>
        <w:rPr>
          <w:color w:val="000000"/>
        </w:rPr>
        <w:t xml:space="preserve">A. </w:t>
      </w:r>
      <w:r>
        <w:rPr>
          <w:rFonts w:eastAsia="Times New Roman" w:cs="Times New Roman"/>
          <w:color w:val="000000"/>
        </w:rPr>
        <w:t>①</w:t>
      </w:r>
      <w:r>
        <w:rPr>
          <w:rFonts w:ascii="宋体" w:hAnsi="宋体"/>
          <w:color w:val="000000"/>
        </w:rPr>
        <w:t>组排斥时不用辅助性</w:t>
      </w:r>
      <w:r>
        <w:rPr>
          <w:rFonts w:eastAsia="Times New Roman" w:cs="Times New Roman"/>
          <w:color w:val="000000"/>
        </w:rPr>
        <w:t>T</w:t>
      </w:r>
      <w:r>
        <w:rPr>
          <w:rFonts w:ascii="宋体" w:hAnsi="宋体"/>
          <w:color w:val="000000"/>
        </w:rPr>
        <w:t>细胞参与</w:t>
      </w:r>
    </w:p>
    <w:p w14:paraId="5746857B" w14:textId="77777777" w:rsidR="00BC0FFE" w:rsidRDefault="00000000">
      <w:pPr>
        <w:spacing w:line="360" w:lineRule="auto"/>
        <w:jc w:val="left"/>
        <w:textAlignment w:val="center"/>
        <w:rPr>
          <w:color w:val="000000"/>
        </w:rPr>
      </w:pPr>
      <w:r>
        <w:rPr>
          <w:color w:val="000000"/>
        </w:rPr>
        <w:t xml:space="preserve">B. </w:t>
      </w:r>
      <w:r>
        <w:rPr>
          <w:rFonts w:eastAsia="Times New Roman" w:cs="Times New Roman"/>
          <w:color w:val="000000"/>
        </w:rPr>
        <w:t>②</w:t>
      </w:r>
      <w:r>
        <w:rPr>
          <w:rFonts w:ascii="宋体" w:hAnsi="宋体"/>
          <w:color w:val="000000"/>
        </w:rPr>
        <w:t>组成功小鼠比排斥小鼠更易患肿瘤</w:t>
      </w:r>
    </w:p>
    <w:p w14:paraId="477BB459" w14:textId="77777777" w:rsidR="00BC0FFE" w:rsidRDefault="00000000">
      <w:pPr>
        <w:spacing w:line="360" w:lineRule="auto"/>
        <w:jc w:val="left"/>
        <w:textAlignment w:val="center"/>
        <w:rPr>
          <w:color w:val="000000"/>
        </w:rPr>
      </w:pPr>
      <w:r>
        <w:rPr>
          <w:color w:val="000000"/>
        </w:rPr>
        <w:t xml:space="preserve">C. </w:t>
      </w:r>
      <w:r>
        <w:rPr>
          <w:rFonts w:eastAsia="Times New Roman" w:cs="Times New Roman"/>
          <w:color w:val="000000"/>
        </w:rPr>
        <w:t>③</w:t>
      </w:r>
      <w:r>
        <w:rPr>
          <w:rFonts w:ascii="宋体" w:hAnsi="宋体"/>
          <w:color w:val="000000"/>
        </w:rPr>
        <w:t>组使用免疫抑制剂可避免免疫排斥</w:t>
      </w:r>
    </w:p>
    <w:p w14:paraId="6FC28D0D" w14:textId="77777777" w:rsidR="00BC0FFE" w:rsidRDefault="00000000">
      <w:pPr>
        <w:spacing w:line="360" w:lineRule="auto"/>
        <w:jc w:val="left"/>
        <w:textAlignment w:val="center"/>
        <w:rPr>
          <w:color w:val="000000"/>
        </w:rPr>
      </w:pPr>
      <w:r>
        <w:rPr>
          <w:color w:val="000000"/>
        </w:rPr>
        <w:lastRenderedPageBreak/>
        <w:t xml:space="preserve">D. </w:t>
      </w:r>
      <w:r>
        <w:rPr>
          <w:rFonts w:ascii="宋体" w:hAnsi="宋体"/>
          <w:color w:val="000000"/>
        </w:rPr>
        <w:t>根据所给信息推测，出生后</w:t>
      </w:r>
      <w:r>
        <w:rPr>
          <w:rFonts w:eastAsia="Times New Roman" w:cs="Times New Roman"/>
          <w:color w:val="000000"/>
        </w:rPr>
        <w:t>20</w:t>
      </w:r>
      <w:r>
        <w:rPr>
          <w:rFonts w:ascii="宋体" w:hAnsi="宋体"/>
          <w:color w:val="000000"/>
        </w:rPr>
        <w:t>小时摘除胸腺，再移植皮肤后不出现排斥</w:t>
      </w:r>
    </w:p>
    <w:p w14:paraId="15AA19F2" w14:textId="77777777" w:rsidR="00BC0FFE" w:rsidRDefault="00000000">
      <w:pPr>
        <w:spacing w:line="360" w:lineRule="auto"/>
        <w:textAlignment w:val="center"/>
        <w:rPr>
          <w:color w:val="000000"/>
        </w:rPr>
      </w:pPr>
      <w:r>
        <w:rPr>
          <w:color w:val="2E75B6"/>
        </w:rPr>
        <w:t>【答案】</w:t>
      </w:r>
      <w:r>
        <w:rPr>
          <w:color w:val="000000"/>
        </w:rPr>
        <w:t>B</w:t>
      </w:r>
    </w:p>
    <w:p w14:paraId="39B213E2" w14:textId="77777777" w:rsidR="00BC0FFE" w:rsidRDefault="00000000">
      <w:pPr>
        <w:spacing w:line="360" w:lineRule="auto"/>
        <w:textAlignment w:val="center"/>
        <w:rPr>
          <w:color w:val="000000"/>
        </w:rPr>
      </w:pPr>
      <w:r>
        <w:rPr>
          <w:color w:val="2E75B6"/>
        </w:rPr>
        <w:t>【解析】</w:t>
      </w:r>
    </w:p>
    <w:p w14:paraId="7FB19D10" w14:textId="77777777" w:rsidR="00BC0FFE" w:rsidRDefault="00000000">
      <w:pPr>
        <w:spacing w:line="360" w:lineRule="auto"/>
        <w:jc w:val="left"/>
        <w:textAlignment w:val="center"/>
        <w:rPr>
          <w:color w:val="000000"/>
        </w:rPr>
      </w:pPr>
      <w:r>
        <w:rPr>
          <w:color w:val="000000"/>
        </w:rPr>
        <w:t>【分析】</w:t>
      </w:r>
      <w:r>
        <w:rPr>
          <w:color w:val="000000"/>
        </w:rPr>
        <w:t>1</w:t>
      </w:r>
      <w:r>
        <w:rPr>
          <w:color w:val="000000"/>
        </w:rPr>
        <w:t>、胸腺位于胸骨的后面，呈扁平的椭圆形，分左、右两叶。胸腺随年龄而增长，在青春期时达到高峰，以后逐渐退化。胸腺是</w:t>
      </w:r>
      <w:r>
        <w:rPr>
          <w:color w:val="000000"/>
        </w:rPr>
        <w:t xml:space="preserve"> T </w:t>
      </w:r>
      <w:r>
        <w:rPr>
          <w:color w:val="000000"/>
        </w:rPr>
        <w:t>细胞分化、发育、成熟的场所。</w:t>
      </w:r>
    </w:p>
    <w:p w14:paraId="5BE37874" w14:textId="77777777" w:rsidR="00BC0FFE" w:rsidRDefault="00000000">
      <w:pPr>
        <w:spacing w:line="360" w:lineRule="auto"/>
        <w:jc w:val="left"/>
        <w:textAlignment w:val="center"/>
        <w:rPr>
          <w:color w:val="000000"/>
        </w:rPr>
      </w:pPr>
      <w:r>
        <w:rPr>
          <w:color w:val="000000"/>
        </w:rPr>
        <w:t>2</w:t>
      </w:r>
      <w:r>
        <w:rPr>
          <w:color w:val="000000"/>
        </w:rPr>
        <w:t>、人体的免疫包括非特异性免疫和特异性免疫。特异性免疫是通过体液免疫和细胞免疫两种方式，针对特定的病原体发生的免疫反应，它的分子基础是抗体与抗原、免疫细胞表面的受体与抗原的特异性结合。体液免疫主要靠体液中的抗体来作战，细胞免疫主要靠</w:t>
      </w:r>
      <w:r>
        <w:rPr>
          <w:color w:val="000000"/>
        </w:rPr>
        <w:t>T</w:t>
      </w:r>
      <w:r>
        <w:rPr>
          <w:color w:val="000000"/>
        </w:rPr>
        <w:t>细胞直接杀伤靶细胞。体液免疫和细胞免疫相互配合，共同完成对机体稳态的调节。</w:t>
      </w:r>
    </w:p>
    <w:p w14:paraId="4090EDE8" w14:textId="77777777" w:rsidR="00BC0FFE" w:rsidRDefault="00000000">
      <w:pPr>
        <w:spacing w:line="360" w:lineRule="auto"/>
        <w:jc w:val="left"/>
        <w:textAlignment w:val="center"/>
        <w:rPr>
          <w:color w:val="000000"/>
        </w:rPr>
      </w:pPr>
      <w:r>
        <w:rPr>
          <w:color w:val="000000"/>
        </w:rPr>
        <w:t>【详解】</w:t>
      </w:r>
      <w:r>
        <w:rPr>
          <w:color w:val="000000"/>
        </w:rPr>
        <w:t>A</w:t>
      </w:r>
      <w:r>
        <w:rPr>
          <w:color w:val="000000"/>
        </w:rPr>
        <w:t>、</w:t>
      </w:r>
      <w:r>
        <w:rPr>
          <w:rFonts w:eastAsia="Times New Roman" w:cs="Times New Roman"/>
          <w:color w:val="000000"/>
        </w:rPr>
        <w:t>①</w:t>
      </w:r>
      <w:r>
        <w:rPr>
          <w:color w:val="000000"/>
        </w:rPr>
        <w:t>组为对照组，小鼠未摘除胸腺，体内含有各种类型</w:t>
      </w:r>
      <w:r>
        <w:rPr>
          <w:color w:val="000000"/>
        </w:rPr>
        <w:t>T</w:t>
      </w:r>
      <w:r>
        <w:rPr>
          <w:color w:val="000000"/>
        </w:rPr>
        <w:t>细胞。异体皮肤移植时小鼠发生免疫排斥反应。在免疫排斥反应中，细胞毒性</w:t>
      </w:r>
      <w:r>
        <w:rPr>
          <w:color w:val="000000"/>
        </w:rPr>
        <w:t>T</w:t>
      </w:r>
      <w:r>
        <w:rPr>
          <w:color w:val="000000"/>
        </w:rPr>
        <w:t>细胞的活化离不开辅助性</w:t>
      </w:r>
      <w:r>
        <w:rPr>
          <w:color w:val="000000"/>
        </w:rPr>
        <w:t>T</w:t>
      </w:r>
      <w:r>
        <w:rPr>
          <w:color w:val="000000"/>
        </w:rPr>
        <w:t>细胞的辅助，故</w:t>
      </w:r>
      <w:r>
        <w:rPr>
          <w:rFonts w:eastAsia="Times New Roman" w:cs="Times New Roman"/>
          <w:color w:val="000000"/>
        </w:rPr>
        <w:t>①</w:t>
      </w:r>
      <w:r>
        <w:rPr>
          <w:color w:val="000000"/>
        </w:rPr>
        <w:t>组排斥时需辅助性</w:t>
      </w:r>
      <w:r>
        <w:rPr>
          <w:color w:val="000000"/>
        </w:rPr>
        <w:t>T</w:t>
      </w:r>
      <w:r>
        <w:rPr>
          <w:color w:val="000000"/>
        </w:rPr>
        <w:t>细胞参与，</w:t>
      </w:r>
      <w:r>
        <w:rPr>
          <w:color w:val="000000"/>
        </w:rPr>
        <w:t>A</w:t>
      </w:r>
      <w:r>
        <w:rPr>
          <w:color w:val="000000"/>
        </w:rPr>
        <w:t>错误；</w:t>
      </w:r>
    </w:p>
    <w:p w14:paraId="1303A91D" w14:textId="77777777" w:rsidR="00BC0FFE" w:rsidRDefault="00000000">
      <w:pPr>
        <w:spacing w:line="360" w:lineRule="auto"/>
        <w:jc w:val="left"/>
        <w:textAlignment w:val="center"/>
        <w:rPr>
          <w:color w:val="000000"/>
        </w:rPr>
      </w:pPr>
      <w:r>
        <w:rPr>
          <w:color w:val="000000"/>
        </w:rPr>
        <w:t>B</w:t>
      </w:r>
      <w:r>
        <w:rPr>
          <w:color w:val="000000"/>
        </w:rPr>
        <w:t>、据表分析可知，</w:t>
      </w:r>
      <w:r>
        <w:rPr>
          <w:rFonts w:eastAsia="Times New Roman" w:cs="Times New Roman"/>
          <w:color w:val="000000"/>
        </w:rPr>
        <w:t>②</w:t>
      </w:r>
      <w:r>
        <w:rPr>
          <w:color w:val="000000"/>
        </w:rPr>
        <w:t>组小鼠在出生后</w:t>
      </w:r>
      <w:r>
        <w:rPr>
          <w:color w:val="000000"/>
        </w:rPr>
        <w:t>1~16</w:t>
      </w:r>
      <w:r>
        <w:rPr>
          <w:color w:val="000000"/>
        </w:rPr>
        <w:t>小时摘除了胸腺，异体皮肤移植后，移植成功率</w:t>
      </w:r>
      <w:r>
        <w:rPr>
          <w:color w:val="000000"/>
        </w:rPr>
        <w:t>71%</w:t>
      </w:r>
      <w:r>
        <w:rPr>
          <w:color w:val="000000"/>
        </w:rPr>
        <w:t>，说明</w:t>
      </w:r>
      <w:r>
        <w:rPr>
          <w:rFonts w:eastAsia="Times New Roman" w:cs="Times New Roman"/>
          <w:color w:val="000000"/>
        </w:rPr>
        <w:t>②</w:t>
      </w:r>
      <w:r>
        <w:rPr>
          <w:color w:val="000000"/>
        </w:rPr>
        <w:t>组移植成功的小鼠发生特异性免疫反应能力弱，而发生排斥的小鼠发生特异性免疫反应能力强。据此可知，</w:t>
      </w:r>
      <w:r>
        <w:rPr>
          <w:rFonts w:eastAsia="Times New Roman" w:cs="Times New Roman"/>
          <w:color w:val="000000"/>
        </w:rPr>
        <w:t>②</w:t>
      </w:r>
      <w:r>
        <w:rPr>
          <w:color w:val="000000"/>
        </w:rPr>
        <w:t>组成功小鼠比排斥小鼠更易患肿瘤，</w:t>
      </w:r>
      <w:r>
        <w:rPr>
          <w:color w:val="000000"/>
        </w:rPr>
        <w:t>B</w:t>
      </w:r>
      <w:r>
        <w:rPr>
          <w:color w:val="000000"/>
        </w:rPr>
        <w:t>正确；</w:t>
      </w:r>
    </w:p>
    <w:p w14:paraId="0E7B6A1F" w14:textId="77777777" w:rsidR="00BC0FFE" w:rsidRDefault="00000000">
      <w:pPr>
        <w:spacing w:line="360" w:lineRule="auto"/>
        <w:jc w:val="left"/>
        <w:textAlignment w:val="center"/>
        <w:rPr>
          <w:color w:val="000000"/>
        </w:rPr>
      </w:pPr>
      <w:r>
        <w:rPr>
          <w:color w:val="000000"/>
        </w:rPr>
        <w:t>C</w:t>
      </w:r>
      <w:r>
        <w:rPr>
          <w:color w:val="000000"/>
        </w:rPr>
        <w:t>、免疫抑制剂主要通过抑制</w:t>
      </w:r>
      <w:r>
        <w:rPr>
          <w:color w:val="000000"/>
        </w:rPr>
        <w:t>T</w:t>
      </w:r>
      <w:r>
        <w:rPr>
          <w:color w:val="000000"/>
        </w:rPr>
        <w:t>细胞、</w:t>
      </w:r>
      <w:r>
        <w:rPr>
          <w:color w:val="000000"/>
        </w:rPr>
        <w:t>B</w:t>
      </w:r>
      <w:r>
        <w:rPr>
          <w:color w:val="000000"/>
        </w:rPr>
        <w:t>细胞等免疫相关细胞的增长和繁殖，从而抑制异常的免疫反应。据表中信息可知，</w:t>
      </w:r>
      <w:r>
        <w:rPr>
          <w:rFonts w:eastAsia="Times New Roman" w:cs="Times New Roman"/>
          <w:color w:val="000000"/>
        </w:rPr>
        <w:t>③</w:t>
      </w:r>
      <w:r>
        <w:rPr>
          <w:color w:val="000000"/>
        </w:rPr>
        <w:t>组中小鼠出生后</w:t>
      </w:r>
      <w:r>
        <w:rPr>
          <w:color w:val="000000"/>
        </w:rPr>
        <w:t>5</w:t>
      </w:r>
      <w:r>
        <w:rPr>
          <w:color w:val="000000"/>
        </w:rPr>
        <w:t>天摘除胸腺，发生免疫排斥反应过程中起作用的细胞已经是完成分化的细胞，</w:t>
      </w:r>
      <w:r>
        <w:rPr>
          <w:color w:val="000000"/>
        </w:rPr>
        <w:t xml:space="preserve"> </w:t>
      </w:r>
      <w:r>
        <w:rPr>
          <w:color w:val="000000"/>
        </w:rPr>
        <w:t>故使用免疫抑制剂不能避免免疫排斥，</w:t>
      </w:r>
      <w:r>
        <w:rPr>
          <w:color w:val="000000"/>
        </w:rPr>
        <w:t>C</w:t>
      </w:r>
      <w:r>
        <w:rPr>
          <w:color w:val="000000"/>
        </w:rPr>
        <w:t>错误；</w:t>
      </w:r>
    </w:p>
    <w:p w14:paraId="2FA2DDA9" w14:textId="77777777" w:rsidR="00BC0FFE" w:rsidRDefault="00000000">
      <w:pPr>
        <w:spacing w:line="360" w:lineRule="auto"/>
        <w:jc w:val="left"/>
        <w:textAlignment w:val="center"/>
        <w:rPr>
          <w:color w:val="000000"/>
        </w:rPr>
      </w:pPr>
      <w:r>
        <w:rPr>
          <w:color w:val="000000"/>
        </w:rPr>
        <w:t>D</w:t>
      </w:r>
      <w:r>
        <w:rPr>
          <w:color w:val="000000"/>
        </w:rPr>
        <w:t>、据表中数据表明，出生后</w:t>
      </w:r>
      <w:r>
        <w:rPr>
          <w:color w:val="000000"/>
        </w:rPr>
        <w:t>1~16</w:t>
      </w:r>
      <w:r>
        <w:rPr>
          <w:color w:val="000000"/>
        </w:rPr>
        <w:t>小时摘除胸腺，异体皮肤移植成功率为</w:t>
      </w:r>
      <w:r>
        <w:rPr>
          <w:color w:val="000000"/>
        </w:rPr>
        <w:t>71%</w:t>
      </w:r>
      <w:r>
        <w:rPr>
          <w:color w:val="000000"/>
        </w:rPr>
        <w:t>，出生后</w:t>
      </w:r>
      <w:r>
        <w:rPr>
          <w:color w:val="000000"/>
        </w:rPr>
        <w:t>5</w:t>
      </w:r>
      <w:r>
        <w:rPr>
          <w:color w:val="000000"/>
        </w:rPr>
        <w:t>天摘除胸腺，异体皮肤移植成功率为</w:t>
      </w:r>
      <w:r>
        <w:rPr>
          <w:color w:val="000000"/>
        </w:rPr>
        <w:t>0</w:t>
      </w:r>
      <w:r>
        <w:rPr>
          <w:color w:val="000000"/>
        </w:rPr>
        <w:t>，说明出生后越晚摘除胸腺，发生排斥的可能性越大。故出生后</w:t>
      </w:r>
      <w:r>
        <w:rPr>
          <w:color w:val="000000"/>
        </w:rPr>
        <w:t>20</w:t>
      </w:r>
      <w:r>
        <w:rPr>
          <w:color w:val="000000"/>
        </w:rPr>
        <w:t>小时摘除</w:t>
      </w:r>
      <w:r>
        <w:rPr>
          <w:color w:val="000000"/>
        </w:rPr>
        <w:lastRenderedPageBreak/>
        <w:t>胸腺，再移植皮肤后会出现排斥，</w:t>
      </w:r>
      <w:r>
        <w:rPr>
          <w:color w:val="000000"/>
        </w:rPr>
        <w:t>D</w:t>
      </w:r>
      <w:r>
        <w:rPr>
          <w:color w:val="000000"/>
        </w:rPr>
        <w:t>错误。</w:t>
      </w:r>
    </w:p>
    <w:p w14:paraId="161E714B" w14:textId="77777777" w:rsidR="00BC0FFE" w:rsidRDefault="00000000">
      <w:pPr>
        <w:spacing w:line="360" w:lineRule="auto"/>
        <w:jc w:val="left"/>
        <w:textAlignment w:val="center"/>
        <w:rPr>
          <w:color w:val="000000"/>
        </w:rPr>
      </w:pPr>
      <w:r>
        <w:rPr>
          <w:color w:val="000000"/>
        </w:rPr>
        <w:t>故选</w:t>
      </w:r>
      <w:r>
        <w:rPr>
          <w:color w:val="000000"/>
        </w:rPr>
        <w:t>B</w:t>
      </w:r>
      <w:r>
        <w:rPr>
          <w:color w:val="000000"/>
        </w:rPr>
        <w:t>。</w:t>
      </w:r>
    </w:p>
    <w:p w14:paraId="28ECF602" w14:textId="77777777" w:rsidR="00BC0FFE" w:rsidRDefault="00000000">
      <w:pPr>
        <w:spacing w:line="360" w:lineRule="auto"/>
        <w:jc w:val="left"/>
        <w:textAlignment w:val="center"/>
        <w:rPr>
          <w:color w:val="000000"/>
        </w:rPr>
      </w:pPr>
      <w:r>
        <w:rPr>
          <w:color w:val="000000"/>
        </w:rPr>
        <w:t xml:space="preserve">6. </w:t>
      </w:r>
      <w:r>
        <w:rPr>
          <w:rFonts w:ascii="宋体" w:hAnsi="宋体"/>
          <w:color w:val="000000"/>
        </w:rPr>
        <w:t>为了解动物共存方式，科学家调查</w:t>
      </w:r>
      <w:r>
        <w:rPr>
          <w:rFonts w:eastAsia="Times New Roman" w:cs="Times New Roman"/>
          <w:color w:val="000000"/>
        </w:rPr>
        <w:t>M</w:t>
      </w:r>
      <w:r>
        <w:rPr>
          <w:color w:val="000000"/>
          <w:vertAlign w:val="subscript"/>
        </w:rPr>
        <w:t>1</w:t>
      </w:r>
      <w:r>
        <w:rPr>
          <w:rFonts w:ascii="宋体" w:hAnsi="宋体"/>
          <w:color w:val="000000"/>
        </w:rPr>
        <w:t>等西南</w:t>
      </w:r>
      <w:r>
        <w:rPr>
          <w:rFonts w:eastAsia="Times New Roman" w:cs="Times New Roman"/>
          <w:color w:val="000000"/>
        </w:rPr>
        <w:t>3</w:t>
      </w:r>
      <w:r>
        <w:rPr>
          <w:rFonts w:ascii="宋体" w:hAnsi="宋体"/>
          <w:color w:val="000000"/>
        </w:rPr>
        <w:t>个山系肉食动物的捕食偏好，如图推断最合理的（</w:t>
      </w:r>
      <w:r>
        <w:rPr>
          <w:rFonts w:eastAsia="Times New Roman" w:cs="Times New Roman"/>
          <w:color w:val="000000"/>
        </w:rPr>
        <w:t xml:space="preserve">    </w:t>
      </w:r>
      <w:r>
        <w:rPr>
          <w:rFonts w:ascii="宋体" w:hAnsi="宋体"/>
          <w:color w:val="000000"/>
        </w:rPr>
        <w:t>）</w:t>
      </w:r>
    </w:p>
    <w:p w14:paraId="25A66134" w14:textId="77777777" w:rsidR="00BC0FFE" w:rsidRDefault="00000000">
      <w:pPr>
        <w:spacing w:line="360" w:lineRule="auto"/>
        <w:jc w:val="center"/>
        <w:textAlignment w:val="center"/>
        <w:rPr>
          <w:color w:val="000000"/>
        </w:rPr>
      </w:pPr>
      <w:r>
        <w:rPr>
          <w:noProof/>
          <w:color w:val="000000"/>
        </w:rPr>
        <w:drawing>
          <wp:inline distT="0" distB="0" distL="0" distR="0" wp14:anchorId="553D8B22" wp14:editId="350F7AA2">
            <wp:extent cx="3409950" cy="180975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0"/>
                    <a:stretch>
                      <a:fillRect/>
                    </a:stretch>
                  </pic:blipFill>
                  <pic:spPr>
                    <a:xfrm>
                      <a:off x="0" y="0"/>
                      <a:ext cx="3409950" cy="1809750"/>
                    </a:xfrm>
                    <a:prstGeom prst="rect">
                      <a:avLst/>
                    </a:prstGeom>
                  </pic:spPr>
                </pic:pic>
              </a:graphicData>
            </a:graphic>
          </wp:inline>
        </w:drawing>
      </w:r>
    </w:p>
    <w:p w14:paraId="7AEBBD63" w14:textId="77777777" w:rsidR="00BC0FFE" w:rsidRDefault="00000000">
      <w:pPr>
        <w:spacing w:line="360" w:lineRule="auto"/>
        <w:jc w:val="left"/>
        <w:textAlignment w:val="center"/>
        <w:rPr>
          <w:color w:val="000000"/>
        </w:rPr>
      </w:pPr>
      <w:r>
        <w:rPr>
          <w:color w:val="000000"/>
        </w:rPr>
        <w:t xml:space="preserve">A. </w:t>
      </w:r>
      <w:r>
        <w:rPr>
          <w:rFonts w:ascii="宋体" w:hAnsi="宋体"/>
          <w:color w:val="000000"/>
        </w:rPr>
        <w:t>棕熊从低营养级中获得能量少，对其所在生态系统的影响较弱</w:t>
      </w:r>
    </w:p>
    <w:p w14:paraId="40CD7354" w14:textId="77777777" w:rsidR="00BC0FFE" w:rsidRDefault="00000000">
      <w:pPr>
        <w:spacing w:line="360" w:lineRule="auto"/>
        <w:jc w:val="left"/>
        <w:textAlignment w:val="center"/>
        <w:rPr>
          <w:color w:val="000000"/>
        </w:rPr>
      </w:pPr>
      <w:r>
        <w:rPr>
          <w:color w:val="000000"/>
        </w:rPr>
        <w:t xml:space="preserve">B. </w:t>
      </w:r>
      <w:r>
        <w:rPr>
          <w:rFonts w:eastAsia="Times New Roman" w:cs="Times New Roman"/>
          <w:color w:val="000000"/>
        </w:rPr>
        <w:t>M</w:t>
      </w:r>
      <w:r>
        <w:rPr>
          <w:color w:val="000000"/>
          <w:vertAlign w:val="subscript"/>
        </w:rPr>
        <w:t>2</w:t>
      </w:r>
      <w:r>
        <w:rPr>
          <w:rFonts w:ascii="宋体" w:hAnsi="宋体"/>
          <w:color w:val="000000"/>
        </w:rPr>
        <w:t>的豹猫和雪豹均为三级消费者，处于第四营养级</w:t>
      </w:r>
    </w:p>
    <w:p w14:paraId="24CE3ACE" w14:textId="77777777" w:rsidR="00BC0FFE" w:rsidRDefault="00000000">
      <w:pPr>
        <w:spacing w:line="360" w:lineRule="auto"/>
        <w:jc w:val="left"/>
        <w:textAlignment w:val="center"/>
        <w:rPr>
          <w:color w:val="000000"/>
        </w:rPr>
      </w:pPr>
      <w:r>
        <w:rPr>
          <w:color w:val="000000"/>
        </w:rPr>
        <w:t xml:space="preserve">C. </w:t>
      </w:r>
      <w:r>
        <w:rPr>
          <w:rFonts w:eastAsia="Times New Roman" w:cs="Times New Roman"/>
          <w:color w:val="000000"/>
        </w:rPr>
        <w:t>3</w:t>
      </w:r>
      <w:r>
        <w:rPr>
          <w:rFonts w:ascii="宋体" w:hAnsi="宋体"/>
          <w:color w:val="000000"/>
        </w:rPr>
        <w:t>个山系中，</w:t>
      </w:r>
      <w:r>
        <w:rPr>
          <w:rFonts w:eastAsia="Times New Roman" w:cs="Times New Roman"/>
          <w:color w:val="000000"/>
        </w:rPr>
        <w:t>M</w:t>
      </w:r>
      <w:r>
        <w:rPr>
          <w:color w:val="000000"/>
          <w:vertAlign w:val="subscript"/>
        </w:rPr>
        <w:t>3</w:t>
      </w:r>
      <w:r>
        <w:rPr>
          <w:rFonts w:ascii="宋体" w:hAnsi="宋体"/>
          <w:color w:val="000000"/>
        </w:rPr>
        <w:t>的肉食动物丰富度和生态系统的抵抗力稳定性均最高</w:t>
      </w:r>
    </w:p>
    <w:p w14:paraId="16B2A9C9" w14:textId="77777777" w:rsidR="00BC0FFE" w:rsidRDefault="00000000">
      <w:pPr>
        <w:spacing w:line="360" w:lineRule="auto"/>
        <w:jc w:val="left"/>
        <w:textAlignment w:val="center"/>
        <w:rPr>
          <w:color w:val="000000"/>
        </w:rPr>
      </w:pPr>
      <w:r>
        <w:rPr>
          <w:color w:val="000000"/>
        </w:rPr>
        <w:t xml:space="preserve">D. </w:t>
      </w:r>
      <w:r>
        <w:rPr>
          <w:rFonts w:ascii="宋体" w:hAnsi="宋体"/>
          <w:color w:val="000000"/>
        </w:rPr>
        <w:t>大型捕食者偏好捕食小型猎物，大、小型肉食动物通过生态位分离实现共存</w:t>
      </w:r>
    </w:p>
    <w:p w14:paraId="5F28394B" w14:textId="77777777" w:rsidR="00BC0FFE" w:rsidRDefault="00000000">
      <w:pPr>
        <w:spacing w:line="360" w:lineRule="auto"/>
        <w:textAlignment w:val="center"/>
        <w:rPr>
          <w:color w:val="000000"/>
        </w:rPr>
      </w:pPr>
      <w:r>
        <w:rPr>
          <w:color w:val="2E75B6"/>
        </w:rPr>
        <w:t>【答案】</w:t>
      </w:r>
      <w:r>
        <w:rPr>
          <w:color w:val="000000"/>
        </w:rPr>
        <w:t>C</w:t>
      </w:r>
    </w:p>
    <w:p w14:paraId="252AD1B5" w14:textId="77777777" w:rsidR="00BC0FFE" w:rsidRDefault="00000000">
      <w:pPr>
        <w:spacing w:line="360" w:lineRule="auto"/>
        <w:textAlignment w:val="center"/>
        <w:rPr>
          <w:color w:val="000000"/>
        </w:rPr>
      </w:pPr>
      <w:r>
        <w:rPr>
          <w:color w:val="2E75B6"/>
        </w:rPr>
        <w:t>【解析】</w:t>
      </w:r>
    </w:p>
    <w:p w14:paraId="76BBCFF6" w14:textId="77777777" w:rsidR="00BC0FFE" w:rsidRDefault="00000000">
      <w:pPr>
        <w:spacing w:line="360" w:lineRule="auto"/>
        <w:jc w:val="left"/>
        <w:textAlignment w:val="center"/>
        <w:rPr>
          <w:color w:val="000000"/>
        </w:rPr>
      </w:pPr>
      <w:r>
        <w:rPr>
          <w:color w:val="000000"/>
        </w:rPr>
        <w:t>【分析】题图分析，食肉动物与其猎物的体重之间存在正相关性，体型相近的食肉动物之间具有更高程度的食性重叠。</w:t>
      </w:r>
    </w:p>
    <w:p w14:paraId="1E260DF3" w14:textId="77777777" w:rsidR="00BC0FFE" w:rsidRDefault="00000000">
      <w:pPr>
        <w:spacing w:line="360" w:lineRule="auto"/>
        <w:jc w:val="left"/>
        <w:textAlignment w:val="center"/>
        <w:rPr>
          <w:color w:val="000000"/>
        </w:rPr>
      </w:pPr>
      <w:r>
        <w:rPr>
          <w:color w:val="000000"/>
        </w:rPr>
        <w:t>【详解】</w:t>
      </w:r>
      <w:r>
        <w:rPr>
          <w:color w:val="000000"/>
        </w:rPr>
        <w:t>A</w:t>
      </w:r>
      <w:r>
        <w:rPr>
          <w:color w:val="000000"/>
        </w:rPr>
        <w:t>、棕熊为顶级的大型肉食动物，处于食物链的顶端，对其所在的生态系统的影响较大，</w:t>
      </w:r>
      <w:r>
        <w:rPr>
          <w:color w:val="000000"/>
        </w:rPr>
        <w:t>A</w:t>
      </w:r>
      <w:r>
        <w:rPr>
          <w:color w:val="000000"/>
        </w:rPr>
        <w:t>错误；</w:t>
      </w:r>
    </w:p>
    <w:p w14:paraId="34F1E73D" w14:textId="77777777" w:rsidR="00BC0FFE" w:rsidRDefault="00000000">
      <w:pPr>
        <w:spacing w:line="360" w:lineRule="auto"/>
        <w:jc w:val="left"/>
        <w:textAlignment w:val="center"/>
        <w:rPr>
          <w:color w:val="000000"/>
        </w:rPr>
      </w:pPr>
      <w:r>
        <w:rPr>
          <w:color w:val="000000"/>
        </w:rPr>
        <w:t>B</w:t>
      </w:r>
      <w:r>
        <w:rPr>
          <w:color w:val="000000"/>
        </w:rPr>
        <w:t>、</w:t>
      </w:r>
      <w:r>
        <w:rPr>
          <w:rFonts w:ascii="宋体" w:hAnsi="宋体"/>
          <w:color w:val="000000"/>
        </w:rPr>
        <w:t>豹猫和雪豹为肉食动物，可能属于次级消费者、三级消费者等，处于第三、第四营养级等，</w:t>
      </w:r>
      <w:r>
        <w:rPr>
          <w:rFonts w:eastAsia="Times New Roman" w:cs="Times New Roman"/>
          <w:color w:val="000000"/>
        </w:rPr>
        <w:t>B</w:t>
      </w:r>
      <w:r>
        <w:rPr>
          <w:rFonts w:ascii="宋体" w:hAnsi="宋体"/>
          <w:color w:val="000000"/>
        </w:rPr>
        <w:t>错误；</w:t>
      </w:r>
    </w:p>
    <w:p w14:paraId="3F40DF55" w14:textId="77777777" w:rsidR="00BC0FFE" w:rsidRDefault="00000000">
      <w:pPr>
        <w:spacing w:line="360" w:lineRule="auto"/>
        <w:jc w:val="left"/>
        <w:textAlignment w:val="center"/>
        <w:rPr>
          <w:color w:val="000000"/>
        </w:rPr>
      </w:pPr>
      <w:r>
        <w:rPr>
          <w:color w:val="000000"/>
        </w:rPr>
        <w:t>C</w:t>
      </w:r>
      <w:r>
        <w:rPr>
          <w:color w:val="000000"/>
        </w:rPr>
        <w:t>、有图可知，三个山系中，</w:t>
      </w:r>
      <w:r>
        <w:rPr>
          <w:rFonts w:eastAsia="Times New Roman" w:cs="Times New Roman"/>
          <w:color w:val="000000"/>
        </w:rPr>
        <w:t>M</w:t>
      </w:r>
      <w:r>
        <w:rPr>
          <w:color w:val="000000"/>
          <w:vertAlign w:val="subscript"/>
        </w:rPr>
        <w:t>3</w:t>
      </w:r>
      <w:r>
        <w:rPr>
          <w:rFonts w:ascii="宋体" w:hAnsi="宋体"/>
          <w:color w:val="000000"/>
        </w:rPr>
        <w:t>的肉食动物最多，食物网最复杂，肉食动物丰富度和生态系统的抵抗力稳定性均最高，</w:t>
      </w:r>
      <w:r>
        <w:rPr>
          <w:rFonts w:eastAsia="Times New Roman" w:cs="Times New Roman"/>
          <w:color w:val="000000"/>
        </w:rPr>
        <w:t>C</w:t>
      </w:r>
      <w:r>
        <w:rPr>
          <w:rFonts w:ascii="宋体" w:hAnsi="宋体"/>
          <w:color w:val="000000"/>
        </w:rPr>
        <w:t>正确；</w:t>
      </w:r>
    </w:p>
    <w:p w14:paraId="36C4A75B" w14:textId="77777777" w:rsidR="00BC0FFE" w:rsidRDefault="00000000">
      <w:pPr>
        <w:spacing w:line="360" w:lineRule="auto"/>
        <w:jc w:val="left"/>
        <w:textAlignment w:val="center"/>
        <w:rPr>
          <w:color w:val="000000"/>
        </w:rPr>
      </w:pPr>
      <w:r>
        <w:rPr>
          <w:color w:val="000000"/>
        </w:rPr>
        <w:t>D</w:t>
      </w:r>
      <w:r>
        <w:rPr>
          <w:color w:val="000000"/>
        </w:rPr>
        <w:t>、食肉动物与其猎物的体重之间存在正相关性，一般来说，</w:t>
      </w:r>
      <w:r>
        <w:rPr>
          <w:rFonts w:ascii="宋体" w:hAnsi="宋体"/>
          <w:color w:val="000000"/>
        </w:rPr>
        <w:t>大型捕</w:t>
      </w:r>
      <w:r>
        <w:rPr>
          <w:rFonts w:ascii="宋体" w:hAnsi="宋体"/>
          <w:color w:val="000000"/>
        </w:rPr>
        <w:lastRenderedPageBreak/>
        <w:t>食者偏好捕食大型猎物，</w:t>
      </w:r>
      <w:r>
        <w:rPr>
          <w:rFonts w:eastAsia="Times New Roman" w:cs="Times New Roman"/>
          <w:color w:val="000000"/>
        </w:rPr>
        <w:t>D</w:t>
      </w:r>
      <w:r>
        <w:rPr>
          <w:rFonts w:ascii="宋体" w:hAnsi="宋体"/>
          <w:color w:val="000000"/>
        </w:rPr>
        <w:t>错误。</w:t>
      </w:r>
    </w:p>
    <w:p w14:paraId="315521FB" w14:textId="77777777" w:rsidR="00BC0FFE" w:rsidRDefault="00000000">
      <w:pPr>
        <w:spacing w:line="360" w:lineRule="auto"/>
        <w:jc w:val="left"/>
        <w:textAlignment w:val="center"/>
        <w:rPr>
          <w:color w:val="000000"/>
        </w:rPr>
      </w:pPr>
      <w:r>
        <w:rPr>
          <w:rFonts w:ascii="宋体" w:hAnsi="宋体"/>
          <w:color w:val="000000"/>
        </w:rPr>
        <w:t>故选</w:t>
      </w:r>
      <w:r>
        <w:rPr>
          <w:rFonts w:eastAsia="Times New Roman" w:cs="Times New Roman"/>
          <w:color w:val="000000"/>
        </w:rPr>
        <w:t>C</w:t>
      </w:r>
      <w:r>
        <w:rPr>
          <w:rFonts w:ascii="宋体" w:hAnsi="宋体"/>
          <w:color w:val="000000"/>
        </w:rPr>
        <w:t>。</w:t>
      </w:r>
    </w:p>
    <w:p w14:paraId="2A055E72" w14:textId="77777777" w:rsidR="00BC0FFE" w:rsidRDefault="00000000">
      <w:pPr>
        <w:spacing w:line="360" w:lineRule="auto"/>
        <w:jc w:val="left"/>
        <w:textAlignment w:val="center"/>
        <w:rPr>
          <w:color w:val="000000"/>
        </w:rPr>
      </w:pPr>
      <w:r>
        <w:rPr>
          <w:color w:val="000000"/>
        </w:rPr>
        <w:t xml:space="preserve">7. </w:t>
      </w:r>
      <w:r>
        <w:rPr>
          <w:rFonts w:ascii="宋体" w:hAnsi="宋体"/>
          <w:color w:val="000000"/>
        </w:rPr>
        <w:t>肿瘤所处环境中的细胞毒性</w:t>
      </w:r>
      <w:r>
        <w:rPr>
          <w:rFonts w:eastAsia="Times New Roman" w:cs="Times New Roman"/>
          <w:color w:val="000000"/>
        </w:rPr>
        <w:t>T</w:t>
      </w:r>
      <w:r>
        <w:rPr>
          <w:rFonts w:ascii="宋体" w:hAnsi="宋体"/>
          <w:color w:val="000000"/>
        </w:rPr>
        <w:t>细胞存在题图所示代谢过程。其中，</w:t>
      </w:r>
      <w:r>
        <w:rPr>
          <w:rFonts w:eastAsia="Times New Roman" w:cs="Times New Roman"/>
          <w:color w:val="000000"/>
        </w:rPr>
        <w:t>PC</w:t>
      </w:r>
      <w:r>
        <w:rPr>
          <w:rFonts w:ascii="宋体" w:hAnsi="宋体"/>
          <w:color w:val="000000"/>
        </w:rPr>
        <w:t>酶和</w:t>
      </w:r>
      <w:r>
        <w:rPr>
          <w:rFonts w:eastAsia="Times New Roman" w:cs="Times New Roman"/>
          <w:color w:val="000000"/>
        </w:rPr>
        <w:t>PDH</w:t>
      </w:r>
      <w:r>
        <w:rPr>
          <w:rFonts w:ascii="宋体" w:hAnsi="宋体"/>
          <w:color w:val="000000"/>
        </w:rPr>
        <w:t>酶控制着丙酮酸产生不同的代谢产物，进入有氧呼吸三羧酸循环。增加</w:t>
      </w:r>
      <w:r>
        <w:rPr>
          <w:rFonts w:eastAsia="Times New Roman" w:cs="Times New Roman"/>
          <w:color w:val="000000"/>
        </w:rPr>
        <w:t>PC</w:t>
      </w:r>
      <w:r>
        <w:rPr>
          <w:rFonts w:ascii="宋体" w:hAnsi="宋体"/>
          <w:color w:val="000000"/>
        </w:rPr>
        <w:t>酶的活性会增加琥珀酸的释放，琥珀酸与受体结合可增强细胞毒性</w:t>
      </w:r>
      <w:r>
        <w:rPr>
          <w:rFonts w:eastAsia="Times New Roman" w:cs="Times New Roman"/>
          <w:color w:val="000000"/>
        </w:rPr>
        <w:t>T</w:t>
      </w:r>
      <w:r>
        <w:rPr>
          <w:rFonts w:ascii="宋体" w:hAnsi="宋体"/>
          <w:color w:val="000000"/>
        </w:rPr>
        <w:t>细胞的杀伤能力，若环境中存在乳酸，</w:t>
      </w:r>
      <w:r>
        <w:rPr>
          <w:rFonts w:eastAsia="Times New Roman" w:cs="Times New Roman"/>
          <w:color w:val="000000"/>
        </w:rPr>
        <w:t>PC</w:t>
      </w:r>
      <w:r>
        <w:rPr>
          <w:rFonts w:ascii="宋体" w:hAnsi="宋体"/>
          <w:color w:val="000000"/>
        </w:rPr>
        <w:t>酶的活性会被抑制。下列叙述正确的是（</w:t>
      </w:r>
      <w:r>
        <w:rPr>
          <w:rFonts w:eastAsia="Times New Roman" w:cs="Times New Roman"/>
          <w:color w:val="000000"/>
        </w:rPr>
        <w:t xml:space="preserve">    </w:t>
      </w:r>
      <w:r>
        <w:rPr>
          <w:rFonts w:ascii="宋体" w:hAnsi="宋体"/>
          <w:color w:val="000000"/>
        </w:rPr>
        <w:t>）</w:t>
      </w:r>
    </w:p>
    <w:p w14:paraId="2B050119" w14:textId="77777777" w:rsidR="00BC0FFE" w:rsidRDefault="00000000">
      <w:pPr>
        <w:spacing w:line="360" w:lineRule="auto"/>
        <w:jc w:val="center"/>
        <w:textAlignment w:val="center"/>
        <w:rPr>
          <w:color w:val="000000"/>
        </w:rPr>
      </w:pPr>
      <w:r>
        <w:rPr>
          <w:noProof/>
          <w:color w:val="000000"/>
        </w:rPr>
        <w:drawing>
          <wp:inline distT="0" distB="0" distL="0" distR="0" wp14:anchorId="2DE0662E" wp14:editId="14BCB793">
            <wp:extent cx="2857500" cy="2809875"/>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2857500" cy="2809875"/>
                    </a:xfrm>
                    <a:prstGeom prst="rect">
                      <a:avLst/>
                    </a:prstGeom>
                  </pic:spPr>
                </pic:pic>
              </a:graphicData>
            </a:graphic>
          </wp:inline>
        </w:drawing>
      </w:r>
    </w:p>
    <w:p w14:paraId="7A07F312" w14:textId="77777777" w:rsidR="00BC0FFE" w:rsidRDefault="00000000">
      <w:pPr>
        <w:spacing w:line="360" w:lineRule="auto"/>
        <w:jc w:val="left"/>
        <w:textAlignment w:val="center"/>
        <w:rPr>
          <w:color w:val="000000"/>
        </w:rPr>
      </w:pPr>
      <w:r>
        <w:rPr>
          <w:color w:val="000000"/>
        </w:rPr>
        <w:t xml:space="preserve">A. </w:t>
      </w:r>
      <w:r>
        <w:rPr>
          <w:rFonts w:ascii="宋体" w:hAnsi="宋体"/>
          <w:color w:val="000000"/>
        </w:rPr>
        <w:t>图中三羧酸循环的代谢反应直接需要氧</w:t>
      </w:r>
    </w:p>
    <w:p w14:paraId="1E04F553" w14:textId="77777777" w:rsidR="00BC0FFE" w:rsidRDefault="00000000">
      <w:pPr>
        <w:spacing w:line="360" w:lineRule="auto"/>
        <w:jc w:val="left"/>
        <w:textAlignment w:val="center"/>
        <w:rPr>
          <w:color w:val="000000"/>
        </w:rPr>
      </w:pPr>
      <w:r>
        <w:rPr>
          <w:color w:val="000000"/>
        </w:rPr>
        <w:t xml:space="preserve">B. </w:t>
      </w:r>
      <w:r>
        <w:rPr>
          <w:rFonts w:ascii="宋体" w:hAnsi="宋体"/>
          <w:color w:val="000000"/>
        </w:rPr>
        <w:t>图中草酰乙酸和乙酰辅酶</w:t>
      </w:r>
      <w:r>
        <w:rPr>
          <w:rFonts w:eastAsia="Times New Roman" w:cs="Times New Roman"/>
          <w:color w:val="000000"/>
        </w:rPr>
        <w:t>A</w:t>
      </w:r>
      <w:r>
        <w:rPr>
          <w:rFonts w:ascii="宋体" w:hAnsi="宋体"/>
          <w:color w:val="000000"/>
        </w:rPr>
        <w:t>均产生于线粒体内膜</w:t>
      </w:r>
    </w:p>
    <w:p w14:paraId="3F442753" w14:textId="77777777" w:rsidR="00BC0FFE" w:rsidRDefault="00000000">
      <w:pPr>
        <w:spacing w:line="360" w:lineRule="auto"/>
        <w:jc w:val="left"/>
        <w:textAlignment w:val="center"/>
        <w:rPr>
          <w:color w:val="000000"/>
        </w:rPr>
      </w:pPr>
      <w:r>
        <w:rPr>
          <w:color w:val="000000"/>
        </w:rPr>
        <w:t xml:space="preserve">C. </w:t>
      </w:r>
      <w:r>
        <w:rPr>
          <w:rFonts w:ascii="宋体" w:hAnsi="宋体"/>
          <w:color w:val="000000"/>
        </w:rPr>
        <w:t>肿瘤细胞无氧呼吸会增强细胞毒性</w:t>
      </w:r>
      <w:r>
        <w:rPr>
          <w:rFonts w:eastAsia="Times New Roman" w:cs="Times New Roman"/>
          <w:color w:val="000000"/>
        </w:rPr>
        <w:t>T</w:t>
      </w:r>
      <w:r>
        <w:rPr>
          <w:rFonts w:ascii="宋体" w:hAnsi="宋体"/>
          <w:color w:val="000000"/>
        </w:rPr>
        <w:t>细胞的杀伤能力</w:t>
      </w:r>
    </w:p>
    <w:p w14:paraId="34A58181" w14:textId="77777777" w:rsidR="00BC0FFE" w:rsidRDefault="00000000">
      <w:pPr>
        <w:spacing w:line="360" w:lineRule="auto"/>
        <w:jc w:val="left"/>
        <w:textAlignment w:val="center"/>
        <w:rPr>
          <w:color w:val="000000"/>
        </w:rPr>
      </w:pPr>
      <w:r>
        <w:rPr>
          <w:color w:val="000000"/>
        </w:rPr>
        <w:t xml:space="preserve">D. </w:t>
      </w:r>
      <w:r>
        <w:rPr>
          <w:rFonts w:ascii="宋体" w:hAnsi="宋体"/>
          <w:color w:val="000000"/>
        </w:rPr>
        <w:t>葡萄糖有氧呼吸的所有代谢反应中至少有</w:t>
      </w:r>
      <w:r>
        <w:rPr>
          <w:rFonts w:eastAsia="Times New Roman" w:cs="Times New Roman"/>
          <w:color w:val="000000"/>
        </w:rPr>
        <w:t>5</w:t>
      </w:r>
      <w:r>
        <w:rPr>
          <w:rFonts w:ascii="宋体" w:hAnsi="宋体"/>
          <w:color w:val="000000"/>
        </w:rPr>
        <w:t>步会生成［</w:t>
      </w:r>
      <w:r>
        <w:rPr>
          <w:rFonts w:eastAsia="Times New Roman" w:cs="Times New Roman"/>
          <w:color w:val="000000"/>
        </w:rPr>
        <w:t>H</w:t>
      </w:r>
      <w:r>
        <w:rPr>
          <w:rFonts w:ascii="宋体" w:hAnsi="宋体"/>
          <w:color w:val="000000"/>
        </w:rPr>
        <w:t>］</w:t>
      </w:r>
    </w:p>
    <w:p w14:paraId="4C661059" w14:textId="77777777" w:rsidR="00BC0FFE" w:rsidRDefault="00000000">
      <w:pPr>
        <w:spacing w:line="360" w:lineRule="auto"/>
        <w:textAlignment w:val="center"/>
        <w:rPr>
          <w:color w:val="000000"/>
        </w:rPr>
      </w:pPr>
      <w:r>
        <w:rPr>
          <w:color w:val="2E75B6"/>
        </w:rPr>
        <w:t>【答案】</w:t>
      </w:r>
      <w:r>
        <w:rPr>
          <w:color w:val="000000"/>
        </w:rPr>
        <w:t>D</w:t>
      </w:r>
    </w:p>
    <w:p w14:paraId="028E020C" w14:textId="77777777" w:rsidR="00BC0FFE" w:rsidRDefault="00000000">
      <w:pPr>
        <w:spacing w:line="360" w:lineRule="auto"/>
        <w:textAlignment w:val="center"/>
        <w:rPr>
          <w:color w:val="000000"/>
        </w:rPr>
      </w:pPr>
      <w:r>
        <w:rPr>
          <w:color w:val="2E75B6"/>
        </w:rPr>
        <w:t>【解析】</w:t>
      </w:r>
    </w:p>
    <w:p w14:paraId="1CF1466D" w14:textId="77777777" w:rsidR="00BC0FFE" w:rsidRDefault="00000000">
      <w:pPr>
        <w:spacing w:line="360" w:lineRule="auto"/>
        <w:jc w:val="left"/>
        <w:textAlignment w:val="center"/>
        <w:rPr>
          <w:color w:val="000000"/>
        </w:rPr>
      </w:pPr>
      <w:r>
        <w:rPr>
          <w:color w:val="000000"/>
        </w:rPr>
        <w:t>【分析】由题意可知，若环境中存在乳酸，</w:t>
      </w:r>
      <w:r>
        <w:rPr>
          <w:color w:val="000000"/>
        </w:rPr>
        <w:t>PC</w:t>
      </w:r>
      <w:r>
        <w:rPr>
          <w:color w:val="000000"/>
        </w:rPr>
        <w:t>酶的活性会被抑制，而增加</w:t>
      </w:r>
      <w:r>
        <w:rPr>
          <w:color w:val="000000"/>
        </w:rPr>
        <w:t>PC</w:t>
      </w:r>
      <w:r>
        <w:rPr>
          <w:color w:val="000000"/>
        </w:rPr>
        <w:t>酶的活性会增加琥珀酸的释放，琥珀酸与受体结合可增强细胞毒性</w:t>
      </w:r>
      <w:r>
        <w:rPr>
          <w:color w:val="000000"/>
        </w:rPr>
        <w:t>T</w:t>
      </w:r>
      <w:r>
        <w:rPr>
          <w:color w:val="000000"/>
        </w:rPr>
        <w:t>细胞的杀伤能力，肿瘤细胞无氧呼吸会增加细胞中乳酸含量，从而抑制</w:t>
      </w:r>
      <w:r>
        <w:rPr>
          <w:color w:val="000000"/>
        </w:rPr>
        <w:t>PC</w:t>
      </w:r>
      <w:r>
        <w:rPr>
          <w:color w:val="000000"/>
        </w:rPr>
        <w:t>酶活性，从而减弱细胞毒性</w:t>
      </w:r>
      <w:r>
        <w:rPr>
          <w:color w:val="000000"/>
        </w:rPr>
        <w:t>T</w:t>
      </w:r>
      <w:r>
        <w:rPr>
          <w:color w:val="000000"/>
        </w:rPr>
        <w:t>细胞的杀伤能力。</w:t>
      </w:r>
    </w:p>
    <w:p w14:paraId="6F2782B0" w14:textId="77777777" w:rsidR="00BC0FFE" w:rsidRDefault="00000000">
      <w:pPr>
        <w:spacing w:line="360" w:lineRule="auto"/>
        <w:jc w:val="left"/>
        <w:textAlignment w:val="center"/>
        <w:rPr>
          <w:color w:val="000000"/>
        </w:rPr>
      </w:pPr>
      <w:r>
        <w:rPr>
          <w:color w:val="000000"/>
        </w:rPr>
        <w:t>【详解】</w:t>
      </w:r>
      <w:r>
        <w:rPr>
          <w:color w:val="000000"/>
        </w:rPr>
        <w:t>A</w:t>
      </w:r>
      <w:r>
        <w:rPr>
          <w:color w:val="000000"/>
        </w:rPr>
        <w:t>、由图可知，图中三羧酸循环的代谢反应无直接需氧环节，</w:t>
      </w:r>
      <w:r>
        <w:rPr>
          <w:color w:val="000000"/>
        </w:rPr>
        <w:lastRenderedPageBreak/>
        <w:t>A</w:t>
      </w:r>
      <w:r>
        <w:rPr>
          <w:color w:val="000000"/>
        </w:rPr>
        <w:t>错误；</w:t>
      </w:r>
    </w:p>
    <w:p w14:paraId="59CD8888" w14:textId="77777777" w:rsidR="00BC0FFE" w:rsidRDefault="00000000">
      <w:pPr>
        <w:spacing w:line="360" w:lineRule="auto"/>
        <w:jc w:val="left"/>
        <w:textAlignment w:val="center"/>
        <w:rPr>
          <w:color w:val="000000"/>
        </w:rPr>
      </w:pPr>
      <w:r>
        <w:rPr>
          <w:color w:val="000000"/>
        </w:rPr>
        <w:t>B</w:t>
      </w:r>
      <w:r>
        <w:rPr>
          <w:color w:val="000000"/>
        </w:rPr>
        <w:t>、草酰乙酸和乙酰辅酶</w:t>
      </w:r>
      <w:r>
        <w:rPr>
          <w:color w:val="000000"/>
        </w:rPr>
        <w:t>A</w:t>
      </w:r>
      <w:r>
        <w:rPr>
          <w:color w:val="000000"/>
        </w:rPr>
        <w:t>均产生于线粒体基质，</w:t>
      </w:r>
      <w:r>
        <w:rPr>
          <w:color w:val="000000"/>
        </w:rPr>
        <w:t>B</w:t>
      </w:r>
      <w:r>
        <w:rPr>
          <w:color w:val="000000"/>
        </w:rPr>
        <w:t>错误；</w:t>
      </w:r>
    </w:p>
    <w:p w14:paraId="3CFBA724" w14:textId="77777777" w:rsidR="00BC0FFE" w:rsidRDefault="00000000">
      <w:pPr>
        <w:spacing w:line="360" w:lineRule="auto"/>
        <w:jc w:val="left"/>
        <w:textAlignment w:val="center"/>
        <w:rPr>
          <w:color w:val="000000"/>
        </w:rPr>
      </w:pPr>
      <w:r>
        <w:rPr>
          <w:color w:val="000000"/>
        </w:rPr>
        <w:t>C</w:t>
      </w:r>
      <w:r>
        <w:rPr>
          <w:color w:val="000000"/>
        </w:rPr>
        <w:t>、由题意可知，若环境中存在乳酸，</w:t>
      </w:r>
      <w:r>
        <w:rPr>
          <w:color w:val="000000"/>
        </w:rPr>
        <w:t>PC</w:t>
      </w:r>
      <w:r>
        <w:rPr>
          <w:color w:val="000000"/>
        </w:rPr>
        <w:t>酶的活性会被抑制，而增加</w:t>
      </w:r>
      <w:r>
        <w:rPr>
          <w:color w:val="000000"/>
        </w:rPr>
        <w:t>PC</w:t>
      </w:r>
      <w:r>
        <w:rPr>
          <w:color w:val="000000"/>
        </w:rPr>
        <w:t>酶的活性会增加琥珀酸的释放，琥珀酸与受体结合可增强细胞毒性</w:t>
      </w:r>
      <w:r>
        <w:rPr>
          <w:color w:val="000000"/>
        </w:rPr>
        <w:t>T</w:t>
      </w:r>
      <w:r>
        <w:rPr>
          <w:color w:val="000000"/>
        </w:rPr>
        <w:t>细胞的杀伤能力，肿瘤细胞无氧呼吸会增加细胞中乳酸含量，从而抑制</w:t>
      </w:r>
      <w:r>
        <w:rPr>
          <w:color w:val="000000"/>
        </w:rPr>
        <w:t>PC</w:t>
      </w:r>
      <w:r>
        <w:rPr>
          <w:color w:val="000000"/>
        </w:rPr>
        <w:t>酶活性，减弱细胞毒性</w:t>
      </w:r>
      <w:r>
        <w:rPr>
          <w:color w:val="000000"/>
        </w:rPr>
        <w:t>T</w:t>
      </w:r>
      <w:r>
        <w:rPr>
          <w:color w:val="000000"/>
        </w:rPr>
        <w:t>细胞的杀伤能力，</w:t>
      </w:r>
      <w:r>
        <w:rPr>
          <w:color w:val="000000"/>
        </w:rPr>
        <w:t>C</w:t>
      </w:r>
      <w:r>
        <w:rPr>
          <w:color w:val="000000"/>
        </w:rPr>
        <w:t>错误；</w:t>
      </w:r>
    </w:p>
    <w:p w14:paraId="1D47F2D6" w14:textId="77777777" w:rsidR="00BC0FFE" w:rsidRDefault="00000000">
      <w:pPr>
        <w:spacing w:line="360" w:lineRule="auto"/>
        <w:jc w:val="left"/>
        <w:textAlignment w:val="center"/>
        <w:rPr>
          <w:color w:val="000000"/>
        </w:rPr>
      </w:pPr>
      <w:r>
        <w:rPr>
          <w:color w:val="000000"/>
        </w:rPr>
        <w:t>D</w:t>
      </w:r>
      <w:r>
        <w:rPr>
          <w:color w:val="000000"/>
        </w:rPr>
        <w:t>、葡萄糖有氧呼吸的所有代谢反应中至少有</w:t>
      </w:r>
      <w:r>
        <w:rPr>
          <w:color w:val="000000"/>
        </w:rPr>
        <w:t>5</w:t>
      </w:r>
      <w:r>
        <w:rPr>
          <w:color w:val="000000"/>
        </w:rPr>
        <w:t>步会生成［</w:t>
      </w:r>
      <w:r>
        <w:rPr>
          <w:color w:val="000000"/>
        </w:rPr>
        <w:t>H</w:t>
      </w:r>
      <w:r>
        <w:rPr>
          <w:color w:val="000000"/>
        </w:rPr>
        <w:t>］，分别是有氧呼吸第一阶段及图中的</w:t>
      </w:r>
      <w:r>
        <w:rPr>
          <w:color w:val="000000"/>
        </w:rPr>
        <w:t>4</w:t>
      </w:r>
      <w:r>
        <w:rPr>
          <w:color w:val="000000"/>
        </w:rPr>
        <w:t>步，</w:t>
      </w:r>
      <w:r>
        <w:rPr>
          <w:color w:val="000000"/>
        </w:rPr>
        <w:t>D</w:t>
      </w:r>
      <w:r>
        <w:rPr>
          <w:color w:val="000000"/>
        </w:rPr>
        <w:t>正确。</w:t>
      </w:r>
    </w:p>
    <w:p w14:paraId="6C3BBEA7" w14:textId="77777777" w:rsidR="00BC0FFE" w:rsidRDefault="00000000">
      <w:pPr>
        <w:spacing w:line="360" w:lineRule="auto"/>
        <w:jc w:val="left"/>
        <w:textAlignment w:val="center"/>
        <w:rPr>
          <w:color w:val="000000"/>
        </w:rPr>
      </w:pPr>
      <w:r>
        <w:rPr>
          <w:color w:val="000000"/>
        </w:rPr>
        <w:t>故选</w:t>
      </w:r>
      <w:r>
        <w:rPr>
          <w:color w:val="000000"/>
        </w:rPr>
        <w:t>D</w:t>
      </w:r>
      <w:r>
        <w:rPr>
          <w:color w:val="000000"/>
        </w:rPr>
        <w:t>。</w:t>
      </w:r>
    </w:p>
    <w:p w14:paraId="4B0DEE60" w14:textId="77777777" w:rsidR="00BC0FFE" w:rsidRDefault="00000000">
      <w:pPr>
        <w:spacing w:line="360" w:lineRule="auto"/>
        <w:jc w:val="left"/>
        <w:textAlignment w:val="center"/>
        <w:rPr>
          <w:color w:val="000000"/>
        </w:rPr>
      </w:pPr>
      <w:r>
        <w:rPr>
          <w:color w:val="000000"/>
        </w:rPr>
        <w:t xml:space="preserve">8. </w:t>
      </w:r>
      <w:r>
        <w:rPr>
          <w:rFonts w:ascii="宋体" w:hAnsi="宋体"/>
          <w:color w:val="000000"/>
        </w:rPr>
        <w:t>科研小组以某种硬骨鱼为材料在鱼鳍（由不同组织构成）“开窗”研究组织再生的方向性和机制（题图所示），下列叙述不合理的是（</w:t>
      </w:r>
      <w:r>
        <w:rPr>
          <w:rFonts w:eastAsia="Times New Roman" w:cs="Times New Roman"/>
          <w:color w:val="000000"/>
        </w:rPr>
        <w:t xml:space="preserve">    </w:t>
      </w:r>
      <w:r>
        <w:rPr>
          <w:rFonts w:ascii="宋体" w:hAnsi="宋体"/>
          <w:color w:val="000000"/>
        </w:rPr>
        <w:t>）</w:t>
      </w:r>
    </w:p>
    <w:p w14:paraId="707EAD51" w14:textId="77777777" w:rsidR="00BC0FFE" w:rsidRDefault="00000000">
      <w:pPr>
        <w:spacing w:line="360" w:lineRule="auto"/>
        <w:jc w:val="center"/>
        <w:textAlignment w:val="center"/>
        <w:rPr>
          <w:color w:val="000000"/>
        </w:rPr>
      </w:pPr>
      <w:r>
        <w:rPr>
          <w:noProof/>
          <w:color w:val="000000"/>
        </w:rPr>
        <w:drawing>
          <wp:inline distT="0" distB="0" distL="0" distR="0" wp14:anchorId="26DB331C" wp14:editId="42446F32">
            <wp:extent cx="4067175" cy="1857375"/>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4067175" cy="1857375"/>
                    </a:xfrm>
                    <a:prstGeom prst="rect">
                      <a:avLst/>
                    </a:prstGeom>
                  </pic:spPr>
                </pic:pic>
              </a:graphicData>
            </a:graphic>
          </wp:inline>
        </w:drawing>
      </w:r>
    </w:p>
    <w:p w14:paraId="46CBF177" w14:textId="77777777" w:rsidR="00BC0FFE" w:rsidRDefault="00000000">
      <w:pPr>
        <w:spacing w:line="360" w:lineRule="auto"/>
        <w:jc w:val="left"/>
        <w:textAlignment w:val="center"/>
        <w:rPr>
          <w:color w:val="000000"/>
        </w:rPr>
      </w:pPr>
      <w:r>
        <w:rPr>
          <w:color w:val="000000"/>
        </w:rPr>
        <w:t xml:space="preserve">A. </w:t>
      </w:r>
      <w:r>
        <w:rPr>
          <w:rFonts w:ascii="宋体" w:hAnsi="宋体"/>
          <w:color w:val="000000"/>
        </w:rPr>
        <w:t>“窗口”愈合过程中，细胞之间的接触会影响细胞增殖</w:t>
      </w:r>
    </w:p>
    <w:p w14:paraId="18FB3195" w14:textId="77777777" w:rsidR="00BC0FFE" w:rsidRDefault="00000000">
      <w:pPr>
        <w:spacing w:line="360" w:lineRule="auto"/>
        <w:jc w:val="left"/>
        <w:textAlignment w:val="center"/>
        <w:rPr>
          <w:color w:val="000000"/>
        </w:rPr>
      </w:pPr>
      <w:r>
        <w:rPr>
          <w:color w:val="000000"/>
        </w:rPr>
        <w:t xml:space="preserve">B. </w:t>
      </w:r>
      <w:r>
        <w:rPr>
          <w:rFonts w:ascii="宋体" w:hAnsi="宋体"/>
          <w:color w:val="000000"/>
        </w:rPr>
        <w:t>对照组“窗口”远端，细胞不具有增殖和分化的潜能</w:t>
      </w:r>
    </w:p>
    <w:p w14:paraId="77A9E250" w14:textId="77777777" w:rsidR="00BC0FFE" w:rsidRDefault="00000000">
      <w:pPr>
        <w:spacing w:line="360" w:lineRule="auto"/>
        <w:jc w:val="left"/>
        <w:textAlignment w:val="center"/>
        <w:rPr>
          <w:color w:val="000000"/>
        </w:rPr>
      </w:pPr>
      <w:r>
        <w:rPr>
          <w:color w:val="000000"/>
        </w:rPr>
        <w:t xml:space="preserve">C. </w:t>
      </w:r>
      <w:r>
        <w:rPr>
          <w:rFonts w:ascii="宋体" w:hAnsi="宋体"/>
          <w:color w:val="000000"/>
        </w:rPr>
        <w:t>“窗口”再生的方向与两端</w:t>
      </w:r>
      <w:r>
        <w:rPr>
          <w:rFonts w:eastAsia="Times New Roman" w:cs="Times New Roman"/>
          <w:color w:val="000000"/>
        </w:rPr>
        <w:t>H</w:t>
      </w:r>
      <w:r>
        <w:rPr>
          <w:rFonts w:ascii="宋体" w:hAnsi="宋体"/>
          <w:color w:val="000000"/>
        </w:rPr>
        <w:t>酶的活性高低有关，</w:t>
      </w:r>
      <w:r>
        <w:rPr>
          <w:rFonts w:eastAsia="Times New Roman" w:cs="Times New Roman"/>
          <w:color w:val="000000"/>
        </w:rPr>
        <w:t>F</w:t>
      </w:r>
      <w:r>
        <w:rPr>
          <w:rFonts w:ascii="宋体" w:hAnsi="宋体"/>
          <w:color w:val="000000"/>
        </w:rPr>
        <w:t>可抑制远端</w:t>
      </w:r>
      <w:r>
        <w:rPr>
          <w:rFonts w:eastAsia="Times New Roman" w:cs="Times New Roman"/>
          <w:color w:val="000000"/>
        </w:rPr>
        <w:t>H</w:t>
      </w:r>
      <w:r>
        <w:rPr>
          <w:rFonts w:ascii="宋体" w:hAnsi="宋体"/>
          <w:color w:val="000000"/>
        </w:rPr>
        <w:t>酶活性</w:t>
      </w:r>
    </w:p>
    <w:p w14:paraId="4B5C1850" w14:textId="77777777" w:rsidR="00BC0FFE" w:rsidRDefault="00000000">
      <w:pPr>
        <w:spacing w:line="360" w:lineRule="auto"/>
        <w:jc w:val="left"/>
        <w:textAlignment w:val="center"/>
        <w:rPr>
          <w:color w:val="000000"/>
        </w:rPr>
      </w:pPr>
      <w:r>
        <w:rPr>
          <w:color w:val="000000"/>
        </w:rPr>
        <w:t xml:space="preserve">D. </w:t>
      </w:r>
      <w:r>
        <w:rPr>
          <w:rFonts w:ascii="宋体" w:hAnsi="宋体"/>
          <w:color w:val="000000"/>
        </w:rPr>
        <w:t>若要比较尾鳍近、远端的再生能力，则需沿鳍近、远端各开“窗口”观察</w:t>
      </w:r>
    </w:p>
    <w:p w14:paraId="271D9BA4" w14:textId="77777777" w:rsidR="00BC0FFE" w:rsidRDefault="00000000">
      <w:pPr>
        <w:spacing w:line="360" w:lineRule="auto"/>
        <w:textAlignment w:val="center"/>
        <w:rPr>
          <w:color w:val="000000"/>
        </w:rPr>
      </w:pPr>
      <w:r>
        <w:rPr>
          <w:color w:val="2E75B6"/>
        </w:rPr>
        <w:t>【答案】</w:t>
      </w:r>
      <w:r>
        <w:rPr>
          <w:color w:val="000000"/>
        </w:rPr>
        <w:t>B</w:t>
      </w:r>
    </w:p>
    <w:p w14:paraId="35E8AF9B" w14:textId="77777777" w:rsidR="00BC0FFE" w:rsidRDefault="00000000">
      <w:pPr>
        <w:spacing w:line="360" w:lineRule="auto"/>
        <w:textAlignment w:val="center"/>
        <w:rPr>
          <w:color w:val="000000"/>
        </w:rPr>
      </w:pPr>
      <w:r>
        <w:rPr>
          <w:color w:val="2E75B6"/>
        </w:rPr>
        <w:t>【解析】</w:t>
      </w:r>
    </w:p>
    <w:p w14:paraId="3AA59CA9" w14:textId="77777777" w:rsidR="00BC0FFE" w:rsidRDefault="00000000">
      <w:pPr>
        <w:spacing w:line="360" w:lineRule="auto"/>
        <w:jc w:val="left"/>
        <w:textAlignment w:val="center"/>
        <w:rPr>
          <w:color w:val="000000"/>
        </w:rPr>
      </w:pPr>
      <w:r>
        <w:rPr>
          <w:color w:val="000000"/>
        </w:rPr>
        <w:t>【分析】题图分析，该实验研究的是组织再生的方向和机制，由图可</w:t>
      </w:r>
      <w:r>
        <w:rPr>
          <w:color w:val="000000"/>
        </w:rPr>
        <w:lastRenderedPageBreak/>
        <w:t>知，组织再生的方向为由</w:t>
      </w:r>
      <w:r>
        <w:rPr>
          <w:color w:val="000000"/>
        </w:rPr>
        <w:t>H</w:t>
      </w:r>
      <w:r>
        <w:rPr>
          <w:color w:val="000000"/>
        </w:rPr>
        <w:t>酶活性低向</w:t>
      </w:r>
      <w:r>
        <w:rPr>
          <w:color w:val="000000"/>
        </w:rPr>
        <w:t>H</w:t>
      </w:r>
      <w:r>
        <w:rPr>
          <w:color w:val="000000"/>
        </w:rPr>
        <w:t>酶活性高方向延伸，添加</w:t>
      </w:r>
      <w:r>
        <w:rPr>
          <w:color w:val="000000"/>
        </w:rPr>
        <w:t>F</w:t>
      </w:r>
      <w:r>
        <w:rPr>
          <w:color w:val="000000"/>
        </w:rPr>
        <w:t>后，能抑制远端</w:t>
      </w:r>
      <w:r>
        <w:rPr>
          <w:color w:val="000000"/>
        </w:rPr>
        <w:t>H</w:t>
      </w:r>
      <w:r>
        <w:rPr>
          <w:color w:val="000000"/>
        </w:rPr>
        <w:t>酶的活性，组织延伸方向为两端向中间延伸，据此答题。</w:t>
      </w:r>
    </w:p>
    <w:p w14:paraId="7E77C094" w14:textId="77777777" w:rsidR="00BC0FFE" w:rsidRDefault="00000000">
      <w:pPr>
        <w:spacing w:line="360" w:lineRule="auto"/>
        <w:jc w:val="left"/>
        <w:textAlignment w:val="center"/>
        <w:rPr>
          <w:color w:val="000000"/>
        </w:rPr>
      </w:pPr>
      <w:r>
        <w:rPr>
          <w:color w:val="000000"/>
        </w:rPr>
        <w:t>【详解】</w:t>
      </w:r>
      <w:r>
        <w:rPr>
          <w:color w:val="000000"/>
        </w:rPr>
        <w:t>A</w:t>
      </w:r>
      <w:r>
        <w:rPr>
          <w:color w:val="000000"/>
        </w:rPr>
        <w:t>、</w:t>
      </w:r>
      <w:r>
        <w:rPr>
          <w:color w:val="000000"/>
        </w:rPr>
        <w:t>“</w:t>
      </w:r>
      <w:r>
        <w:rPr>
          <w:color w:val="000000"/>
        </w:rPr>
        <w:t>窗口</w:t>
      </w:r>
      <w:r>
        <w:rPr>
          <w:color w:val="000000"/>
        </w:rPr>
        <w:t>”</w:t>
      </w:r>
      <w:r>
        <w:rPr>
          <w:color w:val="000000"/>
        </w:rPr>
        <w:t>愈合过程中存在细胞增殖以增加细胞的数量，正常细胞增殖过程中存在接触抑制，即细胞之间的接触会影响细胞增殖，</w:t>
      </w:r>
      <w:r>
        <w:rPr>
          <w:color w:val="000000"/>
        </w:rPr>
        <w:t>A</w:t>
      </w:r>
      <w:r>
        <w:rPr>
          <w:color w:val="000000"/>
        </w:rPr>
        <w:t>正确；</w:t>
      </w:r>
    </w:p>
    <w:p w14:paraId="5323EF04" w14:textId="77777777" w:rsidR="00BC0FFE" w:rsidRDefault="00000000">
      <w:pPr>
        <w:spacing w:line="360" w:lineRule="auto"/>
        <w:jc w:val="left"/>
        <w:textAlignment w:val="center"/>
        <w:rPr>
          <w:color w:val="000000"/>
        </w:rPr>
      </w:pPr>
      <w:r>
        <w:rPr>
          <w:color w:val="000000"/>
        </w:rPr>
        <w:t>B</w:t>
      </w:r>
      <w:r>
        <w:rPr>
          <w:color w:val="000000"/>
        </w:rPr>
        <w:t>、处理组与对照组比较发现，添加</w:t>
      </w:r>
      <w:r>
        <w:rPr>
          <w:color w:val="000000"/>
        </w:rPr>
        <w:t>F</w:t>
      </w:r>
      <w:r>
        <w:rPr>
          <w:color w:val="000000"/>
        </w:rPr>
        <w:t>后，</w:t>
      </w:r>
      <w:r>
        <w:rPr>
          <w:color w:val="000000"/>
        </w:rPr>
        <w:t>“</w:t>
      </w:r>
      <w:r>
        <w:rPr>
          <w:color w:val="000000"/>
        </w:rPr>
        <w:t>窗口</w:t>
      </w:r>
      <w:r>
        <w:rPr>
          <w:color w:val="000000"/>
        </w:rPr>
        <w:t>”</w:t>
      </w:r>
      <w:r>
        <w:rPr>
          <w:color w:val="000000"/>
        </w:rPr>
        <w:t>远端的细胞继续增殖和分化，说明对照组</w:t>
      </w:r>
      <w:r>
        <w:rPr>
          <w:color w:val="000000"/>
        </w:rPr>
        <w:t>“</w:t>
      </w:r>
      <w:r>
        <w:rPr>
          <w:color w:val="000000"/>
        </w:rPr>
        <w:t>窗口</w:t>
      </w:r>
      <w:r>
        <w:rPr>
          <w:color w:val="000000"/>
        </w:rPr>
        <w:t>”</w:t>
      </w:r>
      <w:r>
        <w:rPr>
          <w:color w:val="000000"/>
        </w:rPr>
        <w:t>远端的细胞保留了增殖分化的能力，</w:t>
      </w:r>
      <w:r>
        <w:rPr>
          <w:color w:val="000000"/>
        </w:rPr>
        <w:t>B</w:t>
      </w:r>
      <w:r>
        <w:rPr>
          <w:color w:val="000000"/>
        </w:rPr>
        <w:t>错误；</w:t>
      </w:r>
    </w:p>
    <w:p w14:paraId="24955308" w14:textId="77777777" w:rsidR="00BC0FFE" w:rsidRDefault="00000000">
      <w:pPr>
        <w:spacing w:line="360" w:lineRule="auto"/>
        <w:jc w:val="left"/>
        <w:textAlignment w:val="center"/>
        <w:rPr>
          <w:color w:val="000000"/>
        </w:rPr>
      </w:pPr>
      <w:r>
        <w:rPr>
          <w:color w:val="000000"/>
        </w:rPr>
        <w:t>C</w:t>
      </w:r>
      <w:r>
        <w:rPr>
          <w:color w:val="000000"/>
        </w:rPr>
        <w:t>、由图可知，</w:t>
      </w:r>
      <w:r>
        <w:rPr>
          <w:color w:val="000000"/>
        </w:rPr>
        <w:t>“</w:t>
      </w:r>
      <w:r>
        <w:rPr>
          <w:color w:val="000000"/>
        </w:rPr>
        <w:t>窗口</w:t>
      </w:r>
      <w:r>
        <w:rPr>
          <w:color w:val="000000"/>
        </w:rPr>
        <w:t>”</w:t>
      </w:r>
      <w:r>
        <w:rPr>
          <w:color w:val="000000"/>
        </w:rPr>
        <w:t>再生的方向与两端</w:t>
      </w:r>
      <w:r>
        <w:rPr>
          <w:color w:val="000000"/>
        </w:rPr>
        <w:t>H</w:t>
      </w:r>
      <w:r>
        <w:rPr>
          <w:color w:val="000000"/>
        </w:rPr>
        <w:t>酶的活性高低有关，由活性低的向活性高的方向再生，添加</w:t>
      </w:r>
      <w:r>
        <w:rPr>
          <w:color w:val="000000"/>
        </w:rPr>
        <w:t>F</w:t>
      </w:r>
      <w:r>
        <w:rPr>
          <w:color w:val="000000"/>
        </w:rPr>
        <w:t>后可抑制远端</w:t>
      </w:r>
      <w:r>
        <w:rPr>
          <w:color w:val="000000"/>
        </w:rPr>
        <w:t>H</w:t>
      </w:r>
      <w:r>
        <w:rPr>
          <w:color w:val="000000"/>
        </w:rPr>
        <w:t>酶活性，使组织再生的方向往中间延伸，</w:t>
      </w:r>
      <w:r>
        <w:rPr>
          <w:color w:val="000000"/>
        </w:rPr>
        <w:t>C</w:t>
      </w:r>
      <w:r>
        <w:rPr>
          <w:color w:val="000000"/>
        </w:rPr>
        <w:t>正确；</w:t>
      </w:r>
    </w:p>
    <w:p w14:paraId="0F9F26F0" w14:textId="77777777" w:rsidR="00BC0FFE" w:rsidRDefault="00000000">
      <w:pPr>
        <w:spacing w:line="360" w:lineRule="auto"/>
        <w:jc w:val="left"/>
        <w:textAlignment w:val="center"/>
        <w:rPr>
          <w:color w:val="000000"/>
        </w:rPr>
      </w:pPr>
      <w:r>
        <w:rPr>
          <w:color w:val="000000"/>
        </w:rPr>
        <w:t>D</w:t>
      </w:r>
      <w:r>
        <w:rPr>
          <w:color w:val="000000"/>
        </w:rPr>
        <w:t>、图中的近端和远端为同一个</w:t>
      </w:r>
      <w:r>
        <w:rPr>
          <w:color w:val="000000"/>
        </w:rPr>
        <w:t>“</w:t>
      </w:r>
      <w:r>
        <w:rPr>
          <w:color w:val="000000"/>
        </w:rPr>
        <w:t>窗口</w:t>
      </w:r>
      <w:r>
        <w:rPr>
          <w:color w:val="000000"/>
        </w:rPr>
        <w:t>”</w:t>
      </w:r>
      <w:r>
        <w:rPr>
          <w:color w:val="000000"/>
        </w:rPr>
        <w:t>，只能判断出再生的方向，若要判断出再生的能力，则需沿鳍近、远端各开</w:t>
      </w:r>
      <w:r>
        <w:rPr>
          <w:color w:val="000000"/>
        </w:rPr>
        <w:t>“</w:t>
      </w:r>
      <w:r>
        <w:rPr>
          <w:color w:val="000000"/>
        </w:rPr>
        <w:t>窗口</w:t>
      </w:r>
      <w:r>
        <w:rPr>
          <w:color w:val="000000"/>
        </w:rPr>
        <w:t>”</w:t>
      </w:r>
      <w:r>
        <w:rPr>
          <w:color w:val="000000"/>
        </w:rPr>
        <w:t>分别观察，</w:t>
      </w:r>
      <w:r>
        <w:rPr>
          <w:color w:val="000000"/>
        </w:rPr>
        <w:t>D</w:t>
      </w:r>
      <w:r>
        <w:rPr>
          <w:color w:val="000000"/>
        </w:rPr>
        <w:t>正确。</w:t>
      </w:r>
    </w:p>
    <w:p w14:paraId="67A56E2C" w14:textId="77777777" w:rsidR="00BC0FFE" w:rsidRDefault="00000000">
      <w:pPr>
        <w:spacing w:line="360" w:lineRule="auto"/>
        <w:jc w:val="left"/>
        <w:textAlignment w:val="center"/>
        <w:rPr>
          <w:color w:val="000000"/>
        </w:rPr>
      </w:pPr>
      <w:r>
        <w:rPr>
          <w:color w:val="000000"/>
        </w:rPr>
        <w:t>故选</w:t>
      </w:r>
      <w:r>
        <w:rPr>
          <w:color w:val="000000"/>
        </w:rPr>
        <w:t>B</w:t>
      </w:r>
      <w:r>
        <w:rPr>
          <w:color w:val="000000"/>
        </w:rPr>
        <w:t>。</w:t>
      </w:r>
    </w:p>
    <w:p w14:paraId="50807589" w14:textId="77777777" w:rsidR="00BC0FFE" w:rsidRDefault="00000000">
      <w:pPr>
        <w:spacing w:line="360" w:lineRule="auto"/>
        <w:jc w:val="left"/>
        <w:textAlignment w:val="center"/>
        <w:rPr>
          <w:color w:val="000000"/>
        </w:rPr>
      </w:pPr>
      <w:r>
        <w:rPr>
          <w:color w:val="000000"/>
        </w:rPr>
        <w:t xml:space="preserve">9. </w:t>
      </w:r>
      <w:r>
        <w:rPr>
          <w:rFonts w:ascii="宋体" w:hAnsi="宋体"/>
          <w:color w:val="000000"/>
        </w:rPr>
        <w:t>白鸡（</w:t>
      </w:r>
      <w:r>
        <w:rPr>
          <w:rFonts w:eastAsia="Times New Roman" w:cs="Times New Roman"/>
          <w:color w:val="000000"/>
        </w:rPr>
        <w:t>tt</w:t>
      </w:r>
      <w:r>
        <w:rPr>
          <w:rFonts w:ascii="宋体" w:hAnsi="宋体"/>
          <w:color w:val="000000"/>
        </w:rPr>
        <w:t>）生长较快，麻鸡（</w:t>
      </w:r>
      <w:r>
        <w:rPr>
          <w:rFonts w:eastAsia="Times New Roman" w:cs="Times New Roman"/>
          <w:color w:val="000000"/>
        </w:rPr>
        <w:t>TT</w:t>
      </w:r>
      <w:r>
        <w:rPr>
          <w:rFonts w:ascii="宋体" w:hAnsi="宋体"/>
          <w:color w:val="000000"/>
        </w:rPr>
        <w:t>）体型大更受市场欢迎，但生长较慢。因此育种场引入白鸡，通过杂交改良麻鸡。麻鸡感染</w:t>
      </w:r>
      <w:r>
        <w:rPr>
          <w:rFonts w:eastAsia="Times New Roman" w:cs="Times New Roman"/>
          <w:color w:val="000000"/>
        </w:rPr>
        <w:t>ALV</w:t>
      </w:r>
      <w:r>
        <w:rPr>
          <w:rFonts w:ascii="宋体" w:hAnsi="宋体"/>
          <w:color w:val="000000"/>
        </w:rPr>
        <w:t>（逆转录病毒）后，来源于病毒的核酸插入常染色体使显性基因</w:t>
      </w:r>
      <w:r>
        <w:rPr>
          <w:rFonts w:eastAsia="Times New Roman" w:cs="Times New Roman"/>
          <w:color w:val="000000"/>
        </w:rPr>
        <w:t>T</w:t>
      </w:r>
      <w:r>
        <w:rPr>
          <w:rFonts w:ascii="宋体" w:hAnsi="宋体"/>
          <w:color w:val="000000"/>
        </w:rPr>
        <w:t>突变为</w:t>
      </w:r>
      <w:r>
        <w:rPr>
          <w:rFonts w:eastAsia="Times New Roman" w:cs="Times New Roman"/>
          <w:color w:val="000000"/>
        </w:rPr>
        <w:t>t</w:t>
      </w:r>
      <w:r>
        <w:rPr>
          <w:rFonts w:ascii="宋体" w:hAnsi="宋体"/>
          <w:color w:val="000000"/>
        </w:rPr>
        <w:t>，生产中常用快慢羽性状（由</w:t>
      </w:r>
      <w:r>
        <w:rPr>
          <w:rFonts w:eastAsia="Times New Roman" w:cs="Times New Roman"/>
          <w:color w:val="000000"/>
        </w:rPr>
        <w:t>性</w:t>
      </w:r>
      <w:r>
        <w:rPr>
          <w:rFonts w:ascii="宋体" w:hAnsi="宋体"/>
          <w:color w:val="000000"/>
        </w:rPr>
        <w:t>染色体的</w:t>
      </w:r>
      <w:r>
        <w:rPr>
          <w:rFonts w:eastAsia="Times New Roman" w:cs="Times New Roman"/>
          <w:color w:val="000000"/>
        </w:rPr>
        <w:t>R</w:t>
      </w:r>
      <w:r>
        <w:rPr>
          <w:rFonts w:ascii="宋体" w:hAnsi="宋体"/>
          <w:color w:val="000000"/>
        </w:rPr>
        <w:t>、</w:t>
      </w:r>
      <w:r>
        <w:rPr>
          <w:rFonts w:eastAsia="Times New Roman" w:cs="Times New Roman"/>
          <w:color w:val="000000"/>
        </w:rPr>
        <w:t>r</w:t>
      </w:r>
      <w:r>
        <w:rPr>
          <w:rFonts w:ascii="宋体" w:hAnsi="宋体"/>
          <w:color w:val="000000"/>
        </w:rPr>
        <w:t>控制，快羽为隐性）鉴定雏鸡性别。现以雌性慢羽白鸡、杂合雄性快羽麻鸡为亲本，下列叙述正确的是（</w:t>
      </w:r>
      <w:r>
        <w:rPr>
          <w:rFonts w:eastAsia="Times New Roman" w:cs="Times New Roman"/>
          <w:color w:val="000000"/>
        </w:rPr>
        <w:t xml:space="preserve">    </w:t>
      </w:r>
      <w:r>
        <w:rPr>
          <w:rFonts w:ascii="宋体" w:hAnsi="宋体"/>
          <w:color w:val="000000"/>
        </w:rPr>
        <w:t>）</w:t>
      </w:r>
    </w:p>
    <w:p w14:paraId="6B29E3A8" w14:textId="77777777" w:rsidR="00BC0FFE" w:rsidRDefault="00000000">
      <w:pPr>
        <w:spacing w:line="360" w:lineRule="auto"/>
        <w:jc w:val="left"/>
        <w:textAlignment w:val="center"/>
        <w:rPr>
          <w:color w:val="000000"/>
        </w:rPr>
      </w:pPr>
      <w:r>
        <w:rPr>
          <w:color w:val="000000"/>
        </w:rPr>
        <w:t xml:space="preserve">A. </w:t>
      </w:r>
      <w:r>
        <w:rPr>
          <w:rFonts w:ascii="宋体" w:hAnsi="宋体"/>
          <w:color w:val="000000"/>
        </w:rPr>
        <w:t>一次杂交即可获得</w:t>
      </w:r>
      <w:r>
        <w:rPr>
          <w:rFonts w:eastAsia="Times New Roman" w:cs="Times New Roman"/>
          <w:color w:val="000000"/>
        </w:rPr>
        <w:t>T</w:t>
      </w:r>
      <w:r>
        <w:rPr>
          <w:rFonts w:ascii="宋体" w:hAnsi="宋体"/>
          <w:color w:val="000000"/>
        </w:rPr>
        <w:t>基因纯合麻鸡</w:t>
      </w:r>
    </w:p>
    <w:p w14:paraId="410F8A89" w14:textId="77777777" w:rsidR="00BC0FFE" w:rsidRDefault="00000000">
      <w:pPr>
        <w:spacing w:line="360" w:lineRule="auto"/>
        <w:jc w:val="left"/>
        <w:textAlignment w:val="center"/>
        <w:rPr>
          <w:color w:val="000000"/>
        </w:rPr>
      </w:pPr>
      <w:r>
        <w:rPr>
          <w:color w:val="000000"/>
        </w:rPr>
        <w:t xml:space="preserve">B. </w:t>
      </w:r>
      <w:r>
        <w:rPr>
          <w:rFonts w:ascii="宋体" w:hAnsi="宋体"/>
          <w:color w:val="000000"/>
        </w:rPr>
        <w:t>快羽麻鸡在</w:t>
      </w:r>
      <w:r>
        <w:rPr>
          <w:rFonts w:eastAsia="Times New Roman" w:cs="Times New Roman"/>
          <w:color w:val="000000"/>
        </w:rPr>
        <w:t>F</w:t>
      </w:r>
      <w:r>
        <w:rPr>
          <w:color w:val="000000"/>
          <w:vertAlign w:val="subscript"/>
        </w:rPr>
        <w:t>1</w:t>
      </w:r>
      <w:r>
        <w:rPr>
          <w:rFonts w:ascii="宋体" w:hAnsi="宋体"/>
          <w:color w:val="000000"/>
        </w:rPr>
        <w:t>代中所占的比例可为</w:t>
      </w:r>
      <w:r>
        <w:rPr>
          <w:rFonts w:eastAsia="Times New Roman" w:cs="Times New Roman"/>
          <w:color w:val="000000"/>
        </w:rPr>
        <w:t>1/4</w:t>
      </w:r>
    </w:p>
    <w:p w14:paraId="0C426FD5" w14:textId="77777777" w:rsidR="00BC0FFE" w:rsidRDefault="00000000">
      <w:pPr>
        <w:spacing w:line="360" w:lineRule="auto"/>
        <w:jc w:val="left"/>
        <w:textAlignment w:val="center"/>
        <w:rPr>
          <w:color w:val="000000"/>
        </w:rPr>
      </w:pPr>
      <w:r>
        <w:rPr>
          <w:color w:val="000000"/>
        </w:rPr>
        <w:t xml:space="preserve">C. </w:t>
      </w:r>
      <w:r>
        <w:rPr>
          <w:rFonts w:ascii="宋体" w:hAnsi="宋体"/>
          <w:color w:val="000000"/>
        </w:rPr>
        <w:t>可通过快慢羽区分</w:t>
      </w:r>
      <w:r>
        <w:rPr>
          <w:rFonts w:eastAsia="Times New Roman" w:cs="Times New Roman"/>
          <w:color w:val="000000"/>
        </w:rPr>
        <w:t>F</w:t>
      </w:r>
      <w:r>
        <w:rPr>
          <w:color w:val="000000"/>
          <w:vertAlign w:val="subscript"/>
        </w:rPr>
        <w:t>2</w:t>
      </w:r>
      <w:r>
        <w:rPr>
          <w:rFonts w:ascii="宋体" w:hAnsi="宋体"/>
          <w:color w:val="000000"/>
        </w:rPr>
        <w:t>代雏鸡性别</w:t>
      </w:r>
    </w:p>
    <w:p w14:paraId="6BC8EB7C" w14:textId="77777777" w:rsidR="00BC0FFE" w:rsidRDefault="00000000">
      <w:pPr>
        <w:spacing w:line="360" w:lineRule="auto"/>
        <w:jc w:val="left"/>
        <w:textAlignment w:val="center"/>
        <w:rPr>
          <w:color w:val="000000"/>
        </w:rPr>
      </w:pPr>
      <w:r>
        <w:rPr>
          <w:color w:val="000000"/>
        </w:rPr>
        <w:t xml:space="preserve">D. </w:t>
      </w:r>
      <w:r>
        <w:rPr>
          <w:rFonts w:eastAsia="Times New Roman" w:cs="Times New Roman"/>
          <w:color w:val="000000"/>
        </w:rPr>
        <w:t>t</w:t>
      </w:r>
      <w:r>
        <w:rPr>
          <w:rFonts w:ascii="宋体" w:hAnsi="宋体"/>
          <w:color w:val="000000"/>
        </w:rPr>
        <w:t>基因上所插入核酸与</w:t>
      </w:r>
      <w:r>
        <w:rPr>
          <w:rFonts w:eastAsia="Times New Roman" w:cs="Times New Roman"/>
          <w:color w:val="000000"/>
        </w:rPr>
        <w:t>ALV</w:t>
      </w:r>
      <w:r>
        <w:rPr>
          <w:rFonts w:ascii="宋体" w:hAnsi="宋体"/>
          <w:color w:val="000000"/>
        </w:rPr>
        <w:t>核酸结构相同</w:t>
      </w:r>
    </w:p>
    <w:p w14:paraId="15FEDB3A" w14:textId="77777777" w:rsidR="00BC0FFE" w:rsidRDefault="00000000">
      <w:pPr>
        <w:spacing w:line="360" w:lineRule="auto"/>
        <w:textAlignment w:val="center"/>
        <w:rPr>
          <w:color w:val="000000"/>
        </w:rPr>
      </w:pPr>
      <w:r>
        <w:rPr>
          <w:color w:val="2E75B6"/>
        </w:rPr>
        <w:t>【答案】</w:t>
      </w:r>
      <w:r>
        <w:rPr>
          <w:color w:val="000000"/>
        </w:rPr>
        <w:t>B</w:t>
      </w:r>
    </w:p>
    <w:p w14:paraId="6D2CF830" w14:textId="77777777" w:rsidR="00BC0FFE" w:rsidRDefault="00000000">
      <w:pPr>
        <w:spacing w:line="360" w:lineRule="auto"/>
        <w:textAlignment w:val="center"/>
        <w:rPr>
          <w:color w:val="000000"/>
        </w:rPr>
      </w:pPr>
      <w:r>
        <w:rPr>
          <w:color w:val="2E75B6"/>
        </w:rPr>
        <w:t>【解析】</w:t>
      </w:r>
    </w:p>
    <w:p w14:paraId="713A4B83" w14:textId="77777777" w:rsidR="00BC0FFE" w:rsidRDefault="00000000">
      <w:pPr>
        <w:spacing w:line="360" w:lineRule="auto"/>
        <w:jc w:val="left"/>
        <w:textAlignment w:val="center"/>
        <w:rPr>
          <w:color w:val="000000"/>
        </w:rPr>
      </w:pPr>
      <w:r>
        <w:rPr>
          <w:color w:val="000000"/>
        </w:rPr>
        <w:lastRenderedPageBreak/>
        <w:t>【分析】鸡的性别决定方式为</w:t>
      </w:r>
      <w:r>
        <w:rPr>
          <w:color w:val="000000"/>
        </w:rPr>
        <w:t>ZW</w:t>
      </w:r>
      <w:r>
        <w:rPr>
          <w:color w:val="000000"/>
        </w:rPr>
        <w:t>型，雌性的性染色体组成为</w:t>
      </w:r>
      <w:r>
        <w:rPr>
          <w:color w:val="000000"/>
        </w:rPr>
        <w:t>ZW</w:t>
      </w:r>
      <w:r>
        <w:rPr>
          <w:color w:val="000000"/>
        </w:rPr>
        <w:t>，而雄性的性染色体组成为</w:t>
      </w:r>
      <w:r>
        <w:rPr>
          <w:color w:val="000000"/>
        </w:rPr>
        <w:t>ZZ</w:t>
      </w:r>
      <w:r>
        <w:rPr>
          <w:color w:val="000000"/>
        </w:rPr>
        <w:t>。雌性慢羽白鸡的基因型为</w:t>
      </w:r>
      <w:r>
        <w:rPr>
          <w:color w:val="000000"/>
        </w:rPr>
        <w:t>ttZ</w:t>
      </w:r>
      <w:r>
        <w:rPr>
          <w:color w:val="000000"/>
          <w:vertAlign w:val="superscript"/>
        </w:rPr>
        <w:t>R</w:t>
      </w:r>
      <w:r>
        <w:rPr>
          <w:color w:val="000000"/>
        </w:rPr>
        <w:t>W</w:t>
      </w:r>
      <w:r>
        <w:rPr>
          <w:color w:val="000000"/>
        </w:rPr>
        <w:t>，杂合雄性快羽麻鸡的基因型为</w:t>
      </w:r>
      <w:r>
        <w:rPr>
          <w:color w:val="000000"/>
        </w:rPr>
        <w:t>TtZ</w:t>
      </w:r>
      <w:r>
        <w:rPr>
          <w:color w:val="000000"/>
          <w:vertAlign w:val="superscript"/>
        </w:rPr>
        <w:t>r</w:t>
      </w:r>
      <w:r>
        <w:rPr>
          <w:color w:val="000000"/>
        </w:rPr>
        <w:t>Z</w:t>
      </w:r>
      <w:r>
        <w:rPr>
          <w:color w:val="000000"/>
          <w:vertAlign w:val="superscript"/>
        </w:rPr>
        <w:t>r</w:t>
      </w:r>
      <w:r>
        <w:rPr>
          <w:color w:val="000000"/>
        </w:rPr>
        <w:t>。</w:t>
      </w:r>
    </w:p>
    <w:p w14:paraId="646FC704" w14:textId="77777777" w:rsidR="00BC0FFE" w:rsidRDefault="00000000">
      <w:pPr>
        <w:spacing w:line="360" w:lineRule="auto"/>
        <w:jc w:val="left"/>
        <w:textAlignment w:val="center"/>
        <w:rPr>
          <w:color w:val="000000"/>
        </w:rPr>
      </w:pPr>
      <w:r>
        <w:rPr>
          <w:color w:val="000000"/>
        </w:rPr>
        <w:t>【详解】</w:t>
      </w:r>
      <w:r>
        <w:rPr>
          <w:color w:val="000000"/>
        </w:rPr>
        <w:t>AB</w:t>
      </w:r>
      <w:r>
        <w:rPr>
          <w:color w:val="000000"/>
        </w:rPr>
        <w:t>、由题干信息可知，雌性慢羽白鸡的基因型为</w:t>
      </w:r>
      <w:r>
        <w:rPr>
          <w:color w:val="000000"/>
        </w:rPr>
        <w:t>ttZ</w:t>
      </w:r>
      <w:r>
        <w:rPr>
          <w:color w:val="000000"/>
          <w:vertAlign w:val="superscript"/>
        </w:rPr>
        <w:t>R</w:t>
      </w:r>
      <w:r>
        <w:rPr>
          <w:color w:val="000000"/>
        </w:rPr>
        <w:t>W</w:t>
      </w:r>
      <w:r>
        <w:rPr>
          <w:color w:val="000000"/>
        </w:rPr>
        <w:t>，雄性快羽麻鸡的基因型为</w:t>
      </w:r>
      <w:r>
        <w:rPr>
          <w:color w:val="000000"/>
        </w:rPr>
        <w:t>TtZ</w:t>
      </w:r>
      <w:r>
        <w:rPr>
          <w:color w:val="000000"/>
          <w:vertAlign w:val="superscript"/>
        </w:rPr>
        <w:t>r</w:t>
      </w:r>
      <w:r>
        <w:rPr>
          <w:color w:val="000000"/>
        </w:rPr>
        <w:t>Z</w:t>
      </w:r>
      <w:r>
        <w:rPr>
          <w:color w:val="000000"/>
          <w:vertAlign w:val="superscript"/>
        </w:rPr>
        <w:t>r</w:t>
      </w:r>
      <w:r>
        <w:rPr>
          <w:color w:val="000000"/>
        </w:rPr>
        <w:t>，一次杂交子代的基因型为</w:t>
      </w:r>
      <w:r>
        <w:rPr>
          <w:color w:val="000000"/>
        </w:rPr>
        <w:t>TtZ</w:t>
      </w:r>
      <w:r>
        <w:rPr>
          <w:color w:val="000000"/>
          <w:vertAlign w:val="superscript"/>
        </w:rPr>
        <w:t>R</w:t>
      </w:r>
      <w:r>
        <w:rPr>
          <w:color w:val="000000"/>
        </w:rPr>
        <w:t>Z</w:t>
      </w:r>
      <w:r>
        <w:rPr>
          <w:color w:val="000000"/>
          <w:vertAlign w:val="superscript"/>
        </w:rPr>
        <w:t>r</w:t>
      </w:r>
      <w:r>
        <w:rPr>
          <w:color w:val="000000"/>
        </w:rPr>
        <w:t>、</w:t>
      </w:r>
      <w:r>
        <w:rPr>
          <w:color w:val="000000"/>
        </w:rPr>
        <w:t>TtZ</w:t>
      </w:r>
      <w:r>
        <w:rPr>
          <w:color w:val="000000"/>
          <w:vertAlign w:val="superscript"/>
        </w:rPr>
        <w:t>r</w:t>
      </w:r>
      <w:r>
        <w:rPr>
          <w:color w:val="000000"/>
        </w:rPr>
        <w:t>W</w:t>
      </w:r>
      <w:r>
        <w:rPr>
          <w:color w:val="000000"/>
        </w:rPr>
        <w:t>、</w:t>
      </w:r>
      <w:r>
        <w:rPr>
          <w:color w:val="000000"/>
        </w:rPr>
        <w:t>ttZ</w:t>
      </w:r>
      <w:r>
        <w:rPr>
          <w:color w:val="000000"/>
          <w:vertAlign w:val="superscript"/>
        </w:rPr>
        <w:t>R</w:t>
      </w:r>
      <w:r>
        <w:rPr>
          <w:color w:val="000000"/>
        </w:rPr>
        <w:t>Z</w:t>
      </w:r>
      <w:r>
        <w:rPr>
          <w:color w:val="000000"/>
          <w:vertAlign w:val="superscript"/>
        </w:rPr>
        <w:t>r</w:t>
      </w:r>
      <w:r>
        <w:rPr>
          <w:color w:val="000000"/>
        </w:rPr>
        <w:t>、</w:t>
      </w:r>
      <w:r>
        <w:rPr>
          <w:color w:val="000000"/>
        </w:rPr>
        <w:t>ttZ</w:t>
      </w:r>
      <w:r>
        <w:rPr>
          <w:color w:val="000000"/>
          <w:vertAlign w:val="superscript"/>
        </w:rPr>
        <w:t>r</w:t>
      </w:r>
      <w:r>
        <w:rPr>
          <w:color w:val="000000"/>
        </w:rPr>
        <w:t>W</w:t>
      </w:r>
      <w:r>
        <w:rPr>
          <w:color w:val="000000"/>
        </w:rPr>
        <w:t>，不能获得</w:t>
      </w:r>
      <w:r>
        <w:rPr>
          <w:color w:val="000000"/>
        </w:rPr>
        <w:t>T</w:t>
      </w:r>
      <w:r>
        <w:rPr>
          <w:color w:val="000000"/>
        </w:rPr>
        <w:t>基因纯合麻鸡，</w:t>
      </w:r>
      <w:r>
        <w:rPr>
          <w:rFonts w:ascii="宋体" w:hAnsi="宋体"/>
          <w:color w:val="000000"/>
        </w:rPr>
        <w:t>快羽麻鸡（</w:t>
      </w:r>
      <w:r>
        <w:rPr>
          <w:color w:val="000000"/>
        </w:rPr>
        <w:t>TtZ</w:t>
      </w:r>
      <w:r>
        <w:rPr>
          <w:color w:val="000000"/>
          <w:vertAlign w:val="superscript"/>
        </w:rPr>
        <w:t>r</w:t>
      </w:r>
      <w:r>
        <w:rPr>
          <w:color w:val="000000"/>
        </w:rPr>
        <w:t>W</w:t>
      </w:r>
      <w:r>
        <w:rPr>
          <w:rFonts w:ascii="宋体" w:hAnsi="宋体"/>
          <w:color w:val="000000"/>
        </w:rPr>
        <w:t>）在</w:t>
      </w:r>
      <w:r>
        <w:rPr>
          <w:rFonts w:eastAsia="Times New Roman" w:cs="Times New Roman"/>
          <w:color w:val="000000"/>
        </w:rPr>
        <w:t>F</w:t>
      </w:r>
      <w:r>
        <w:rPr>
          <w:color w:val="000000"/>
          <w:vertAlign w:val="subscript"/>
        </w:rPr>
        <w:t>1</w:t>
      </w:r>
      <w:r>
        <w:rPr>
          <w:rFonts w:ascii="宋体" w:hAnsi="宋体"/>
          <w:color w:val="000000"/>
        </w:rPr>
        <w:t>代中所占的比例可为</w:t>
      </w:r>
      <w:r>
        <w:rPr>
          <w:rFonts w:eastAsia="Times New Roman" w:cs="Times New Roman"/>
          <w:color w:val="000000"/>
        </w:rPr>
        <w:t>1/4，</w:t>
      </w:r>
      <w:r>
        <w:rPr>
          <w:color w:val="000000"/>
        </w:rPr>
        <w:t>A</w:t>
      </w:r>
      <w:r>
        <w:rPr>
          <w:color w:val="000000"/>
        </w:rPr>
        <w:t>错误，</w:t>
      </w:r>
      <w:r>
        <w:rPr>
          <w:color w:val="000000"/>
        </w:rPr>
        <w:t>B</w:t>
      </w:r>
      <w:r>
        <w:rPr>
          <w:color w:val="000000"/>
        </w:rPr>
        <w:t>正确；</w:t>
      </w:r>
    </w:p>
    <w:p w14:paraId="2F32C9FB" w14:textId="77777777" w:rsidR="00BC0FFE" w:rsidRDefault="00000000">
      <w:pPr>
        <w:spacing w:line="360" w:lineRule="auto"/>
        <w:jc w:val="left"/>
        <w:textAlignment w:val="center"/>
        <w:rPr>
          <w:color w:val="000000"/>
        </w:rPr>
      </w:pPr>
      <w:r>
        <w:rPr>
          <w:color w:val="000000"/>
        </w:rPr>
        <w:t>C</w:t>
      </w:r>
      <w:r>
        <w:rPr>
          <w:color w:val="000000"/>
        </w:rPr>
        <w:t>、</w:t>
      </w:r>
      <w:r>
        <w:rPr>
          <w:color w:val="000000"/>
        </w:rPr>
        <w:t>F</w:t>
      </w:r>
      <w:r>
        <w:rPr>
          <w:color w:val="000000"/>
          <w:vertAlign w:val="subscript"/>
        </w:rPr>
        <w:t>1</w:t>
      </w:r>
      <w:r>
        <w:rPr>
          <w:color w:val="000000"/>
        </w:rPr>
        <w:t>的基因型为</w:t>
      </w:r>
      <w:r>
        <w:rPr>
          <w:color w:val="000000"/>
        </w:rPr>
        <w:t>TtZ</w:t>
      </w:r>
      <w:r>
        <w:rPr>
          <w:color w:val="000000"/>
          <w:vertAlign w:val="superscript"/>
        </w:rPr>
        <w:t>R</w:t>
      </w:r>
      <w:r>
        <w:rPr>
          <w:color w:val="000000"/>
        </w:rPr>
        <w:t>Z</w:t>
      </w:r>
      <w:r>
        <w:rPr>
          <w:color w:val="000000"/>
          <w:vertAlign w:val="superscript"/>
        </w:rPr>
        <w:t>r</w:t>
      </w:r>
      <w:r>
        <w:rPr>
          <w:color w:val="000000"/>
        </w:rPr>
        <w:t>、</w:t>
      </w:r>
      <w:r>
        <w:rPr>
          <w:color w:val="000000"/>
        </w:rPr>
        <w:t>TtZ</w:t>
      </w:r>
      <w:r>
        <w:rPr>
          <w:color w:val="000000"/>
          <w:vertAlign w:val="superscript"/>
        </w:rPr>
        <w:t>r</w:t>
      </w:r>
      <w:r>
        <w:rPr>
          <w:color w:val="000000"/>
        </w:rPr>
        <w:t>W</w:t>
      </w:r>
      <w:r>
        <w:rPr>
          <w:color w:val="000000"/>
        </w:rPr>
        <w:t>、</w:t>
      </w:r>
      <w:r>
        <w:rPr>
          <w:color w:val="000000"/>
        </w:rPr>
        <w:t>ttZ</w:t>
      </w:r>
      <w:r>
        <w:rPr>
          <w:color w:val="000000"/>
          <w:vertAlign w:val="superscript"/>
        </w:rPr>
        <w:t>R</w:t>
      </w:r>
      <w:r>
        <w:rPr>
          <w:color w:val="000000"/>
        </w:rPr>
        <w:t>Z</w:t>
      </w:r>
      <w:r>
        <w:rPr>
          <w:color w:val="000000"/>
          <w:vertAlign w:val="superscript"/>
        </w:rPr>
        <w:t>r</w:t>
      </w:r>
      <w:r>
        <w:rPr>
          <w:color w:val="000000"/>
        </w:rPr>
        <w:t>、</w:t>
      </w:r>
      <w:r>
        <w:rPr>
          <w:color w:val="000000"/>
        </w:rPr>
        <w:t>ttZ</w:t>
      </w:r>
      <w:r>
        <w:rPr>
          <w:color w:val="000000"/>
          <w:vertAlign w:val="superscript"/>
        </w:rPr>
        <w:t>r</w:t>
      </w:r>
      <w:r>
        <w:rPr>
          <w:color w:val="000000"/>
        </w:rPr>
        <w:t>W</w:t>
      </w:r>
      <w:r>
        <w:rPr>
          <w:color w:val="000000"/>
        </w:rPr>
        <w:t>，只考虑快慢羽，</w:t>
      </w:r>
      <w:r>
        <w:rPr>
          <w:color w:val="000000"/>
        </w:rPr>
        <w:t>F</w:t>
      </w:r>
      <w:r>
        <w:rPr>
          <w:color w:val="000000"/>
          <w:vertAlign w:val="subscript"/>
        </w:rPr>
        <w:t>2</w:t>
      </w:r>
      <w:r>
        <w:rPr>
          <w:color w:val="000000"/>
        </w:rPr>
        <w:t>的基因型为</w:t>
      </w:r>
      <w:r>
        <w:rPr>
          <w:color w:val="000000"/>
        </w:rPr>
        <w:t>Z</w:t>
      </w:r>
      <w:r>
        <w:rPr>
          <w:color w:val="000000"/>
          <w:vertAlign w:val="superscript"/>
        </w:rPr>
        <w:t>R</w:t>
      </w:r>
      <w:r>
        <w:rPr>
          <w:color w:val="000000"/>
        </w:rPr>
        <w:t>Z</w:t>
      </w:r>
      <w:r>
        <w:rPr>
          <w:color w:val="000000"/>
          <w:vertAlign w:val="superscript"/>
        </w:rPr>
        <w:t>r</w:t>
      </w:r>
      <w:r>
        <w:rPr>
          <w:color w:val="000000"/>
        </w:rPr>
        <w:t>、</w:t>
      </w:r>
      <w:r>
        <w:rPr>
          <w:color w:val="000000"/>
        </w:rPr>
        <w:t>Z</w:t>
      </w:r>
      <w:r>
        <w:rPr>
          <w:color w:val="000000"/>
          <w:vertAlign w:val="superscript"/>
        </w:rPr>
        <w:t>r</w:t>
      </w:r>
      <w:r>
        <w:rPr>
          <w:color w:val="000000"/>
        </w:rPr>
        <w:t>Z</w:t>
      </w:r>
      <w:r>
        <w:rPr>
          <w:color w:val="000000"/>
          <w:vertAlign w:val="superscript"/>
        </w:rPr>
        <w:t>r</w:t>
      </w:r>
      <w:r>
        <w:rPr>
          <w:color w:val="000000"/>
        </w:rPr>
        <w:t>、</w:t>
      </w:r>
      <w:r>
        <w:rPr>
          <w:color w:val="000000"/>
        </w:rPr>
        <w:t>Z</w:t>
      </w:r>
      <w:r>
        <w:rPr>
          <w:color w:val="000000"/>
          <w:vertAlign w:val="superscript"/>
        </w:rPr>
        <w:t>R</w:t>
      </w:r>
      <w:r>
        <w:rPr>
          <w:color w:val="000000"/>
        </w:rPr>
        <w:t>W</w:t>
      </w:r>
      <w:r>
        <w:rPr>
          <w:color w:val="000000"/>
        </w:rPr>
        <w:t>、</w:t>
      </w:r>
      <w:r>
        <w:rPr>
          <w:color w:val="000000"/>
        </w:rPr>
        <w:t>Z</w:t>
      </w:r>
      <w:r>
        <w:rPr>
          <w:color w:val="000000"/>
          <w:vertAlign w:val="superscript"/>
        </w:rPr>
        <w:t>r</w:t>
      </w:r>
      <w:r>
        <w:rPr>
          <w:color w:val="000000"/>
        </w:rPr>
        <w:t>W</w:t>
      </w:r>
      <w:r>
        <w:rPr>
          <w:color w:val="000000"/>
        </w:rPr>
        <w:t>，无法通过</w:t>
      </w:r>
      <w:r>
        <w:rPr>
          <w:rFonts w:ascii="宋体" w:hAnsi="宋体"/>
          <w:color w:val="000000"/>
        </w:rPr>
        <w:t>快慢羽区分</w:t>
      </w:r>
      <w:r>
        <w:rPr>
          <w:rFonts w:eastAsia="Times New Roman" w:cs="Times New Roman"/>
          <w:color w:val="000000"/>
        </w:rPr>
        <w:t>F</w:t>
      </w:r>
      <w:r>
        <w:rPr>
          <w:color w:val="000000"/>
          <w:vertAlign w:val="subscript"/>
        </w:rPr>
        <w:t>2</w:t>
      </w:r>
      <w:r>
        <w:rPr>
          <w:rFonts w:ascii="宋体" w:hAnsi="宋体"/>
          <w:color w:val="000000"/>
        </w:rPr>
        <w:t>代雏鸡性别，</w:t>
      </w:r>
      <w:r>
        <w:rPr>
          <w:rFonts w:eastAsia="Times New Roman" w:cs="Times New Roman"/>
          <w:color w:val="000000"/>
        </w:rPr>
        <w:t>C</w:t>
      </w:r>
      <w:r>
        <w:rPr>
          <w:rFonts w:ascii="宋体" w:hAnsi="宋体"/>
          <w:color w:val="000000"/>
        </w:rPr>
        <w:t>错误；</w:t>
      </w:r>
    </w:p>
    <w:p w14:paraId="4A7B80BE" w14:textId="77777777" w:rsidR="00BC0FFE" w:rsidRDefault="00000000">
      <w:pPr>
        <w:spacing w:line="360" w:lineRule="auto"/>
        <w:jc w:val="left"/>
        <w:textAlignment w:val="center"/>
        <w:rPr>
          <w:color w:val="000000"/>
        </w:rPr>
      </w:pPr>
      <w:r>
        <w:rPr>
          <w:color w:val="000000"/>
        </w:rPr>
        <w:t>D</w:t>
      </w:r>
      <w:r>
        <w:rPr>
          <w:color w:val="000000"/>
        </w:rPr>
        <w:t>、</w:t>
      </w:r>
      <w:r>
        <w:rPr>
          <w:rFonts w:eastAsia="Times New Roman" w:cs="Times New Roman"/>
          <w:color w:val="000000"/>
        </w:rPr>
        <w:t>t</w:t>
      </w:r>
      <w:r>
        <w:rPr>
          <w:rFonts w:ascii="宋体" w:hAnsi="宋体"/>
          <w:color w:val="000000"/>
        </w:rPr>
        <w:t>基因为双链的</w:t>
      </w:r>
      <w:r>
        <w:rPr>
          <w:rFonts w:eastAsia="Times New Roman" w:cs="Times New Roman"/>
          <w:color w:val="000000"/>
        </w:rPr>
        <w:t>DNA</w:t>
      </w:r>
      <w:r>
        <w:rPr>
          <w:rFonts w:ascii="宋体" w:hAnsi="宋体"/>
          <w:color w:val="000000"/>
        </w:rPr>
        <w:t>结构，</w:t>
      </w:r>
      <w:r>
        <w:rPr>
          <w:rFonts w:eastAsia="Times New Roman" w:cs="Times New Roman"/>
          <w:color w:val="000000"/>
        </w:rPr>
        <w:t>ALV</w:t>
      </w:r>
      <w:r>
        <w:rPr>
          <w:rFonts w:ascii="宋体" w:hAnsi="宋体"/>
          <w:color w:val="000000"/>
        </w:rPr>
        <w:t>为逆转录病毒，其核酸为单链的</w:t>
      </w:r>
      <w:r>
        <w:rPr>
          <w:rFonts w:eastAsia="Times New Roman" w:cs="Times New Roman"/>
          <w:color w:val="000000"/>
        </w:rPr>
        <w:t>RNA</w:t>
      </w:r>
      <w:r>
        <w:rPr>
          <w:rFonts w:ascii="宋体" w:hAnsi="宋体"/>
          <w:color w:val="000000"/>
        </w:rPr>
        <w:t>结构，二者的结构不同，</w:t>
      </w:r>
      <w:r>
        <w:rPr>
          <w:rFonts w:eastAsia="Times New Roman" w:cs="Times New Roman"/>
          <w:color w:val="000000"/>
        </w:rPr>
        <w:t>D</w:t>
      </w:r>
      <w:r>
        <w:rPr>
          <w:rFonts w:ascii="宋体" w:hAnsi="宋体"/>
          <w:color w:val="000000"/>
        </w:rPr>
        <w:t>错误。</w:t>
      </w:r>
    </w:p>
    <w:p w14:paraId="7F06DBB3" w14:textId="77777777" w:rsidR="00BC0FFE" w:rsidRDefault="00000000">
      <w:pPr>
        <w:spacing w:line="360" w:lineRule="auto"/>
        <w:jc w:val="left"/>
        <w:textAlignment w:val="center"/>
        <w:rPr>
          <w:color w:val="000000"/>
        </w:rPr>
      </w:pPr>
      <w:r>
        <w:rPr>
          <w:color w:val="000000"/>
        </w:rPr>
        <w:t>故选</w:t>
      </w:r>
      <w:r>
        <w:rPr>
          <w:color w:val="000000"/>
        </w:rPr>
        <w:t>B</w:t>
      </w:r>
      <w:r>
        <w:rPr>
          <w:color w:val="000000"/>
        </w:rPr>
        <w:t>。</w:t>
      </w:r>
    </w:p>
    <w:p w14:paraId="45276AB2" w14:textId="77777777" w:rsidR="00BC0FFE" w:rsidRDefault="00000000">
      <w:pPr>
        <w:spacing w:line="360" w:lineRule="auto"/>
        <w:jc w:val="left"/>
        <w:textAlignment w:val="center"/>
        <w:rPr>
          <w:color w:val="000000"/>
        </w:rPr>
      </w:pPr>
      <w:r>
        <w:rPr>
          <w:color w:val="000000"/>
        </w:rPr>
        <w:t xml:space="preserve">10. </w:t>
      </w:r>
      <w:r>
        <w:rPr>
          <w:rFonts w:ascii="宋体" w:hAnsi="宋体"/>
          <w:color w:val="000000"/>
        </w:rPr>
        <w:t>自然条件下，甲、乙两种鱼均通过体外受精繁殖后代，甲属于国家保护的稀有物种，乙的种群数量多且繁殖速度较甲快。我国科学家通过下图所示流程进行相关研究，以期用于濒危鱼类的保护。下列叙述正确的是（</w:t>
      </w:r>
      <w:r>
        <w:rPr>
          <w:rFonts w:eastAsia="Times New Roman" w:cs="Times New Roman"/>
          <w:color w:val="000000"/>
        </w:rPr>
        <w:t xml:space="preserve">    </w:t>
      </w:r>
      <w:r>
        <w:rPr>
          <w:rFonts w:ascii="宋体" w:hAnsi="宋体"/>
          <w:color w:val="000000"/>
        </w:rPr>
        <w:t>）</w:t>
      </w:r>
    </w:p>
    <w:p w14:paraId="1435147F" w14:textId="77777777" w:rsidR="00BC0FFE" w:rsidRDefault="00000000">
      <w:pPr>
        <w:spacing w:line="360" w:lineRule="auto"/>
        <w:jc w:val="center"/>
        <w:textAlignment w:val="center"/>
        <w:rPr>
          <w:color w:val="000000"/>
        </w:rPr>
      </w:pPr>
      <w:r>
        <w:rPr>
          <w:noProof/>
          <w:color w:val="000000"/>
        </w:rPr>
        <w:drawing>
          <wp:inline distT="0" distB="0" distL="0" distR="0" wp14:anchorId="566AA994" wp14:editId="54F8797E">
            <wp:extent cx="5238750" cy="174371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5238750" cy="1744255"/>
                    </a:xfrm>
                    <a:prstGeom prst="rect">
                      <a:avLst/>
                    </a:prstGeom>
                  </pic:spPr>
                </pic:pic>
              </a:graphicData>
            </a:graphic>
          </wp:inline>
        </w:drawing>
      </w:r>
    </w:p>
    <w:p w14:paraId="535FF9D8" w14:textId="77777777" w:rsidR="00BC0FFE" w:rsidRDefault="00000000">
      <w:pPr>
        <w:spacing w:line="360" w:lineRule="auto"/>
        <w:jc w:val="left"/>
        <w:textAlignment w:val="center"/>
        <w:rPr>
          <w:color w:val="000000"/>
        </w:rPr>
      </w:pPr>
      <w:r>
        <w:rPr>
          <w:color w:val="000000"/>
        </w:rPr>
        <w:t xml:space="preserve">A. </w:t>
      </w:r>
      <w:r>
        <w:rPr>
          <w:rFonts w:ascii="宋体" w:hAnsi="宋体"/>
          <w:color w:val="000000"/>
        </w:rPr>
        <w:t>诱导后的</w:t>
      </w:r>
      <w:r>
        <w:rPr>
          <w:rFonts w:eastAsia="Times New Roman" w:cs="Times New Roman"/>
          <w:color w:val="000000"/>
        </w:rPr>
        <w:t>iPGCs</w:t>
      </w:r>
      <w:r>
        <w:rPr>
          <w:rFonts w:ascii="宋体" w:hAnsi="宋体"/>
          <w:color w:val="000000"/>
        </w:rPr>
        <w:t>具有胚胎干细胞的特性</w:t>
      </w:r>
    </w:p>
    <w:p w14:paraId="2400A5AB" w14:textId="77777777" w:rsidR="00BC0FFE" w:rsidRDefault="00000000">
      <w:pPr>
        <w:spacing w:line="360" w:lineRule="auto"/>
        <w:jc w:val="left"/>
        <w:textAlignment w:val="center"/>
        <w:rPr>
          <w:color w:val="000000"/>
        </w:rPr>
      </w:pPr>
      <w:r>
        <w:rPr>
          <w:color w:val="000000"/>
        </w:rPr>
        <w:t xml:space="preserve">B. </w:t>
      </w:r>
      <w:r>
        <w:rPr>
          <w:rFonts w:ascii="宋体" w:hAnsi="宋体"/>
          <w:color w:val="000000"/>
        </w:rPr>
        <w:t>移植的</w:t>
      </w:r>
      <w:r>
        <w:rPr>
          <w:rFonts w:eastAsia="Times New Roman" w:cs="Times New Roman"/>
          <w:color w:val="000000"/>
        </w:rPr>
        <w:t>iPGCs</w:t>
      </w:r>
      <w:r>
        <w:rPr>
          <w:rFonts w:ascii="宋体" w:hAnsi="宋体"/>
          <w:color w:val="000000"/>
        </w:rPr>
        <w:t>最终产生的配子具有相同的遗传信息</w:t>
      </w:r>
    </w:p>
    <w:p w14:paraId="47E04E90" w14:textId="77777777" w:rsidR="00BC0FFE" w:rsidRDefault="00000000">
      <w:pPr>
        <w:spacing w:line="360" w:lineRule="auto"/>
        <w:jc w:val="left"/>
        <w:textAlignment w:val="center"/>
        <w:rPr>
          <w:color w:val="000000"/>
        </w:rPr>
      </w:pPr>
      <w:r>
        <w:rPr>
          <w:color w:val="000000"/>
        </w:rPr>
        <w:t xml:space="preserve">C. </w:t>
      </w:r>
      <w:r>
        <w:rPr>
          <w:rFonts w:ascii="宋体" w:hAnsi="宋体"/>
          <w:color w:val="000000"/>
        </w:rPr>
        <w:t>该实验中，子一代的遗传物质来源于物种甲</w:t>
      </w:r>
    </w:p>
    <w:p w14:paraId="0332C20F" w14:textId="77777777" w:rsidR="00BC0FFE" w:rsidRDefault="00000000">
      <w:pPr>
        <w:spacing w:line="360" w:lineRule="auto"/>
        <w:jc w:val="left"/>
        <w:textAlignment w:val="center"/>
        <w:rPr>
          <w:color w:val="000000"/>
        </w:rPr>
      </w:pPr>
      <w:r>
        <w:rPr>
          <w:color w:val="000000"/>
        </w:rPr>
        <w:t xml:space="preserve">D. </w:t>
      </w:r>
      <w:r>
        <w:rPr>
          <w:rFonts w:ascii="宋体" w:hAnsi="宋体"/>
          <w:color w:val="000000"/>
        </w:rPr>
        <w:t>通过该实验可以获得甲</w:t>
      </w:r>
      <w:r>
        <w:rPr>
          <w:rFonts w:ascii="宋体" w:hAnsi="宋体"/>
          <w:noProof/>
          <w:color w:val="000000"/>
        </w:rPr>
        <w:drawing>
          <wp:inline distT="0" distB="0" distL="0" distR="0" wp14:anchorId="5B59B1BC" wp14:editId="1B0466C5">
            <wp:extent cx="133350" cy="177800"/>
            <wp:effectExtent l="0" t="0" r="0" b="0"/>
            <wp:docPr id="100357" name="图片 100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57" name="图片 100357"/>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color w:val="000000"/>
        </w:rPr>
        <w:t>克隆</w:t>
      </w:r>
    </w:p>
    <w:p w14:paraId="4D4B6176" w14:textId="77777777" w:rsidR="00BC0FFE" w:rsidRDefault="00000000">
      <w:pPr>
        <w:spacing w:line="360" w:lineRule="auto"/>
        <w:textAlignment w:val="center"/>
        <w:rPr>
          <w:color w:val="000000"/>
        </w:rPr>
      </w:pPr>
      <w:r>
        <w:rPr>
          <w:color w:val="2E75B6"/>
        </w:rPr>
        <w:t>【答案】</w:t>
      </w:r>
      <w:r>
        <w:rPr>
          <w:color w:val="000000"/>
        </w:rPr>
        <w:t>C</w:t>
      </w:r>
    </w:p>
    <w:p w14:paraId="5FE6C58F" w14:textId="77777777" w:rsidR="00BC0FFE" w:rsidRDefault="00000000">
      <w:pPr>
        <w:spacing w:line="360" w:lineRule="auto"/>
        <w:textAlignment w:val="center"/>
        <w:rPr>
          <w:color w:val="000000"/>
        </w:rPr>
      </w:pPr>
      <w:r>
        <w:rPr>
          <w:color w:val="2E75B6"/>
        </w:rPr>
        <w:t>【解析】</w:t>
      </w:r>
    </w:p>
    <w:p w14:paraId="3335D9B0" w14:textId="77777777" w:rsidR="00BC0FFE" w:rsidRDefault="00000000">
      <w:pPr>
        <w:spacing w:line="360" w:lineRule="auto"/>
        <w:jc w:val="left"/>
        <w:textAlignment w:val="center"/>
        <w:rPr>
          <w:color w:val="000000"/>
        </w:rPr>
      </w:pPr>
      <w:r>
        <w:rPr>
          <w:color w:val="000000"/>
        </w:rPr>
        <w:lastRenderedPageBreak/>
        <w:t>【分析】胚胎移植的基本程序主要包括：</w:t>
      </w:r>
      <w:r>
        <w:rPr>
          <w:color w:val="000000"/>
        </w:rPr>
        <w:t>①</w:t>
      </w:r>
      <w:r>
        <w:rPr>
          <w:color w:val="000000"/>
        </w:rPr>
        <w:t>对供、受体的选择和处理。</w:t>
      </w:r>
      <w:r>
        <w:rPr>
          <w:color w:val="000000"/>
        </w:rPr>
        <w:t>②</w:t>
      </w:r>
      <w:r>
        <w:rPr>
          <w:color w:val="000000"/>
        </w:rPr>
        <w:t>配种或人工授精。</w:t>
      </w:r>
      <w:r>
        <w:rPr>
          <w:color w:val="000000"/>
        </w:rPr>
        <w:t>③</w:t>
      </w:r>
      <w:r>
        <w:rPr>
          <w:color w:val="000000"/>
        </w:rPr>
        <w:t>对胚胎的收集、检查、培养或保存。</w:t>
      </w:r>
      <w:r>
        <w:rPr>
          <w:color w:val="000000"/>
        </w:rPr>
        <w:t>④</w:t>
      </w:r>
      <w:r>
        <w:rPr>
          <w:color w:val="000000"/>
        </w:rPr>
        <w:t>对胚胎进行移植。</w:t>
      </w:r>
      <w:r>
        <w:rPr>
          <w:color w:val="000000"/>
        </w:rPr>
        <w:t>⑤</w:t>
      </w:r>
      <w:r>
        <w:rPr>
          <w:color w:val="000000"/>
        </w:rPr>
        <w:t>移植后的检查。</w:t>
      </w:r>
    </w:p>
    <w:p w14:paraId="33ED0D81" w14:textId="77777777" w:rsidR="00BC0FFE" w:rsidRDefault="00000000">
      <w:pPr>
        <w:spacing w:line="360" w:lineRule="auto"/>
        <w:jc w:val="left"/>
        <w:textAlignment w:val="center"/>
        <w:rPr>
          <w:color w:val="000000"/>
        </w:rPr>
      </w:pPr>
      <w:r>
        <w:rPr>
          <w:color w:val="000000"/>
        </w:rPr>
        <w:t>体外受精主要包括：卵母细胞的采集和培养、精子的采集和获能、受精。</w:t>
      </w:r>
    </w:p>
    <w:p w14:paraId="282BDC2A" w14:textId="77777777" w:rsidR="00BC0FFE" w:rsidRDefault="00000000">
      <w:pPr>
        <w:spacing w:line="360" w:lineRule="auto"/>
        <w:jc w:val="left"/>
        <w:textAlignment w:val="center"/>
        <w:rPr>
          <w:color w:val="000000"/>
        </w:rPr>
      </w:pPr>
      <w:r>
        <w:rPr>
          <w:color w:val="000000"/>
        </w:rPr>
        <w:t>【详解】</w:t>
      </w:r>
      <w:r>
        <w:rPr>
          <w:color w:val="000000"/>
        </w:rPr>
        <w:t>A</w:t>
      </w:r>
      <w:r>
        <w:rPr>
          <w:color w:val="000000"/>
        </w:rPr>
        <w:t>、胚胎干细胞具有发育的全能性，</w:t>
      </w:r>
      <w:r>
        <w:rPr>
          <w:color w:val="000000"/>
        </w:rPr>
        <w:t>iPGCs</w:t>
      </w:r>
      <w:r>
        <w:rPr>
          <w:color w:val="000000"/>
        </w:rPr>
        <w:t>是诱导型原始生殖细胞，具有成为卵原细胞或精原细胞的潜能，诱导后的</w:t>
      </w:r>
      <w:r>
        <w:rPr>
          <w:color w:val="000000"/>
        </w:rPr>
        <w:t>iPGCs</w:t>
      </w:r>
      <w:r>
        <w:rPr>
          <w:color w:val="000000"/>
        </w:rPr>
        <w:t>不具有胚胎干细胞的特性，</w:t>
      </w:r>
      <w:r>
        <w:rPr>
          <w:color w:val="000000"/>
        </w:rPr>
        <w:t>A</w:t>
      </w:r>
      <w:r>
        <w:rPr>
          <w:color w:val="000000"/>
        </w:rPr>
        <w:t>错误；</w:t>
      </w:r>
    </w:p>
    <w:p w14:paraId="35AA09FB" w14:textId="77777777" w:rsidR="00BC0FFE" w:rsidRDefault="00000000">
      <w:pPr>
        <w:spacing w:line="360" w:lineRule="auto"/>
        <w:jc w:val="left"/>
        <w:textAlignment w:val="center"/>
        <w:rPr>
          <w:color w:val="000000"/>
        </w:rPr>
      </w:pPr>
      <w:r>
        <w:rPr>
          <w:color w:val="000000"/>
        </w:rPr>
        <w:t>B</w:t>
      </w:r>
      <w:r>
        <w:rPr>
          <w:color w:val="000000"/>
        </w:rPr>
        <w:t>、移植的</w:t>
      </w:r>
      <w:r>
        <w:rPr>
          <w:color w:val="000000"/>
        </w:rPr>
        <w:t>iPGCs</w:t>
      </w:r>
      <w:r>
        <w:rPr>
          <w:color w:val="000000"/>
        </w:rPr>
        <w:t>分化形成卵原细胞或精原细胞后，通过减数分裂形成配子，在减数分裂过程中基因会发生重组，最终产生的配子的遗传信息不一定相同，</w:t>
      </w:r>
      <w:r>
        <w:rPr>
          <w:color w:val="000000"/>
        </w:rPr>
        <w:t>B</w:t>
      </w:r>
      <w:r>
        <w:rPr>
          <w:color w:val="000000"/>
        </w:rPr>
        <w:t>错误；</w:t>
      </w:r>
    </w:p>
    <w:p w14:paraId="574DAA0A" w14:textId="77777777" w:rsidR="00BC0FFE" w:rsidRDefault="00000000">
      <w:pPr>
        <w:spacing w:line="360" w:lineRule="auto"/>
        <w:jc w:val="left"/>
        <w:textAlignment w:val="center"/>
        <w:rPr>
          <w:color w:val="000000"/>
        </w:rPr>
      </w:pPr>
      <w:r>
        <w:rPr>
          <w:color w:val="000000"/>
        </w:rPr>
        <w:t>C</w:t>
      </w:r>
      <w:r>
        <w:rPr>
          <w:color w:val="000000"/>
        </w:rPr>
        <w:t>、由图可知，将物种甲的囊胚期的</w:t>
      </w:r>
      <w:r>
        <w:rPr>
          <w:color w:val="000000"/>
        </w:rPr>
        <w:t>iPGCs</w:t>
      </w:r>
      <w:r>
        <w:rPr>
          <w:color w:val="000000"/>
        </w:rPr>
        <w:t>移植到阻止</w:t>
      </w:r>
      <w:r>
        <w:rPr>
          <w:color w:val="000000"/>
        </w:rPr>
        <w:t>PGCs</w:t>
      </w:r>
      <w:r>
        <w:rPr>
          <w:color w:val="000000"/>
        </w:rPr>
        <w:t>形成的乙鱼的胚胎中，培育出的乙鱼的生殖腺中的细胞由甲鱼的</w:t>
      </w:r>
      <w:r>
        <w:rPr>
          <w:color w:val="000000"/>
        </w:rPr>
        <w:t>iPGCs</w:t>
      </w:r>
      <w:r>
        <w:rPr>
          <w:color w:val="000000"/>
        </w:rPr>
        <w:t>增值分化而来，该乙鱼再与物种甲杂交，配子均是由物种甲的生殖腺细胞产生，故子一代的遗传物质来源于物种甲，</w:t>
      </w:r>
      <w:r>
        <w:rPr>
          <w:color w:val="000000"/>
        </w:rPr>
        <w:t>C</w:t>
      </w:r>
      <w:r>
        <w:rPr>
          <w:color w:val="000000"/>
        </w:rPr>
        <w:t>正确；</w:t>
      </w:r>
    </w:p>
    <w:p w14:paraId="598122E3" w14:textId="77777777" w:rsidR="00BC0FFE" w:rsidRDefault="00000000">
      <w:pPr>
        <w:spacing w:line="360" w:lineRule="auto"/>
        <w:jc w:val="left"/>
        <w:textAlignment w:val="center"/>
        <w:rPr>
          <w:color w:val="000000"/>
        </w:rPr>
      </w:pPr>
      <w:r>
        <w:rPr>
          <w:color w:val="000000"/>
        </w:rPr>
        <w:t>D</w:t>
      </w:r>
      <w:r>
        <w:rPr>
          <w:color w:val="000000"/>
        </w:rPr>
        <w:t>、克隆属于无性繁殖，该实验过程中涉及到有性生殖，</w:t>
      </w:r>
      <w:r>
        <w:rPr>
          <w:color w:val="000000"/>
        </w:rPr>
        <w:t>D</w:t>
      </w:r>
      <w:r>
        <w:rPr>
          <w:color w:val="000000"/>
        </w:rPr>
        <w:t>错误。</w:t>
      </w:r>
    </w:p>
    <w:p w14:paraId="4A2455D3" w14:textId="77777777" w:rsidR="00BC0FFE" w:rsidRDefault="00000000">
      <w:pPr>
        <w:spacing w:line="360" w:lineRule="auto"/>
        <w:jc w:val="left"/>
        <w:textAlignment w:val="center"/>
        <w:rPr>
          <w:color w:val="000000"/>
        </w:rPr>
      </w:pPr>
      <w:r>
        <w:rPr>
          <w:color w:val="000000"/>
        </w:rPr>
        <w:t>故选</w:t>
      </w:r>
      <w:r>
        <w:rPr>
          <w:color w:val="000000"/>
        </w:rPr>
        <w:t>C</w:t>
      </w:r>
      <w:r>
        <w:rPr>
          <w:color w:val="000000"/>
        </w:rPr>
        <w:t>。</w:t>
      </w:r>
    </w:p>
    <w:p w14:paraId="6EFD670D" w14:textId="77777777" w:rsidR="00BC0FFE" w:rsidRDefault="00000000">
      <w:pPr>
        <w:spacing w:line="360" w:lineRule="auto"/>
        <w:jc w:val="left"/>
        <w:textAlignment w:val="center"/>
        <w:rPr>
          <w:color w:val="000000"/>
        </w:rPr>
      </w:pPr>
      <w:r>
        <w:rPr>
          <w:color w:val="000000"/>
        </w:rPr>
        <w:t xml:space="preserve">11. </w:t>
      </w:r>
      <w:r>
        <w:rPr>
          <w:rFonts w:ascii="宋体" w:hAnsi="宋体"/>
          <w:color w:val="000000"/>
        </w:rPr>
        <w:t>为探究乙烯在番茄幼苗生长过程中的作用，研究人员在玻璃箱中对若干番茄幼苗分组进行处理，一定时间后观测成熟叶叶柄与茎的夹角变化，然后切取枝条，检测各部位乙烯的量。题图，为其处理方式和结果的示意图（切枝上各部位颜色越深表示乙烯量越多）。据此分析，下列叙述错误的是（</w:t>
      </w:r>
      <w:r>
        <w:rPr>
          <w:rFonts w:eastAsia="Times New Roman" w:cs="Times New Roman"/>
          <w:color w:val="000000"/>
        </w:rPr>
        <w:t xml:space="preserve">    </w:t>
      </w:r>
      <w:r>
        <w:rPr>
          <w:rFonts w:ascii="宋体" w:hAnsi="宋体"/>
          <w:color w:val="000000"/>
        </w:rPr>
        <w:t>）</w:t>
      </w:r>
    </w:p>
    <w:p w14:paraId="0A67510A" w14:textId="77777777" w:rsidR="00BC0FFE" w:rsidRDefault="00000000">
      <w:pPr>
        <w:spacing w:line="360" w:lineRule="auto"/>
        <w:jc w:val="center"/>
        <w:textAlignment w:val="center"/>
        <w:rPr>
          <w:color w:val="000000"/>
        </w:rPr>
      </w:pPr>
      <w:r>
        <w:rPr>
          <w:noProof/>
          <w:color w:val="000000"/>
        </w:rPr>
        <w:drawing>
          <wp:inline distT="0" distB="0" distL="0" distR="0" wp14:anchorId="12E75582" wp14:editId="4FC809B5">
            <wp:extent cx="5238750" cy="1294765"/>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5238750" cy="1295081"/>
                    </a:xfrm>
                    <a:prstGeom prst="rect">
                      <a:avLst/>
                    </a:prstGeom>
                  </pic:spPr>
                </pic:pic>
              </a:graphicData>
            </a:graphic>
          </wp:inline>
        </w:drawing>
      </w:r>
    </w:p>
    <w:p w14:paraId="389CB517" w14:textId="77777777" w:rsidR="00BC0FFE" w:rsidRDefault="00000000">
      <w:pPr>
        <w:spacing w:line="360" w:lineRule="auto"/>
        <w:jc w:val="left"/>
        <w:textAlignment w:val="center"/>
        <w:rPr>
          <w:color w:val="000000"/>
        </w:rPr>
      </w:pPr>
      <w:r>
        <w:rPr>
          <w:color w:val="000000"/>
        </w:rPr>
        <w:t xml:space="preserve">A. </w:t>
      </w:r>
      <w:r>
        <w:rPr>
          <w:rFonts w:ascii="宋体" w:hAnsi="宋体"/>
          <w:color w:val="000000"/>
        </w:rPr>
        <w:t>由切口处乙烯的积累，可推测机械伤害加速乙烯合成</w:t>
      </w:r>
    </w:p>
    <w:p w14:paraId="6EDBFFA1" w14:textId="77777777" w:rsidR="00BC0FFE" w:rsidRDefault="00000000">
      <w:pPr>
        <w:spacing w:line="360" w:lineRule="auto"/>
        <w:jc w:val="left"/>
        <w:textAlignment w:val="center"/>
        <w:rPr>
          <w:color w:val="000000"/>
        </w:rPr>
      </w:pPr>
      <w:r>
        <w:rPr>
          <w:color w:val="000000"/>
        </w:rPr>
        <w:t xml:space="preserve">B. </w:t>
      </w:r>
      <w:r>
        <w:rPr>
          <w:rFonts w:ascii="宋体" w:hAnsi="宋体"/>
          <w:color w:val="000000"/>
        </w:rPr>
        <w:t>由幼叶发育成熟过程中乙烯量减少，可推测</w:t>
      </w:r>
      <w:r>
        <w:rPr>
          <w:rFonts w:eastAsia="Times New Roman" w:cs="Times New Roman"/>
          <w:color w:val="000000"/>
        </w:rPr>
        <w:t>IAA</w:t>
      </w:r>
      <w:r>
        <w:rPr>
          <w:rFonts w:ascii="宋体" w:hAnsi="宋体"/>
          <w:color w:val="000000"/>
        </w:rPr>
        <w:t>抑制乙烯合成</w:t>
      </w:r>
    </w:p>
    <w:p w14:paraId="08EAC03F" w14:textId="77777777" w:rsidR="00BC0FFE" w:rsidRDefault="00000000">
      <w:pPr>
        <w:spacing w:line="360" w:lineRule="auto"/>
        <w:jc w:val="left"/>
        <w:textAlignment w:val="center"/>
        <w:rPr>
          <w:color w:val="000000"/>
        </w:rPr>
      </w:pPr>
      <w:r>
        <w:rPr>
          <w:color w:val="000000"/>
        </w:rPr>
        <w:lastRenderedPageBreak/>
        <w:t xml:space="preserve">C. </w:t>
      </w:r>
      <w:r>
        <w:rPr>
          <w:rFonts w:ascii="宋体" w:hAnsi="宋体"/>
          <w:color w:val="000000"/>
        </w:rPr>
        <w:t>乙烯处理使成熟叶向下弯曲，可能是由于叶柄上侧细胞生长快于下侧细胞</w:t>
      </w:r>
    </w:p>
    <w:p w14:paraId="30DDF4FF" w14:textId="77777777" w:rsidR="00BC0FFE" w:rsidRDefault="00000000">
      <w:pPr>
        <w:spacing w:line="360" w:lineRule="auto"/>
        <w:jc w:val="left"/>
        <w:textAlignment w:val="center"/>
        <w:rPr>
          <w:color w:val="000000"/>
        </w:rPr>
      </w:pPr>
      <w:r>
        <w:rPr>
          <w:color w:val="000000"/>
        </w:rPr>
        <w:t xml:space="preserve">D. </w:t>
      </w:r>
      <w:r>
        <w:rPr>
          <w:rFonts w:ascii="宋体" w:hAnsi="宋体"/>
          <w:color w:val="000000"/>
        </w:rPr>
        <w:t>去除乙烯合成后成熟叶角度恢复，可能是因为叶柄上、下侧细胞中</w:t>
      </w:r>
      <w:r>
        <w:rPr>
          <w:rFonts w:eastAsia="Times New Roman" w:cs="Times New Roman"/>
          <w:color w:val="000000"/>
        </w:rPr>
        <w:t>IAA</w:t>
      </w:r>
      <w:r>
        <w:rPr>
          <w:rFonts w:ascii="宋体" w:hAnsi="宋体"/>
          <w:color w:val="000000"/>
        </w:rPr>
        <w:t>比值持续增大</w:t>
      </w:r>
    </w:p>
    <w:p w14:paraId="4E0CB8BF" w14:textId="77777777" w:rsidR="00BC0FFE" w:rsidRDefault="00000000">
      <w:pPr>
        <w:spacing w:line="360" w:lineRule="auto"/>
        <w:textAlignment w:val="center"/>
        <w:rPr>
          <w:color w:val="000000"/>
        </w:rPr>
      </w:pPr>
      <w:r>
        <w:rPr>
          <w:color w:val="2E75B6"/>
        </w:rPr>
        <w:t>【答案】</w:t>
      </w:r>
      <w:r>
        <w:rPr>
          <w:color w:val="000000"/>
        </w:rPr>
        <w:t>B</w:t>
      </w:r>
    </w:p>
    <w:p w14:paraId="5918569F" w14:textId="77777777" w:rsidR="00BC0FFE" w:rsidRDefault="00000000">
      <w:pPr>
        <w:spacing w:line="360" w:lineRule="auto"/>
        <w:textAlignment w:val="center"/>
        <w:rPr>
          <w:color w:val="000000"/>
        </w:rPr>
      </w:pPr>
      <w:r>
        <w:rPr>
          <w:color w:val="2E75B6"/>
        </w:rPr>
        <w:t>【解析】</w:t>
      </w:r>
    </w:p>
    <w:p w14:paraId="15BFE66F" w14:textId="77777777" w:rsidR="00BC0FFE" w:rsidRDefault="00000000">
      <w:pPr>
        <w:spacing w:line="360" w:lineRule="auto"/>
        <w:jc w:val="left"/>
        <w:textAlignment w:val="center"/>
        <w:rPr>
          <w:color w:val="000000"/>
        </w:rPr>
      </w:pPr>
      <w:r>
        <w:rPr>
          <w:color w:val="000000"/>
        </w:rPr>
        <w:t>【分析】</w:t>
      </w:r>
      <w:r>
        <w:rPr>
          <w:color w:val="000000"/>
        </w:rPr>
        <w:t xml:space="preserve"> 1</w:t>
      </w:r>
      <w:r>
        <w:rPr>
          <w:color w:val="000000"/>
        </w:rPr>
        <w:t>、植物激素指的是在植物体内一定部位合成，从产生部位运输到作用部位，并且对植物体的生命活动产生显著调节作用的微量有机物。植物生长调节剂：人工合成的对植物的生长发育有调节作用的化学物质。</w:t>
      </w:r>
    </w:p>
    <w:p w14:paraId="7DF7ED8A" w14:textId="77777777" w:rsidR="00BC0FFE" w:rsidRDefault="00000000">
      <w:pPr>
        <w:spacing w:line="360" w:lineRule="auto"/>
        <w:jc w:val="left"/>
        <w:textAlignment w:val="center"/>
        <w:rPr>
          <w:color w:val="000000"/>
        </w:rPr>
      </w:pPr>
      <w:r>
        <w:rPr>
          <w:color w:val="000000"/>
        </w:rPr>
        <w:t>2</w:t>
      </w:r>
      <w:r>
        <w:rPr>
          <w:color w:val="000000"/>
        </w:rPr>
        <w:t>、不同植物激素的生理作用：</w:t>
      </w:r>
    </w:p>
    <w:p w14:paraId="2B60B055" w14:textId="77777777" w:rsidR="00BC0FFE" w:rsidRDefault="00000000">
      <w:pPr>
        <w:spacing w:line="360" w:lineRule="auto"/>
        <w:jc w:val="left"/>
        <w:textAlignment w:val="center"/>
        <w:rPr>
          <w:color w:val="000000"/>
        </w:rPr>
      </w:pPr>
      <w:r>
        <w:rPr>
          <w:color w:val="000000"/>
        </w:rPr>
        <w:t>生长素：合成部位：幼嫩的芽、叶和发育中的种子。主要生理功能：生长素具有促进细胞伸长生长、诱导细胞分化；促进侧根和不定根发生，影响花、叶和果实发育等功能，生长素的作用表现为两重性，即：低浓度促进生长，高浓度抑制生长。</w:t>
      </w:r>
    </w:p>
    <w:p w14:paraId="3759879E" w14:textId="77777777" w:rsidR="00BC0FFE" w:rsidRDefault="00000000">
      <w:pPr>
        <w:spacing w:line="360" w:lineRule="auto"/>
        <w:jc w:val="left"/>
        <w:textAlignment w:val="center"/>
        <w:rPr>
          <w:color w:val="000000"/>
        </w:rPr>
      </w:pPr>
      <w:r>
        <w:rPr>
          <w:color w:val="000000"/>
        </w:rPr>
        <w:t>赤霉素：合成部位：幼芽、幼根和未成熟的种子等幼嫩部分。主要生理功能：促进细胞的伸长；解除种子、块茎的休眠并促进萌发的作用。</w:t>
      </w:r>
    </w:p>
    <w:p w14:paraId="00B490F8" w14:textId="77777777" w:rsidR="00BC0FFE" w:rsidRDefault="00000000">
      <w:pPr>
        <w:spacing w:line="360" w:lineRule="auto"/>
        <w:jc w:val="left"/>
        <w:textAlignment w:val="center"/>
        <w:rPr>
          <w:color w:val="000000"/>
        </w:rPr>
      </w:pPr>
      <w:r>
        <w:rPr>
          <w:color w:val="000000"/>
        </w:rPr>
        <w:t>细胞分裂素：合成部位：正在进行细胞分裂的幼嫩根尖。主要生理功能：促进细胞分裂；诱导芽的分化；防止植物衰老。</w:t>
      </w:r>
    </w:p>
    <w:p w14:paraId="2A2A2208" w14:textId="77777777" w:rsidR="00BC0FFE" w:rsidRDefault="00000000">
      <w:pPr>
        <w:spacing w:line="360" w:lineRule="auto"/>
        <w:jc w:val="left"/>
        <w:textAlignment w:val="center"/>
        <w:rPr>
          <w:color w:val="000000"/>
        </w:rPr>
      </w:pPr>
      <w:r>
        <w:rPr>
          <w:color w:val="000000"/>
        </w:rPr>
        <w:t>脱落酸：合成部位：根冠、萎蔫的叶片等。主要生理功能：抑制植物细胞的分裂和种子的萌发；促进植物进入休眠；促进叶和果实的衰老、脱落。</w:t>
      </w:r>
    </w:p>
    <w:p w14:paraId="2D685FA1" w14:textId="77777777" w:rsidR="00BC0FFE" w:rsidRDefault="00000000">
      <w:pPr>
        <w:spacing w:line="360" w:lineRule="auto"/>
        <w:jc w:val="left"/>
        <w:textAlignment w:val="center"/>
        <w:rPr>
          <w:color w:val="000000"/>
        </w:rPr>
      </w:pPr>
      <w:r>
        <w:rPr>
          <w:color w:val="000000"/>
        </w:rPr>
        <w:t>乙烯：合成部位：植物体的各个部位都能产生。主要生理功能：促进果实成熟；促进器官的脱落；促进多开雌花。</w:t>
      </w:r>
      <w:r>
        <w:rPr>
          <w:color w:val="000000"/>
        </w:rPr>
        <w:br/>
      </w:r>
    </w:p>
    <w:p w14:paraId="182976D9" w14:textId="77777777" w:rsidR="00BC0FFE" w:rsidRDefault="00000000">
      <w:pPr>
        <w:spacing w:line="360" w:lineRule="auto"/>
        <w:jc w:val="left"/>
        <w:textAlignment w:val="center"/>
        <w:rPr>
          <w:color w:val="000000"/>
        </w:rPr>
      </w:pPr>
      <w:r>
        <w:rPr>
          <w:color w:val="000000"/>
        </w:rPr>
        <w:t>【详解】</w:t>
      </w:r>
      <w:r>
        <w:rPr>
          <w:color w:val="000000"/>
        </w:rPr>
        <w:t>A</w:t>
      </w:r>
      <w:r>
        <w:rPr>
          <w:color w:val="000000"/>
        </w:rPr>
        <w:t>、与处理</w:t>
      </w:r>
      <w:r>
        <w:rPr>
          <w:color w:val="000000"/>
        </w:rPr>
        <w:t>3h</w:t>
      </w:r>
      <w:r>
        <w:rPr>
          <w:color w:val="000000"/>
        </w:rPr>
        <w:t>后相比，处理</w:t>
      </w:r>
      <w:r>
        <w:rPr>
          <w:color w:val="000000"/>
        </w:rPr>
        <w:t>32h</w:t>
      </w:r>
      <w:r>
        <w:rPr>
          <w:color w:val="000000"/>
        </w:rPr>
        <w:t>后的颜色加深，这说明处理</w:t>
      </w:r>
      <w:r>
        <w:rPr>
          <w:color w:val="000000"/>
        </w:rPr>
        <w:t>32h</w:t>
      </w:r>
      <w:r>
        <w:rPr>
          <w:color w:val="000000"/>
        </w:rPr>
        <w:t>后切口处乙烯的积累加剧，由此可推测机械伤害加速乙烯合成，</w:t>
      </w:r>
      <w:r>
        <w:rPr>
          <w:color w:val="000000"/>
        </w:rPr>
        <w:t>A</w:t>
      </w:r>
      <w:r>
        <w:rPr>
          <w:color w:val="000000"/>
        </w:rPr>
        <w:t>正确；</w:t>
      </w:r>
    </w:p>
    <w:p w14:paraId="09C12C61" w14:textId="77777777" w:rsidR="00BC0FFE" w:rsidRDefault="00000000">
      <w:pPr>
        <w:spacing w:line="360" w:lineRule="auto"/>
        <w:jc w:val="left"/>
        <w:textAlignment w:val="center"/>
        <w:rPr>
          <w:color w:val="000000"/>
        </w:rPr>
      </w:pPr>
      <w:r>
        <w:rPr>
          <w:color w:val="000000"/>
        </w:rPr>
        <w:lastRenderedPageBreak/>
        <w:t>B</w:t>
      </w:r>
      <w:r>
        <w:rPr>
          <w:color w:val="000000"/>
        </w:rPr>
        <w:t>、由图可知，幼叶发育成熟过程中颜色加深，由此说明幼叶发育成熟过程中乙烯量增多，</w:t>
      </w:r>
      <w:r>
        <w:rPr>
          <w:color w:val="000000"/>
        </w:rPr>
        <w:t>B</w:t>
      </w:r>
      <w:r>
        <w:rPr>
          <w:color w:val="000000"/>
        </w:rPr>
        <w:t>错误；</w:t>
      </w:r>
    </w:p>
    <w:p w14:paraId="52D03049" w14:textId="77777777" w:rsidR="00BC0FFE" w:rsidRDefault="00000000">
      <w:pPr>
        <w:spacing w:line="360" w:lineRule="auto"/>
        <w:jc w:val="left"/>
        <w:textAlignment w:val="center"/>
        <w:rPr>
          <w:color w:val="000000"/>
        </w:rPr>
      </w:pPr>
      <w:r>
        <w:rPr>
          <w:color w:val="000000"/>
        </w:rPr>
        <w:t>C</w:t>
      </w:r>
      <w:r>
        <w:rPr>
          <w:color w:val="000000"/>
        </w:rPr>
        <w:t>、乙烯处理后，可能是由于叶柄上侧细胞生长快于下侧细胞，导致叶柄上侧重量多于下侧，从而导致成熟叶向下弯曲，</w:t>
      </w:r>
      <w:r>
        <w:rPr>
          <w:color w:val="000000"/>
        </w:rPr>
        <w:t>C</w:t>
      </w:r>
      <w:r>
        <w:rPr>
          <w:color w:val="000000"/>
        </w:rPr>
        <w:t>正确；</w:t>
      </w:r>
    </w:p>
    <w:p w14:paraId="17D934B4" w14:textId="77777777" w:rsidR="00BC0FFE" w:rsidRDefault="00000000">
      <w:pPr>
        <w:spacing w:line="360" w:lineRule="auto"/>
        <w:jc w:val="left"/>
        <w:textAlignment w:val="center"/>
        <w:rPr>
          <w:color w:val="000000"/>
        </w:rPr>
      </w:pPr>
      <w:r>
        <w:rPr>
          <w:color w:val="000000"/>
        </w:rPr>
        <w:t>D</w:t>
      </w:r>
      <w:r>
        <w:rPr>
          <w:color w:val="000000"/>
        </w:rPr>
        <w:t>、去除乙烯合成后，可能是因为叶柄上、下侧细胞中</w:t>
      </w:r>
      <w:r>
        <w:rPr>
          <w:color w:val="000000"/>
        </w:rPr>
        <w:t>IAA</w:t>
      </w:r>
      <w:r>
        <w:rPr>
          <w:color w:val="000000"/>
        </w:rPr>
        <w:t>比值持续增大，由于生长素具有低浓度促进，高浓度抑制的特点，导致叶柄上侧细胞的生长减慢，重量减轻，从而使成熟叶角度恢复，</w:t>
      </w:r>
      <w:r>
        <w:rPr>
          <w:color w:val="000000"/>
        </w:rPr>
        <w:t>D</w:t>
      </w:r>
      <w:r>
        <w:rPr>
          <w:color w:val="000000"/>
        </w:rPr>
        <w:t>正确。</w:t>
      </w:r>
    </w:p>
    <w:p w14:paraId="02C7A6D3" w14:textId="77777777" w:rsidR="00BC0FFE" w:rsidRDefault="00000000">
      <w:pPr>
        <w:spacing w:line="360" w:lineRule="auto"/>
        <w:jc w:val="left"/>
        <w:textAlignment w:val="center"/>
        <w:rPr>
          <w:color w:val="000000"/>
        </w:rPr>
      </w:pPr>
      <w:r>
        <w:rPr>
          <w:color w:val="000000"/>
        </w:rPr>
        <w:t>故选</w:t>
      </w:r>
      <w:r>
        <w:rPr>
          <w:color w:val="000000"/>
        </w:rPr>
        <w:t>B</w:t>
      </w:r>
      <w:r>
        <w:rPr>
          <w:color w:val="000000"/>
        </w:rPr>
        <w:t>。</w:t>
      </w:r>
    </w:p>
    <w:p w14:paraId="4057A06E" w14:textId="77777777" w:rsidR="00BC0FFE" w:rsidRDefault="00000000">
      <w:pPr>
        <w:spacing w:line="360" w:lineRule="auto"/>
        <w:jc w:val="left"/>
        <w:textAlignment w:val="center"/>
        <w:rPr>
          <w:color w:val="000000"/>
        </w:rPr>
      </w:pPr>
      <w:r>
        <w:rPr>
          <w:color w:val="000000"/>
        </w:rPr>
        <w:t xml:space="preserve">12. </w:t>
      </w:r>
      <w:r>
        <w:rPr>
          <w:rFonts w:ascii="宋体" w:hAnsi="宋体"/>
          <w:color w:val="000000"/>
        </w:rPr>
        <w:t>某种海鱼鳃细胞的</w:t>
      </w:r>
      <w:r>
        <w:rPr>
          <w:rFonts w:eastAsia="Times New Roman" w:cs="Times New Roman"/>
          <w:color w:val="000000"/>
        </w:rPr>
        <w:t>NKA</w:t>
      </w:r>
      <w:r>
        <w:rPr>
          <w:rFonts w:ascii="宋体" w:hAnsi="宋体"/>
          <w:color w:val="000000"/>
        </w:rPr>
        <w:t>酶是一种载体蛋白，负责将细胞内的</w:t>
      </w:r>
      <w:r>
        <w:rPr>
          <w:rFonts w:eastAsia="Times New Roman" w:cs="Times New Roman"/>
          <w:color w:val="000000"/>
        </w:rPr>
        <w:t>Na</w:t>
      </w:r>
      <w:r>
        <w:rPr>
          <w:rFonts w:eastAsia="Times New Roman" w:cs="Times New Roman"/>
          <w:color w:val="000000"/>
          <w:vertAlign w:val="superscript"/>
        </w:rPr>
        <w:t>+</w:t>
      </w:r>
      <w:r>
        <w:rPr>
          <w:rFonts w:ascii="宋体" w:hAnsi="宋体"/>
          <w:color w:val="000000"/>
        </w:rPr>
        <w:t>转运到血液中，为研究</w:t>
      </w:r>
      <w:r>
        <w:rPr>
          <w:rFonts w:eastAsia="Times New Roman" w:cs="Times New Roman"/>
          <w:color w:val="000000"/>
        </w:rPr>
        <w:t>NKA</w:t>
      </w:r>
      <w:r>
        <w:rPr>
          <w:rFonts w:ascii="宋体" w:hAnsi="宋体"/>
          <w:color w:val="000000"/>
        </w:rPr>
        <w:t>与</w:t>
      </w:r>
      <w:r>
        <w:rPr>
          <w:rFonts w:eastAsia="Times New Roman" w:cs="Times New Roman"/>
          <w:color w:val="000000"/>
        </w:rPr>
        <w:t>Na</w:t>
      </w:r>
      <w:r>
        <w:rPr>
          <w:rFonts w:eastAsia="Times New Roman" w:cs="Times New Roman"/>
          <w:color w:val="000000"/>
          <w:vertAlign w:val="superscript"/>
        </w:rPr>
        <w:t>+</w:t>
      </w:r>
      <w:r>
        <w:rPr>
          <w:rFonts w:ascii="宋体" w:hAnsi="宋体"/>
          <w:color w:val="000000"/>
        </w:rPr>
        <w:t>浓度的关系，研究小组将若干海鱼放在低于海水盐度的盐水中，按时间点分组取样检测，部分结果见下表。结合数据分析，下列叙述错误的是（</w:t>
      </w:r>
      <w:r>
        <w:rPr>
          <w:rFonts w:eastAsia="Times New Roman" w:cs="Times New Roman"/>
          <w:color w:val="000000"/>
        </w:rPr>
        <w:t xml:space="preserve">    </w:t>
      </w:r>
      <w:r>
        <w:rPr>
          <w:rFonts w:ascii="宋体" w:hAnsi="宋体"/>
          <w:color w:val="00000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185"/>
        <w:gridCol w:w="877"/>
        <w:gridCol w:w="1157"/>
        <w:gridCol w:w="1089"/>
        <w:gridCol w:w="1119"/>
        <w:gridCol w:w="1998"/>
      </w:tblGrid>
      <w:tr w:rsidR="00BC0FFE" w14:paraId="159EA96F" w14:textId="77777777">
        <w:trPr>
          <w:trHeight w:val="315"/>
          <w:jc w:val="center"/>
        </w:trPr>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CB26324" w14:textId="77777777" w:rsidR="00BC0FFE" w:rsidRDefault="00000000">
            <w:pPr>
              <w:spacing w:line="360" w:lineRule="auto"/>
              <w:jc w:val="center"/>
              <w:textAlignment w:val="center"/>
              <w:rPr>
                <w:color w:val="000000"/>
              </w:rPr>
            </w:pPr>
            <w:r>
              <w:rPr>
                <w:rFonts w:ascii="宋体" w:hAnsi="宋体"/>
                <w:color w:val="000000"/>
              </w:rPr>
              <w:t>时间（</w:t>
            </w:r>
            <w:r>
              <w:rPr>
                <w:rFonts w:eastAsia="Times New Roman" w:cs="Times New Roman"/>
                <w:color w:val="000000"/>
              </w:rPr>
              <w:t>h</w:t>
            </w:r>
            <w:r>
              <w:rPr>
                <w:rFonts w:ascii="宋体" w:hAnsi="宋体"/>
                <w:color w:val="000000"/>
              </w:rPr>
              <w:t>）</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2926259" w14:textId="77777777" w:rsidR="00BC0FFE" w:rsidRDefault="00000000">
            <w:pPr>
              <w:spacing w:line="360" w:lineRule="auto"/>
              <w:jc w:val="center"/>
              <w:textAlignment w:val="center"/>
              <w:rPr>
                <w:color w:val="000000"/>
              </w:rPr>
            </w:pPr>
            <w:r>
              <w:rPr>
                <w:rFonts w:eastAsia="Times New Roman" w:cs="Times New Roman"/>
                <w:color w:val="000000"/>
              </w:rPr>
              <w:t>Na</w:t>
            </w:r>
            <w:r>
              <w:rPr>
                <w:rFonts w:eastAsia="Times New Roman" w:cs="Times New Roman"/>
                <w:color w:val="000000"/>
                <w:vertAlign w:val="superscript"/>
              </w:rPr>
              <w:t>+</w:t>
            </w:r>
            <w:r>
              <w:rPr>
                <w:rFonts w:ascii="宋体" w:hAnsi="宋体"/>
                <w:color w:val="000000"/>
              </w:rPr>
              <w:t>浓度（单位略）</w:t>
            </w:r>
          </w:p>
        </w:tc>
        <w:tc>
          <w:tcPr>
            <w:tcW w:w="0" w:type="auto"/>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4D3DD5B" w14:textId="77777777" w:rsidR="00BC0FFE" w:rsidRDefault="00000000">
            <w:pPr>
              <w:spacing w:line="360" w:lineRule="auto"/>
              <w:jc w:val="center"/>
              <w:textAlignment w:val="center"/>
              <w:rPr>
                <w:color w:val="000000"/>
              </w:rPr>
            </w:pPr>
            <w:r>
              <w:rPr>
                <w:rFonts w:eastAsia="Times New Roman" w:cs="Times New Roman"/>
                <w:color w:val="000000"/>
              </w:rPr>
              <w:t>NKA</w:t>
            </w:r>
            <w:r>
              <w:rPr>
                <w:rFonts w:ascii="宋体" w:hAnsi="宋体"/>
                <w:color w:val="000000"/>
              </w:rPr>
              <w:t>表达（相对值）</w:t>
            </w:r>
          </w:p>
        </w:tc>
        <w:tc>
          <w:tcPr>
            <w:tcW w:w="0" w:type="auto"/>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EDFAA8C" w14:textId="77777777" w:rsidR="00BC0FFE" w:rsidRDefault="00000000">
            <w:pPr>
              <w:spacing w:line="360" w:lineRule="auto"/>
              <w:jc w:val="center"/>
              <w:textAlignment w:val="center"/>
              <w:rPr>
                <w:color w:val="000000"/>
              </w:rPr>
            </w:pPr>
            <w:r>
              <w:rPr>
                <w:rFonts w:eastAsia="Times New Roman" w:cs="Times New Roman"/>
                <w:color w:val="000000"/>
              </w:rPr>
              <w:t>NKA</w:t>
            </w:r>
            <w:r>
              <w:rPr>
                <w:rFonts w:ascii="宋体" w:hAnsi="宋体"/>
                <w:color w:val="000000"/>
              </w:rPr>
              <w:t>酶的相对活性</w:t>
            </w:r>
          </w:p>
        </w:tc>
      </w:tr>
      <w:tr w:rsidR="00BC0FFE" w14:paraId="5817A29C" w14:textId="77777777">
        <w:trPr>
          <w:trHeight w:val="315"/>
          <w:jc w:val="center"/>
        </w:trPr>
        <w:tc>
          <w:tcPr>
            <w:tcW w:w="0" w:type="auto"/>
            <w:vMerge/>
            <w:tcBorders>
              <w:top w:val="single" w:sz="6" w:space="0" w:color="000000"/>
              <w:left w:val="single" w:sz="6" w:space="0" w:color="000000"/>
              <w:bottom w:val="single" w:sz="6" w:space="0" w:color="000000"/>
              <w:right w:val="single" w:sz="6" w:space="0" w:color="000000"/>
            </w:tcBorders>
          </w:tcPr>
          <w:p w14:paraId="02D6C272" w14:textId="77777777" w:rsidR="00BC0FFE" w:rsidRDefault="00BC0FFE">
            <w:pPr>
              <w:spacing w:line="360" w:lineRule="auto"/>
              <w:jc w:val="left"/>
              <w:textAlignment w:val="center"/>
              <w:rPr>
                <w:color w:val="000000"/>
              </w:rPr>
            </w:pP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3EE4EF5" w14:textId="77777777" w:rsidR="00BC0FFE" w:rsidRDefault="00000000">
            <w:pPr>
              <w:spacing w:line="360" w:lineRule="auto"/>
              <w:jc w:val="center"/>
              <w:textAlignment w:val="center"/>
              <w:rPr>
                <w:color w:val="000000"/>
              </w:rPr>
            </w:pPr>
            <w:r>
              <w:rPr>
                <w:rFonts w:ascii="宋体" w:hAnsi="宋体"/>
                <w:color w:val="000000"/>
              </w:rPr>
              <w:t>血液</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857C1AE" w14:textId="77777777" w:rsidR="00BC0FFE" w:rsidRDefault="00000000">
            <w:pPr>
              <w:spacing w:line="360" w:lineRule="auto"/>
              <w:jc w:val="center"/>
              <w:textAlignment w:val="center"/>
              <w:rPr>
                <w:color w:val="000000"/>
              </w:rPr>
            </w:pPr>
            <w:r>
              <w:rPr>
                <w:rFonts w:ascii="宋体" w:hAnsi="宋体"/>
                <w:color w:val="000000"/>
              </w:rPr>
              <w:t>鳃细胞</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9AE1549" w14:textId="77777777" w:rsidR="00BC0FFE" w:rsidRDefault="00000000">
            <w:pPr>
              <w:spacing w:line="360" w:lineRule="auto"/>
              <w:jc w:val="center"/>
              <w:textAlignment w:val="center"/>
              <w:rPr>
                <w:color w:val="000000"/>
              </w:rPr>
            </w:pPr>
            <w:r>
              <w:rPr>
                <w:rFonts w:eastAsia="Times New Roman" w:cs="Times New Roman"/>
                <w:color w:val="000000"/>
              </w:rPr>
              <w:t>mRNA</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67336FB" w14:textId="77777777" w:rsidR="00BC0FFE" w:rsidRDefault="00000000">
            <w:pPr>
              <w:spacing w:line="360" w:lineRule="auto"/>
              <w:jc w:val="center"/>
              <w:textAlignment w:val="center"/>
              <w:rPr>
                <w:color w:val="000000"/>
              </w:rPr>
            </w:pPr>
            <w:r>
              <w:rPr>
                <w:rFonts w:ascii="宋体" w:hAnsi="宋体"/>
                <w:color w:val="000000"/>
              </w:rPr>
              <w:t>蛋白质</w:t>
            </w:r>
          </w:p>
        </w:tc>
        <w:tc>
          <w:tcPr>
            <w:tcW w:w="0" w:type="auto"/>
            <w:vMerge/>
            <w:tcBorders>
              <w:top w:val="single" w:sz="6" w:space="0" w:color="000000"/>
              <w:left w:val="single" w:sz="6" w:space="0" w:color="000000"/>
              <w:bottom w:val="single" w:sz="6" w:space="0" w:color="000000"/>
              <w:right w:val="single" w:sz="6" w:space="0" w:color="000000"/>
            </w:tcBorders>
          </w:tcPr>
          <w:p w14:paraId="3D11347E" w14:textId="77777777" w:rsidR="00BC0FFE" w:rsidRDefault="00BC0FFE">
            <w:pPr>
              <w:spacing w:line="360" w:lineRule="auto"/>
              <w:jc w:val="left"/>
              <w:textAlignment w:val="center"/>
              <w:rPr>
                <w:color w:val="000000"/>
              </w:rPr>
            </w:pPr>
          </w:p>
        </w:tc>
      </w:tr>
      <w:tr w:rsidR="00BC0FFE" w14:paraId="7A5B273F" w14:textId="77777777">
        <w:trPr>
          <w:trHeight w:val="315"/>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DC61689" w14:textId="77777777" w:rsidR="00BC0FFE" w:rsidRDefault="00000000">
            <w:pPr>
              <w:spacing w:line="360" w:lineRule="auto"/>
              <w:jc w:val="center"/>
              <w:textAlignment w:val="center"/>
              <w:rPr>
                <w:color w:val="000000"/>
              </w:rPr>
            </w:pPr>
            <w:r>
              <w:rPr>
                <w:rFonts w:eastAsia="Times New Roman" w:cs="Times New Roman"/>
                <w:color w:val="000000"/>
              </w:rPr>
              <w:t>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35B53C5" w14:textId="77777777" w:rsidR="00BC0FFE" w:rsidRDefault="00000000">
            <w:pPr>
              <w:spacing w:line="360" w:lineRule="auto"/>
              <w:jc w:val="center"/>
              <w:textAlignment w:val="center"/>
              <w:rPr>
                <w:color w:val="000000"/>
              </w:rPr>
            </w:pPr>
            <w:r>
              <w:rPr>
                <w:rFonts w:eastAsia="Times New Roman" w:cs="Times New Roman"/>
                <w:color w:val="000000"/>
              </w:rPr>
              <w:t>320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1A989C6" w14:textId="77777777" w:rsidR="00BC0FFE" w:rsidRDefault="00000000">
            <w:pPr>
              <w:spacing w:line="360" w:lineRule="auto"/>
              <w:jc w:val="center"/>
              <w:textAlignment w:val="center"/>
              <w:rPr>
                <w:color w:val="000000"/>
              </w:rPr>
            </w:pPr>
            <w:r>
              <w:rPr>
                <w:rFonts w:eastAsia="Times New Roman" w:cs="Times New Roman"/>
                <w:color w:val="000000"/>
              </w:rPr>
              <w:t>15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0176FA3" w14:textId="77777777" w:rsidR="00BC0FFE" w:rsidRDefault="00000000">
            <w:pPr>
              <w:spacing w:line="360" w:lineRule="auto"/>
              <w:jc w:val="center"/>
              <w:textAlignment w:val="center"/>
              <w:rPr>
                <w:color w:val="000000"/>
              </w:rPr>
            </w:pPr>
            <w:r>
              <w:rPr>
                <w:rFonts w:eastAsia="Times New Roman" w:cs="Times New Roman"/>
                <w:color w:val="000000"/>
              </w:rPr>
              <w:t>1.0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E2279AF" w14:textId="77777777" w:rsidR="00BC0FFE" w:rsidRDefault="00000000">
            <w:pPr>
              <w:spacing w:line="360" w:lineRule="auto"/>
              <w:jc w:val="center"/>
              <w:textAlignment w:val="center"/>
              <w:rPr>
                <w:color w:val="000000"/>
              </w:rPr>
            </w:pPr>
            <w:r>
              <w:rPr>
                <w:rFonts w:eastAsia="Times New Roman" w:cs="Times New Roman"/>
                <w:color w:val="000000"/>
              </w:rPr>
              <w:t>1.0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BA314A1" w14:textId="77777777" w:rsidR="00BC0FFE" w:rsidRDefault="00000000">
            <w:pPr>
              <w:spacing w:line="360" w:lineRule="auto"/>
              <w:jc w:val="center"/>
              <w:textAlignment w:val="center"/>
              <w:rPr>
                <w:color w:val="000000"/>
              </w:rPr>
            </w:pPr>
            <w:r>
              <w:rPr>
                <w:rFonts w:eastAsia="Times New Roman" w:cs="Times New Roman"/>
                <w:color w:val="000000"/>
              </w:rPr>
              <w:t>1.0</w:t>
            </w:r>
          </w:p>
        </w:tc>
      </w:tr>
      <w:tr w:rsidR="00BC0FFE" w14:paraId="6B98AFCB" w14:textId="77777777">
        <w:trPr>
          <w:trHeight w:val="315"/>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5FD9606" w14:textId="77777777" w:rsidR="00BC0FFE" w:rsidRDefault="00000000">
            <w:pPr>
              <w:spacing w:line="360" w:lineRule="auto"/>
              <w:jc w:val="center"/>
              <w:textAlignment w:val="center"/>
              <w:rPr>
                <w:color w:val="000000"/>
              </w:rPr>
            </w:pPr>
            <w:r>
              <w:rPr>
                <w:rFonts w:eastAsia="Times New Roman" w:cs="Times New Roman"/>
                <w:color w:val="000000"/>
              </w:rPr>
              <w:t>0.5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C711AA7" w14:textId="77777777" w:rsidR="00BC0FFE" w:rsidRDefault="00000000">
            <w:pPr>
              <w:spacing w:line="360" w:lineRule="auto"/>
              <w:jc w:val="center"/>
              <w:textAlignment w:val="center"/>
              <w:rPr>
                <w:color w:val="000000"/>
              </w:rPr>
            </w:pPr>
            <w:r>
              <w:rPr>
                <w:rFonts w:eastAsia="Times New Roman" w:cs="Times New Roman"/>
                <w:color w:val="000000"/>
              </w:rPr>
              <w:t>290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A185487" w14:textId="77777777" w:rsidR="00BC0FFE" w:rsidRDefault="00000000">
            <w:pPr>
              <w:spacing w:line="360" w:lineRule="auto"/>
              <w:jc w:val="center"/>
              <w:textAlignment w:val="center"/>
              <w:rPr>
                <w:color w:val="000000"/>
              </w:rPr>
            </w:pPr>
            <w:r>
              <w:rPr>
                <w:rFonts w:eastAsia="Times New Roman" w:cs="Times New Roman"/>
                <w:color w:val="000000"/>
              </w:rPr>
              <w:t>15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26FB367" w14:textId="77777777" w:rsidR="00BC0FFE" w:rsidRDefault="00000000">
            <w:pPr>
              <w:spacing w:line="360" w:lineRule="auto"/>
              <w:jc w:val="center"/>
              <w:textAlignment w:val="center"/>
              <w:rPr>
                <w:color w:val="000000"/>
              </w:rPr>
            </w:pPr>
            <w:r>
              <w:rPr>
                <w:rFonts w:eastAsia="Times New Roman" w:cs="Times New Roman"/>
                <w:color w:val="000000"/>
              </w:rPr>
              <w:t>1.5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24279FE" w14:textId="77777777" w:rsidR="00BC0FFE" w:rsidRDefault="00000000">
            <w:pPr>
              <w:spacing w:line="360" w:lineRule="auto"/>
              <w:jc w:val="center"/>
              <w:textAlignment w:val="center"/>
              <w:rPr>
                <w:color w:val="000000"/>
              </w:rPr>
            </w:pPr>
            <w:r>
              <w:rPr>
                <w:rFonts w:eastAsia="Times New Roman" w:cs="Times New Roman"/>
                <w:color w:val="000000"/>
              </w:rPr>
              <w:t>1.0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B4EDD9E" w14:textId="77777777" w:rsidR="00BC0FFE" w:rsidRDefault="00000000">
            <w:pPr>
              <w:spacing w:line="360" w:lineRule="auto"/>
              <w:jc w:val="center"/>
              <w:textAlignment w:val="center"/>
              <w:rPr>
                <w:color w:val="000000"/>
              </w:rPr>
            </w:pPr>
            <w:r>
              <w:rPr>
                <w:rFonts w:eastAsia="Times New Roman" w:cs="Times New Roman"/>
                <w:color w:val="000000"/>
              </w:rPr>
              <w:t>0.8</w:t>
            </w:r>
          </w:p>
        </w:tc>
      </w:tr>
      <w:tr w:rsidR="00BC0FFE" w14:paraId="0C1EDC9E" w14:textId="77777777">
        <w:trPr>
          <w:trHeight w:val="315"/>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B9CDDD4" w14:textId="77777777" w:rsidR="00BC0FFE" w:rsidRDefault="00000000">
            <w:pPr>
              <w:spacing w:line="360" w:lineRule="auto"/>
              <w:jc w:val="center"/>
              <w:textAlignment w:val="center"/>
              <w:rPr>
                <w:color w:val="000000"/>
              </w:rPr>
            </w:pPr>
            <w:r>
              <w:rPr>
                <w:rFonts w:eastAsia="Times New Roman" w:cs="Times New Roman"/>
                <w:color w:val="000000"/>
              </w:rPr>
              <w:t>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BF6FB30" w14:textId="77777777" w:rsidR="00BC0FFE" w:rsidRDefault="00000000">
            <w:pPr>
              <w:spacing w:line="360" w:lineRule="auto"/>
              <w:jc w:val="center"/>
              <w:textAlignment w:val="center"/>
              <w:rPr>
                <w:color w:val="000000"/>
              </w:rPr>
            </w:pPr>
            <w:r>
              <w:rPr>
                <w:rFonts w:eastAsia="Times New Roman" w:cs="Times New Roman"/>
                <w:color w:val="000000"/>
              </w:rPr>
              <w:t>220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D0F2CDD" w14:textId="77777777" w:rsidR="00BC0FFE" w:rsidRDefault="00000000">
            <w:pPr>
              <w:spacing w:line="360" w:lineRule="auto"/>
              <w:jc w:val="center"/>
              <w:textAlignment w:val="center"/>
              <w:rPr>
                <w:color w:val="000000"/>
              </w:rPr>
            </w:pPr>
            <w:r>
              <w:rPr>
                <w:rFonts w:eastAsia="Times New Roman" w:cs="Times New Roman"/>
                <w:color w:val="000000"/>
              </w:rPr>
              <w:t>15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A38FE9E" w14:textId="77777777" w:rsidR="00BC0FFE" w:rsidRDefault="00000000">
            <w:pPr>
              <w:spacing w:line="360" w:lineRule="auto"/>
              <w:jc w:val="center"/>
              <w:textAlignment w:val="center"/>
              <w:rPr>
                <w:color w:val="000000"/>
              </w:rPr>
            </w:pPr>
            <w:r>
              <w:rPr>
                <w:rFonts w:eastAsia="Times New Roman" w:cs="Times New Roman"/>
                <w:color w:val="000000"/>
              </w:rPr>
              <w:t>0.6</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78CAF31" w14:textId="77777777" w:rsidR="00BC0FFE" w:rsidRDefault="00000000">
            <w:pPr>
              <w:spacing w:line="360" w:lineRule="auto"/>
              <w:jc w:val="center"/>
              <w:textAlignment w:val="center"/>
              <w:rPr>
                <w:color w:val="000000"/>
              </w:rPr>
            </w:pPr>
            <w:r>
              <w:rPr>
                <w:rFonts w:eastAsia="Times New Roman" w:cs="Times New Roman"/>
                <w:color w:val="000000"/>
              </w:rPr>
              <w:t>1.0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B29C2B0" w14:textId="77777777" w:rsidR="00BC0FFE" w:rsidRDefault="00000000">
            <w:pPr>
              <w:spacing w:line="360" w:lineRule="auto"/>
              <w:jc w:val="center"/>
              <w:textAlignment w:val="center"/>
              <w:rPr>
                <w:color w:val="000000"/>
              </w:rPr>
            </w:pPr>
            <w:r>
              <w:rPr>
                <w:rFonts w:eastAsia="Times New Roman" w:cs="Times New Roman"/>
                <w:color w:val="000000"/>
              </w:rPr>
              <w:t>0.6</w:t>
            </w:r>
          </w:p>
        </w:tc>
      </w:tr>
      <w:tr w:rsidR="00BC0FFE" w14:paraId="60CE845C" w14:textId="77777777">
        <w:trPr>
          <w:trHeight w:val="315"/>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702447C" w14:textId="77777777" w:rsidR="00BC0FFE" w:rsidRDefault="00000000">
            <w:pPr>
              <w:spacing w:line="360" w:lineRule="auto"/>
              <w:jc w:val="center"/>
              <w:textAlignment w:val="center"/>
              <w:rPr>
                <w:color w:val="000000"/>
              </w:rPr>
            </w:pPr>
            <w:r>
              <w:rPr>
                <w:rFonts w:eastAsia="Times New Roman" w:cs="Times New Roman"/>
                <w:color w:val="000000"/>
              </w:rPr>
              <w:t>6</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D0A0D88" w14:textId="77777777" w:rsidR="00BC0FFE" w:rsidRDefault="00000000">
            <w:pPr>
              <w:spacing w:line="360" w:lineRule="auto"/>
              <w:jc w:val="center"/>
              <w:textAlignment w:val="center"/>
              <w:rPr>
                <w:color w:val="000000"/>
              </w:rPr>
            </w:pPr>
            <w:r>
              <w:rPr>
                <w:rFonts w:eastAsia="Times New Roman" w:cs="Times New Roman"/>
                <w:color w:val="000000"/>
              </w:rPr>
              <w:t>180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5B5F4FF" w14:textId="77777777" w:rsidR="00BC0FFE" w:rsidRDefault="00000000">
            <w:pPr>
              <w:spacing w:line="360" w:lineRule="auto"/>
              <w:jc w:val="center"/>
              <w:textAlignment w:val="center"/>
              <w:rPr>
                <w:color w:val="000000"/>
              </w:rPr>
            </w:pPr>
            <w:r>
              <w:rPr>
                <w:rFonts w:eastAsia="Times New Roman" w:cs="Times New Roman"/>
                <w:color w:val="000000"/>
              </w:rPr>
              <w:t>15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084A545" w14:textId="77777777" w:rsidR="00BC0FFE" w:rsidRDefault="00000000">
            <w:pPr>
              <w:spacing w:line="360" w:lineRule="auto"/>
              <w:jc w:val="center"/>
              <w:textAlignment w:val="center"/>
              <w:rPr>
                <w:color w:val="000000"/>
              </w:rPr>
            </w:pPr>
            <w:r>
              <w:rPr>
                <w:rFonts w:eastAsia="Times New Roman" w:cs="Times New Roman"/>
                <w:color w:val="000000"/>
              </w:rPr>
              <w:t>0.4</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BC4F83E" w14:textId="77777777" w:rsidR="00BC0FFE" w:rsidRDefault="00000000">
            <w:pPr>
              <w:spacing w:line="360" w:lineRule="auto"/>
              <w:jc w:val="center"/>
              <w:textAlignment w:val="center"/>
              <w:rPr>
                <w:color w:val="000000"/>
              </w:rPr>
            </w:pPr>
            <w:r>
              <w:rPr>
                <w:rFonts w:eastAsia="Times New Roman" w:cs="Times New Roman"/>
                <w:color w:val="000000"/>
              </w:rPr>
              <w:t>0.4</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E745ADC" w14:textId="77777777" w:rsidR="00BC0FFE" w:rsidRDefault="00000000">
            <w:pPr>
              <w:spacing w:line="360" w:lineRule="auto"/>
              <w:jc w:val="center"/>
              <w:textAlignment w:val="center"/>
              <w:rPr>
                <w:color w:val="000000"/>
              </w:rPr>
            </w:pPr>
            <w:r>
              <w:rPr>
                <w:rFonts w:eastAsia="Times New Roman" w:cs="Times New Roman"/>
                <w:color w:val="000000"/>
              </w:rPr>
              <w:t>0.4</w:t>
            </w:r>
          </w:p>
        </w:tc>
      </w:tr>
      <w:tr w:rsidR="00BC0FFE" w14:paraId="01286829" w14:textId="77777777">
        <w:trPr>
          <w:trHeight w:val="315"/>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DB8A07A" w14:textId="77777777" w:rsidR="00BC0FFE" w:rsidRDefault="00000000">
            <w:pPr>
              <w:spacing w:line="360" w:lineRule="auto"/>
              <w:jc w:val="center"/>
              <w:textAlignment w:val="center"/>
              <w:rPr>
                <w:color w:val="000000"/>
              </w:rPr>
            </w:pPr>
            <w:r>
              <w:rPr>
                <w:rFonts w:eastAsia="Times New Roman" w:cs="Times New Roman"/>
                <w:color w:val="000000"/>
              </w:rPr>
              <w:t>12</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EF1471A" w14:textId="77777777" w:rsidR="00BC0FFE" w:rsidRDefault="00000000">
            <w:pPr>
              <w:spacing w:line="360" w:lineRule="auto"/>
              <w:jc w:val="center"/>
              <w:textAlignment w:val="center"/>
              <w:rPr>
                <w:color w:val="000000"/>
              </w:rPr>
            </w:pPr>
            <w:r>
              <w:rPr>
                <w:rFonts w:eastAsia="Times New Roman" w:cs="Times New Roman"/>
                <w:color w:val="000000"/>
              </w:rPr>
              <w:t>180</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941A81B" w14:textId="77777777" w:rsidR="00BC0FFE" w:rsidRDefault="00000000">
            <w:pPr>
              <w:spacing w:line="360" w:lineRule="auto"/>
              <w:jc w:val="center"/>
              <w:textAlignment w:val="center"/>
              <w:rPr>
                <w:color w:val="000000"/>
              </w:rPr>
            </w:pPr>
            <w:r>
              <w:rPr>
                <w:rFonts w:eastAsia="Times New Roman" w:cs="Times New Roman"/>
                <w:color w:val="000000"/>
              </w:rPr>
              <w:t>15</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6DAF0B9" w14:textId="77777777" w:rsidR="00BC0FFE" w:rsidRDefault="00000000">
            <w:pPr>
              <w:spacing w:line="360" w:lineRule="auto"/>
              <w:jc w:val="center"/>
              <w:textAlignment w:val="center"/>
              <w:rPr>
                <w:color w:val="000000"/>
              </w:rPr>
            </w:pPr>
            <w:r>
              <w:rPr>
                <w:rFonts w:eastAsia="Times New Roman" w:cs="Times New Roman"/>
                <w:color w:val="000000"/>
              </w:rPr>
              <w:t>0.2</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851A5AC" w14:textId="77777777" w:rsidR="00BC0FFE" w:rsidRDefault="00000000">
            <w:pPr>
              <w:spacing w:line="360" w:lineRule="auto"/>
              <w:jc w:val="center"/>
              <w:textAlignment w:val="center"/>
              <w:rPr>
                <w:color w:val="000000"/>
              </w:rPr>
            </w:pPr>
            <w:r>
              <w:rPr>
                <w:rFonts w:eastAsia="Times New Roman" w:cs="Times New Roman"/>
                <w:color w:val="000000"/>
              </w:rPr>
              <w:t>0.2</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F4DA7BB" w14:textId="77777777" w:rsidR="00BC0FFE" w:rsidRDefault="00000000">
            <w:pPr>
              <w:spacing w:line="360" w:lineRule="auto"/>
              <w:jc w:val="center"/>
              <w:textAlignment w:val="center"/>
              <w:rPr>
                <w:color w:val="000000"/>
              </w:rPr>
            </w:pPr>
            <w:r>
              <w:rPr>
                <w:rFonts w:eastAsia="Times New Roman" w:cs="Times New Roman"/>
                <w:color w:val="000000"/>
              </w:rPr>
              <w:t>0.4</w:t>
            </w:r>
          </w:p>
        </w:tc>
      </w:tr>
    </w:tbl>
    <w:p w14:paraId="06309B5B" w14:textId="77777777" w:rsidR="00BC0FFE" w:rsidRDefault="00BC0FFE">
      <w:pPr>
        <w:spacing w:line="360" w:lineRule="auto"/>
        <w:jc w:val="left"/>
        <w:textAlignment w:val="center"/>
        <w:rPr>
          <w:color w:val="000000"/>
        </w:rPr>
      </w:pPr>
    </w:p>
    <w:p w14:paraId="11C496DA" w14:textId="77777777" w:rsidR="00BC0FFE" w:rsidRDefault="00000000">
      <w:pPr>
        <w:spacing w:line="360" w:lineRule="auto"/>
        <w:jc w:val="left"/>
        <w:textAlignment w:val="center"/>
        <w:rPr>
          <w:color w:val="000000"/>
        </w:rPr>
      </w:pPr>
      <w:r>
        <w:rPr>
          <w:color w:val="000000"/>
        </w:rPr>
        <w:t xml:space="preserve">A. </w:t>
      </w:r>
      <w:r>
        <w:rPr>
          <w:rFonts w:eastAsia="Times New Roman" w:cs="Times New Roman"/>
          <w:color w:val="000000"/>
        </w:rPr>
        <w:t>NKAmRNA</w:t>
      </w:r>
      <w:r>
        <w:rPr>
          <w:rFonts w:ascii="宋体" w:hAnsi="宋体"/>
          <w:color w:val="000000"/>
        </w:rPr>
        <w:t>和蛋白质表达趋势不一致是</w:t>
      </w:r>
      <w:r>
        <w:rPr>
          <w:rFonts w:eastAsia="Times New Roman" w:cs="Times New Roman"/>
          <w:color w:val="000000"/>
        </w:rPr>
        <w:t>NKA</w:t>
      </w:r>
      <w:r>
        <w:rPr>
          <w:rFonts w:ascii="宋体" w:hAnsi="宋体"/>
          <w:color w:val="000000"/>
        </w:rPr>
        <w:t>基因中甲基化导致的</w:t>
      </w:r>
    </w:p>
    <w:p w14:paraId="3DDBEF49" w14:textId="77777777" w:rsidR="00BC0FFE" w:rsidRDefault="00000000">
      <w:pPr>
        <w:spacing w:line="360" w:lineRule="auto"/>
        <w:jc w:val="left"/>
        <w:textAlignment w:val="center"/>
        <w:rPr>
          <w:color w:val="000000"/>
        </w:rPr>
      </w:pPr>
      <w:r>
        <w:rPr>
          <w:color w:val="000000"/>
        </w:rPr>
        <w:t xml:space="preserve">B. </w:t>
      </w:r>
      <w:r>
        <w:rPr>
          <w:rFonts w:ascii="宋体" w:hAnsi="宋体"/>
          <w:color w:val="000000"/>
        </w:rPr>
        <w:t>本实验中时间变化不是影响</w:t>
      </w:r>
      <w:r>
        <w:rPr>
          <w:rFonts w:eastAsia="Times New Roman" w:cs="Times New Roman"/>
          <w:color w:val="000000"/>
        </w:rPr>
        <w:t>NKA</w:t>
      </w:r>
      <w:r>
        <w:rPr>
          <w:rFonts w:ascii="宋体" w:hAnsi="宋体"/>
          <w:color w:val="000000"/>
        </w:rPr>
        <w:t>基因转录变化的直接因素</w:t>
      </w:r>
    </w:p>
    <w:p w14:paraId="3977A608" w14:textId="77777777" w:rsidR="00BC0FFE" w:rsidRDefault="00000000">
      <w:pPr>
        <w:spacing w:line="360" w:lineRule="auto"/>
        <w:jc w:val="left"/>
        <w:textAlignment w:val="center"/>
        <w:rPr>
          <w:color w:val="000000"/>
        </w:rPr>
      </w:pPr>
      <w:r>
        <w:rPr>
          <w:color w:val="000000"/>
        </w:rPr>
        <w:t xml:space="preserve">C. </w:t>
      </w:r>
      <w:r>
        <w:rPr>
          <w:rFonts w:eastAsia="Times New Roman" w:cs="Times New Roman"/>
          <w:color w:val="000000"/>
        </w:rPr>
        <w:t>NKA</w:t>
      </w:r>
      <w:r>
        <w:rPr>
          <w:rFonts w:ascii="宋体" w:hAnsi="宋体"/>
          <w:color w:val="000000"/>
        </w:rPr>
        <w:t>酶在维持海鱼鳃细胞内渗透压平衡时需要直接消耗</w:t>
      </w:r>
      <w:r>
        <w:rPr>
          <w:rFonts w:eastAsia="Times New Roman" w:cs="Times New Roman"/>
          <w:color w:val="000000"/>
        </w:rPr>
        <w:t>ATP</w:t>
      </w:r>
    </w:p>
    <w:p w14:paraId="3E295D25" w14:textId="77777777" w:rsidR="00BC0FFE" w:rsidRDefault="00000000">
      <w:pPr>
        <w:spacing w:line="360" w:lineRule="auto"/>
        <w:jc w:val="left"/>
        <w:textAlignment w:val="center"/>
        <w:rPr>
          <w:color w:val="000000"/>
        </w:rPr>
      </w:pPr>
      <w:r>
        <w:rPr>
          <w:color w:val="000000"/>
        </w:rPr>
        <w:t xml:space="preserve">D. </w:t>
      </w:r>
      <w:r>
        <w:rPr>
          <w:rFonts w:ascii="宋体" w:hAnsi="宋体"/>
          <w:color w:val="000000"/>
        </w:rPr>
        <w:t>与</w:t>
      </w:r>
      <w:r>
        <w:rPr>
          <w:rFonts w:eastAsia="Times New Roman" w:cs="Times New Roman"/>
          <w:color w:val="000000"/>
        </w:rPr>
        <w:t>0h</w:t>
      </w:r>
      <w:r>
        <w:rPr>
          <w:rFonts w:ascii="宋体" w:hAnsi="宋体"/>
          <w:color w:val="000000"/>
        </w:rPr>
        <w:t>组相比，表中其他时间点的海鱼红细胞体积会增大</w:t>
      </w:r>
    </w:p>
    <w:p w14:paraId="53E71EEB" w14:textId="77777777" w:rsidR="00BC0FFE" w:rsidRDefault="00000000">
      <w:pPr>
        <w:spacing w:line="360" w:lineRule="auto"/>
        <w:textAlignment w:val="center"/>
        <w:rPr>
          <w:color w:val="000000"/>
        </w:rPr>
      </w:pPr>
      <w:r>
        <w:rPr>
          <w:color w:val="2E75B6"/>
        </w:rPr>
        <w:t>【答案】</w:t>
      </w:r>
      <w:r>
        <w:rPr>
          <w:color w:val="000000"/>
        </w:rPr>
        <w:t>A</w:t>
      </w:r>
    </w:p>
    <w:p w14:paraId="649A0C57" w14:textId="77777777" w:rsidR="00BC0FFE" w:rsidRDefault="00000000">
      <w:pPr>
        <w:spacing w:line="360" w:lineRule="auto"/>
        <w:textAlignment w:val="center"/>
        <w:rPr>
          <w:color w:val="000000"/>
        </w:rPr>
      </w:pPr>
      <w:r>
        <w:rPr>
          <w:color w:val="2E75B6"/>
        </w:rPr>
        <w:lastRenderedPageBreak/>
        <w:t>【解析】</w:t>
      </w:r>
    </w:p>
    <w:p w14:paraId="04D83FD3" w14:textId="77777777" w:rsidR="00BC0FFE" w:rsidRDefault="00000000">
      <w:pPr>
        <w:spacing w:line="360" w:lineRule="auto"/>
        <w:jc w:val="left"/>
        <w:textAlignment w:val="center"/>
        <w:rPr>
          <w:color w:val="000000"/>
        </w:rPr>
      </w:pPr>
      <w:r>
        <w:rPr>
          <w:color w:val="000000"/>
        </w:rPr>
        <w:t>【分析】生物体基因的碱基序列保持不变，但基因表达和表型发生可遗传变化的现象，叫做表观遗传。</w:t>
      </w:r>
    </w:p>
    <w:p w14:paraId="77152970" w14:textId="77777777" w:rsidR="00BC0FFE" w:rsidRDefault="00000000">
      <w:pPr>
        <w:spacing w:line="360" w:lineRule="auto"/>
        <w:jc w:val="left"/>
        <w:textAlignment w:val="center"/>
        <w:rPr>
          <w:color w:val="000000"/>
        </w:rPr>
      </w:pPr>
      <w:r>
        <w:rPr>
          <w:color w:val="000000"/>
        </w:rPr>
        <w:t>【详解】</w:t>
      </w:r>
      <w:r>
        <w:rPr>
          <w:color w:val="000000"/>
        </w:rPr>
        <w:t>A</w:t>
      </w:r>
      <w:r>
        <w:rPr>
          <w:color w:val="000000"/>
        </w:rPr>
        <w:t>、</w:t>
      </w:r>
      <w:r>
        <w:rPr>
          <w:rFonts w:eastAsia="Times New Roman" w:cs="Times New Roman"/>
          <w:color w:val="000000"/>
        </w:rPr>
        <w:t>NKAmRNA</w:t>
      </w:r>
      <w:r>
        <w:rPr>
          <w:rFonts w:ascii="宋体" w:hAnsi="宋体"/>
          <w:color w:val="000000"/>
        </w:rPr>
        <w:t>和蛋白质表达趋势之所以不一致，可能与</w:t>
      </w:r>
      <w:r>
        <w:rPr>
          <w:rFonts w:eastAsia="Times New Roman" w:cs="Times New Roman"/>
          <w:color w:val="000000"/>
        </w:rPr>
        <w:t>NKA</w:t>
      </w:r>
      <w:r>
        <w:rPr>
          <w:rFonts w:ascii="宋体" w:hAnsi="宋体"/>
          <w:color w:val="000000"/>
        </w:rPr>
        <w:t>基因的转录和翻译不是同步的有关，而不是由</w:t>
      </w:r>
      <w:r>
        <w:rPr>
          <w:rFonts w:eastAsia="Times New Roman" w:cs="Times New Roman"/>
          <w:color w:val="000000"/>
        </w:rPr>
        <w:t>NKA</w:t>
      </w:r>
      <w:r>
        <w:rPr>
          <w:rFonts w:ascii="宋体" w:hAnsi="宋体"/>
          <w:color w:val="000000"/>
        </w:rPr>
        <w:t>基因中甲基化导致的，</w:t>
      </w:r>
      <w:r>
        <w:rPr>
          <w:rFonts w:eastAsia="Times New Roman" w:cs="Times New Roman"/>
          <w:color w:val="000000"/>
        </w:rPr>
        <w:t>A</w:t>
      </w:r>
      <w:r>
        <w:rPr>
          <w:rFonts w:ascii="宋体" w:hAnsi="宋体"/>
          <w:color w:val="000000"/>
        </w:rPr>
        <w:t>错误；</w:t>
      </w:r>
    </w:p>
    <w:p w14:paraId="01E398D7" w14:textId="77777777" w:rsidR="00BC0FFE" w:rsidRDefault="00000000">
      <w:pPr>
        <w:spacing w:line="360" w:lineRule="auto"/>
        <w:jc w:val="left"/>
        <w:textAlignment w:val="center"/>
        <w:rPr>
          <w:color w:val="000000"/>
        </w:rPr>
      </w:pPr>
      <w:r>
        <w:rPr>
          <w:color w:val="000000"/>
        </w:rPr>
        <w:t>B</w:t>
      </w:r>
      <w:r>
        <w:rPr>
          <w:color w:val="000000"/>
        </w:rPr>
        <w:t>、依据题干信息，</w:t>
      </w:r>
      <w:r>
        <w:rPr>
          <w:rFonts w:eastAsia="Times New Roman" w:cs="Times New Roman"/>
          <w:color w:val="000000"/>
        </w:rPr>
        <w:t>NKA</w:t>
      </w:r>
      <w:r>
        <w:rPr>
          <w:rFonts w:ascii="宋体" w:hAnsi="宋体"/>
          <w:color w:val="000000"/>
        </w:rPr>
        <w:t>酶是一种载体蛋白，负责将海鱼鳃细胞内的</w:t>
      </w:r>
      <w:r>
        <w:rPr>
          <w:rFonts w:eastAsia="Times New Roman" w:cs="Times New Roman"/>
          <w:color w:val="000000"/>
        </w:rPr>
        <w:t>Na</w:t>
      </w:r>
      <w:r>
        <w:rPr>
          <w:color w:val="000000"/>
          <w:vertAlign w:val="superscript"/>
        </w:rPr>
        <w:t>+</w:t>
      </w:r>
      <w:r>
        <w:rPr>
          <w:rFonts w:ascii="宋体" w:hAnsi="宋体"/>
          <w:color w:val="000000"/>
        </w:rPr>
        <w:t>转运到血液中，将海鱼放在低于海水盐度的盐水中，随着时间的延长，血液中的</w:t>
      </w:r>
      <w:r>
        <w:rPr>
          <w:rFonts w:eastAsia="Times New Roman" w:cs="Times New Roman"/>
          <w:color w:val="000000"/>
        </w:rPr>
        <w:t>Na</w:t>
      </w:r>
      <w:r>
        <w:rPr>
          <w:color w:val="000000"/>
          <w:vertAlign w:val="superscript"/>
        </w:rPr>
        <w:t>+</w:t>
      </w:r>
      <w:r>
        <w:rPr>
          <w:rFonts w:ascii="宋体" w:hAnsi="宋体"/>
          <w:color w:val="000000"/>
        </w:rPr>
        <w:t>浓度逐渐降低，说明</w:t>
      </w:r>
      <w:r>
        <w:rPr>
          <w:rFonts w:eastAsia="Times New Roman" w:cs="Times New Roman"/>
          <w:color w:val="000000"/>
        </w:rPr>
        <w:t>NKA</w:t>
      </w:r>
      <w:r>
        <w:rPr>
          <w:rFonts w:ascii="宋体" w:hAnsi="宋体"/>
          <w:color w:val="000000"/>
        </w:rPr>
        <w:t>酶参与向外转运的</w:t>
      </w:r>
      <w:r>
        <w:rPr>
          <w:rFonts w:eastAsia="Times New Roman" w:cs="Times New Roman"/>
          <w:color w:val="000000"/>
        </w:rPr>
        <w:t>Na</w:t>
      </w:r>
      <w:r>
        <w:rPr>
          <w:color w:val="000000"/>
          <w:vertAlign w:val="superscript"/>
        </w:rPr>
        <w:t>+</w:t>
      </w:r>
      <w:r>
        <w:rPr>
          <w:rFonts w:ascii="宋体" w:hAnsi="宋体"/>
          <w:color w:val="000000"/>
        </w:rPr>
        <w:t>减少，由此可推知，时间变化不是影响</w:t>
      </w:r>
      <w:r>
        <w:rPr>
          <w:rFonts w:eastAsia="Times New Roman" w:cs="Times New Roman"/>
          <w:color w:val="000000"/>
        </w:rPr>
        <w:t>NKA</w:t>
      </w:r>
      <w:r>
        <w:rPr>
          <w:rFonts w:ascii="宋体" w:hAnsi="宋体"/>
          <w:color w:val="000000"/>
        </w:rPr>
        <w:t>基因转录变化的直接因素，</w:t>
      </w:r>
      <w:r>
        <w:rPr>
          <w:rFonts w:eastAsia="Times New Roman" w:cs="Times New Roman"/>
          <w:color w:val="000000"/>
        </w:rPr>
        <w:t>B</w:t>
      </w:r>
      <w:r>
        <w:rPr>
          <w:rFonts w:ascii="宋体" w:hAnsi="宋体"/>
          <w:color w:val="000000"/>
        </w:rPr>
        <w:t>正确；</w:t>
      </w:r>
    </w:p>
    <w:p w14:paraId="136B19FE" w14:textId="77777777" w:rsidR="00BC0FFE" w:rsidRDefault="00000000">
      <w:pPr>
        <w:spacing w:line="360" w:lineRule="auto"/>
        <w:jc w:val="left"/>
        <w:textAlignment w:val="center"/>
        <w:rPr>
          <w:color w:val="000000"/>
        </w:rPr>
      </w:pPr>
      <w:r>
        <w:rPr>
          <w:color w:val="000000"/>
        </w:rPr>
        <w:t>C</w:t>
      </w:r>
      <w:r>
        <w:rPr>
          <w:color w:val="000000"/>
        </w:rPr>
        <w:t>、</w:t>
      </w:r>
      <w:r>
        <w:rPr>
          <w:rFonts w:eastAsia="Times New Roman" w:cs="Times New Roman"/>
          <w:color w:val="000000"/>
        </w:rPr>
        <w:t>NKA</w:t>
      </w:r>
      <w:r>
        <w:rPr>
          <w:rFonts w:ascii="宋体" w:hAnsi="宋体"/>
          <w:color w:val="000000"/>
        </w:rPr>
        <w:t>酶介导的运输是一种主动运输，在维持海鱼鳃细胞内渗透压平衡时需要直接消耗</w:t>
      </w:r>
      <w:r>
        <w:rPr>
          <w:rFonts w:eastAsia="Times New Roman" w:cs="Times New Roman"/>
          <w:color w:val="000000"/>
        </w:rPr>
        <w:t>ATP</w:t>
      </w:r>
      <w:r>
        <w:rPr>
          <w:rFonts w:ascii="宋体" w:hAnsi="宋体"/>
          <w:color w:val="000000"/>
        </w:rPr>
        <w:t>，</w:t>
      </w:r>
      <w:r>
        <w:rPr>
          <w:rFonts w:eastAsia="Times New Roman" w:cs="Times New Roman"/>
          <w:color w:val="000000"/>
        </w:rPr>
        <w:t>C</w:t>
      </w:r>
      <w:r>
        <w:rPr>
          <w:rFonts w:ascii="宋体" w:hAnsi="宋体"/>
          <w:color w:val="000000"/>
        </w:rPr>
        <w:t>正确；</w:t>
      </w:r>
    </w:p>
    <w:p w14:paraId="0ED0ED5C" w14:textId="77777777" w:rsidR="00BC0FFE" w:rsidRDefault="00000000">
      <w:pPr>
        <w:spacing w:line="360" w:lineRule="auto"/>
        <w:jc w:val="left"/>
        <w:textAlignment w:val="center"/>
        <w:rPr>
          <w:color w:val="000000"/>
        </w:rPr>
      </w:pPr>
      <w:r>
        <w:rPr>
          <w:color w:val="000000"/>
        </w:rPr>
        <w:t>D</w:t>
      </w:r>
      <w:r>
        <w:rPr>
          <w:color w:val="000000"/>
        </w:rPr>
        <w:t>、</w:t>
      </w:r>
      <w:r>
        <w:rPr>
          <w:rFonts w:ascii="宋体" w:hAnsi="宋体"/>
          <w:color w:val="000000"/>
        </w:rPr>
        <w:t>与</w:t>
      </w:r>
      <w:r>
        <w:rPr>
          <w:rFonts w:eastAsia="Times New Roman" w:cs="Times New Roman"/>
          <w:color w:val="000000"/>
        </w:rPr>
        <w:t>0h</w:t>
      </w:r>
      <w:r>
        <w:rPr>
          <w:rFonts w:ascii="宋体" w:hAnsi="宋体"/>
          <w:color w:val="000000"/>
        </w:rPr>
        <w:t>组相比，其他时间点的血液</w:t>
      </w:r>
      <w:r>
        <w:rPr>
          <w:rFonts w:eastAsia="Times New Roman" w:cs="Times New Roman"/>
          <w:color w:val="000000"/>
        </w:rPr>
        <w:t>Na</w:t>
      </w:r>
      <w:r>
        <w:rPr>
          <w:color w:val="000000"/>
          <w:vertAlign w:val="superscript"/>
        </w:rPr>
        <w:t>+</w:t>
      </w:r>
      <w:r>
        <w:rPr>
          <w:rFonts w:ascii="宋体" w:hAnsi="宋体"/>
          <w:color w:val="000000"/>
        </w:rPr>
        <w:t>浓度降低，与红细胞内的渗透压相比较，浓度差减小，细胞会吸水，体积会增大，</w:t>
      </w:r>
      <w:r>
        <w:rPr>
          <w:rFonts w:eastAsia="Times New Roman" w:cs="Times New Roman"/>
          <w:color w:val="000000"/>
        </w:rPr>
        <w:t>D</w:t>
      </w:r>
      <w:r>
        <w:rPr>
          <w:rFonts w:ascii="宋体" w:hAnsi="宋体"/>
          <w:color w:val="000000"/>
        </w:rPr>
        <w:t>正确。</w:t>
      </w:r>
    </w:p>
    <w:p w14:paraId="002EA2DD" w14:textId="77777777" w:rsidR="00BC0FFE" w:rsidRDefault="00000000">
      <w:pPr>
        <w:spacing w:line="360" w:lineRule="auto"/>
        <w:jc w:val="left"/>
        <w:textAlignment w:val="center"/>
        <w:rPr>
          <w:color w:val="000000"/>
        </w:rPr>
      </w:pPr>
      <w:r>
        <w:rPr>
          <w:color w:val="000000"/>
        </w:rPr>
        <w:t>故选</w:t>
      </w:r>
      <w:r>
        <w:rPr>
          <w:color w:val="000000"/>
        </w:rPr>
        <w:t>A</w:t>
      </w:r>
      <w:r>
        <w:rPr>
          <w:color w:val="000000"/>
        </w:rPr>
        <w:t>。</w:t>
      </w:r>
    </w:p>
    <w:p w14:paraId="182AB3DB" w14:textId="77777777" w:rsidR="00BC0FFE" w:rsidRDefault="00000000">
      <w:pPr>
        <w:spacing w:line="360" w:lineRule="auto"/>
        <w:jc w:val="left"/>
        <w:textAlignment w:val="center"/>
        <w:rPr>
          <w:color w:val="000000"/>
        </w:rPr>
      </w:pPr>
      <w:r>
        <w:rPr>
          <w:color w:val="000000"/>
        </w:rPr>
        <w:t xml:space="preserve">13. </w:t>
      </w:r>
      <w:r>
        <w:rPr>
          <w:rFonts w:ascii="宋体" w:hAnsi="宋体"/>
          <w:color w:val="000000"/>
        </w:rPr>
        <w:t>养殖场粪便是农家肥的重要来源，其中某些微生物可使氨氮化合物转化为尿素进而产生</w:t>
      </w:r>
      <w:r>
        <w:rPr>
          <w:rFonts w:eastAsia="Times New Roman" w:cs="Times New Roman"/>
          <w:color w:val="000000"/>
        </w:rPr>
        <w:t>NH</w:t>
      </w:r>
      <w:r>
        <w:rPr>
          <w:color w:val="000000"/>
          <w:vertAlign w:val="subscript"/>
        </w:rPr>
        <w:t>3</w:t>
      </w:r>
      <w:r>
        <w:rPr>
          <w:rFonts w:ascii="宋体" w:hAnsi="宋体"/>
          <w:color w:val="000000"/>
        </w:rPr>
        <w:t>，影响畜禽健康。为筛选粪便中能利用氨氮化合物且减少</w:t>
      </w:r>
      <w:r>
        <w:rPr>
          <w:rFonts w:eastAsia="Times New Roman" w:cs="Times New Roman"/>
          <w:color w:val="000000"/>
        </w:rPr>
        <w:t>NH</w:t>
      </w:r>
      <w:r>
        <w:rPr>
          <w:color w:val="000000"/>
          <w:vertAlign w:val="subscript"/>
        </w:rPr>
        <w:t>3</w:t>
      </w:r>
      <w:r>
        <w:rPr>
          <w:rFonts w:ascii="宋体" w:hAnsi="宋体"/>
          <w:color w:val="000000"/>
        </w:rPr>
        <w:t>产生的微生物。兴趣小组按图进行实验获得目的菌株，正确的是（</w:t>
      </w:r>
      <w:r>
        <w:rPr>
          <w:rFonts w:eastAsia="Times New Roman" w:cs="Times New Roman"/>
          <w:color w:val="000000"/>
        </w:rPr>
        <w:t xml:space="preserve">    </w:t>
      </w:r>
      <w:r>
        <w:rPr>
          <w:rFonts w:ascii="宋体" w:hAnsi="宋体"/>
          <w:color w:val="000000"/>
        </w:rPr>
        <w:t>）</w:t>
      </w:r>
    </w:p>
    <w:p w14:paraId="39429B8C" w14:textId="77777777" w:rsidR="00BC0FFE" w:rsidRDefault="00000000">
      <w:pPr>
        <w:spacing w:line="360" w:lineRule="auto"/>
        <w:jc w:val="center"/>
        <w:textAlignment w:val="center"/>
        <w:rPr>
          <w:color w:val="000000"/>
        </w:rPr>
      </w:pPr>
      <w:r>
        <w:rPr>
          <w:noProof/>
          <w:color w:val="000000"/>
        </w:rPr>
        <w:drawing>
          <wp:inline distT="0" distB="0" distL="0" distR="0" wp14:anchorId="48294869" wp14:editId="72CBADF2">
            <wp:extent cx="5238750" cy="1430020"/>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5238750" cy="1430507"/>
                    </a:xfrm>
                    <a:prstGeom prst="rect">
                      <a:avLst/>
                    </a:prstGeom>
                  </pic:spPr>
                </pic:pic>
              </a:graphicData>
            </a:graphic>
          </wp:inline>
        </w:drawing>
      </w:r>
    </w:p>
    <w:p w14:paraId="4B561A8A" w14:textId="77777777" w:rsidR="00BC0FFE" w:rsidRDefault="00000000">
      <w:pPr>
        <w:spacing w:line="360" w:lineRule="auto"/>
        <w:jc w:val="left"/>
        <w:textAlignment w:val="center"/>
        <w:rPr>
          <w:color w:val="000000"/>
        </w:rPr>
      </w:pPr>
      <w:r>
        <w:rPr>
          <w:color w:val="000000"/>
        </w:rPr>
        <w:t xml:space="preserve">A. </w:t>
      </w:r>
      <w:r>
        <w:rPr>
          <w:rFonts w:ascii="宋体" w:hAnsi="宋体"/>
          <w:color w:val="000000"/>
        </w:rPr>
        <w:t>①通常在等比稀释后用平板划线法获取单个菌落</w:t>
      </w:r>
    </w:p>
    <w:p w14:paraId="4144F387" w14:textId="77777777" w:rsidR="00BC0FFE" w:rsidRDefault="00000000">
      <w:pPr>
        <w:spacing w:line="360" w:lineRule="auto"/>
        <w:jc w:val="left"/>
        <w:textAlignment w:val="center"/>
        <w:rPr>
          <w:color w:val="000000"/>
        </w:rPr>
      </w:pPr>
      <w:r>
        <w:rPr>
          <w:color w:val="000000"/>
        </w:rPr>
        <w:t xml:space="preserve">B. </w:t>
      </w:r>
      <w:r>
        <w:rPr>
          <w:rFonts w:ascii="宋体" w:hAnsi="宋体"/>
          <w:color w:val="000000"/>
        </w:rPr>
        <w:t>②挑取在</w:t>
      </w:r>
      <w:r>
        <w:rPr>
          <w:rFonts w:eastAsia="Times New Roman" w:cs="Times New Roman"/>
          <w:color w:val="000000"/>
        </w:rPr>
        <w:t>2</w:t>
      </w:r>
      <w:r>
        <w:rPr>
          <w:rFonts w:ascii="宋体" w:hAnsi="宋体"/>
          <w:color w:val="000000"/>
        </w:rPr>
        <w:t>种培养基上均能生长的用于后续的实验</w:t>
      </w:r>
    </w:p>
    <w:p w14:paraId="0D3F6241" w14:textId="77777777" w:rsidR="00BC0FFE" w:rsidRDefault="00000000">
      <w:pPr>
        <w:spacing w:line="360" w:lineRule="auto"/>
        <w:jc w:val="left"/>
        <w:textAlignment w:val="center"/>
        <w:rPr>
          <w:color w:val="000000"/>
        </w:rPr>
      </w:pPr>
      <w:r>
        <w:rPr>
          <w:color w:val="000000"/>
        </w:rPr>
        <w:t xml:space="preserve">C. </w:t>
      </w:r>
      <w:r>
        <w:rPr>
          <w:rFonts w:ascii="宋体" w:hAnsi="宋体"/>
          <w:color w:val="000000"/>
        </w:rPr>
        <w:t>③可通过添加脲酶并检测活性，筛选得到甲、乙</w:t>
      </w:r>
    </w:p>
    <w:p w14:paraId="53A913C8" w14:textId="77777777" w:rsidR="00BC0FFE" w:rsidRDefault="00000000">
      <w:pPr>
        <w:spacing w:line="360" w:lineRule="auto"/>
        <w:jc w:val="left"/>
        <w:textAlignment w:val="center"/>
        <w:rPr>
          <w:color w:val="000000"/>
        </w:rPr>
      </w:pPr>
      <w:r>
        <w:rPr>
          <w:color w:val="000000"/>
        </w:rPr>
        <w:t xml:space="preserve">D. </w:t>
      </w:r>
      <w:r>
        <w:rPr>
          <w:rFonts w:ascii="宋体" w:hAnsi="宋体"/>
          <w:color w:val="000000"/>
        </w:rPr>
        <w:t>粪便中添加菌株甲比乙更有利于</w:t>
      </w:r>
      <w:r>
        <w:rPr>
          <w:rFonts w:eastAsia="Times New Roman" w:cs="Times New Roman"/>
          <w:color w:val="000000"/>
        </w:rPr>
        <w:t>NH</w:t>
      </w:r>
      <w:r>
        <w:rPr>
          <w:color w:val="000000"/>
          <w:vertAlign w:val="subscript"/>
        </w:rPr>
        <w:t>3</w:t>
      </w:r>
      <w:r>
        <w:rPr>
          <w:rFonts w:ascii="宋体" w:hAnsi="宋体"/>
          <w:color w:val="000000"/>
        </w:rPr>
        <w:t>的减少</w:t>
      </w:r>
    </w:p>
    <w:p w14:paraId="1868B407" w14:textId="77777777" w:rsidR="00BC0FFE" w:rsidRDefault="00000000">
      <w:pPr>
        <w:spacing w:line="360" w:lineRule="auto"/>
        <w:textAlignment w:val="center"/>
        <w:rPr>
          <w:color w:val="000000"/>
        </w:rPr>
      </w:pPr>
      <w:r>
        <w:rPr>
          <w:color w:val="2E75B6"/>
        </w:rPr>
        <w:lastRenderedPageBreak/>
        <w:t>【答案】</w:t>
      </w:r>
      <w:r>
        <w:rPr>
          <w:color w:val="000000"/>
        </w:rPr>
        <w:t>C</w:t>
      </w:r>
    </w:p>
    <w:p w14:paraId="03CF3841" w14:textId="77777777" w:rsidR="00BC0FFE" w:rsidRDefault="00000000">
      <w:pPr>
        <w:spacing w:line="360" w:lineRule="auto"/>
        <w:textAlignment w:val="center"/>
        <w:rPr>
          <w:color w:val="000000"/>
        </w:rPr>
      </w:pPr>
      <w:r>
        <w:rPr>
          <w:color w:val="2E75B6"/>
        </w:rPr>
        <w:t>【解析】</w:t>
      </w:r>
    </w:p>
    <w:p w14:paraId="3FADC292" w14:textId="77777777" w:rsidR="00BC0FFE" w:rsidRDefault="00000000">
      <w:pPr>
        <w:spacing w:line="360" w:lineRule="auto"/>
        <w:jc w:val="left"/>
        <w:textAlignment w:val="center"/>
        <w:rPr>
          <w:color w:val="000000"/>
        </w:rPr>
      </w:pPr>
      <w:r>
        <w:rPr>
          <w:color w:val="000000"/>
        </w:rPr>
        <w:t>【分析】由图可知，所筛选出的菌株之所以不能利用尿素，可能是由于不产生脲酶或分泌脲酶抑制剂。图中</w:t>
      </w:r>
      <w:r>
        <w:rPr>
          <w:color w:val="000000"/>
        </w:rPr>
        <w:t>②</w:t>
      </w:r>
      <w:r>
        <w:rPr>
          <w:color w:val="000000"/>
        </w:rPr>
        <w:t>筛选的是不能在尿素唯一氮源培养基上生长，而能在牛肉膏蛋白胨培养基上生长的菌株用于后续的实验。</w:t>
      </w:r>
    </w:p>
    <w:p w14:paraId="080E3448" w14:textId="77777777" w:rsidR="00BC0FFE" w:rsidRDefault="00000000">
      <w:pPr>
        <w:spacing w:line="360" w:lineRule="auto"/>
        <w:jc w:val="left"/>
        <w:textAlignment w:val="center"/>
        <w:rPr>
          <w:color w:val="000000"/>
        </w:rPr>
      </w:pPr>
      <w:r>
        <w:rPr>
          <w:color w:val="000000"/>
        </w:rPr>
        <w:t>【详解】</w:t>
      </w:r>
      <w:r>
        <w:rPr>
          <w:color w:val="000000"/>
        </w:rPr>
        <w:t>A</w:t>
      </w:r>
      <w:r>
        <w:rPr>
          <w:color w:val="000000"/>
        </w:rPr>
        <w:t>、平板划线法无需稀释，</w:t>
      </w:r>
      <w:r>
        <w:rPr>
          <w:color w:val="000000"/>
        </w:rPr>
        <w:t>A</w:t>
      </w:r>
      <w:r>
        <w:rPr>
          <w:color w:val="000000"/>
        </w:rPr>
        <w:t>错误；</w:t>
      </w:r>
    </w:p>
    <w:p w14:paraId="23F86E72" w14:textId="77777777" w:rsidR="00BC0FFE" w:rsidRDefault="00000000">
      <w:pPr>
        <w:spacing w:line="360" w:lineRule="auto"/>
        <w:jc w:val="left"/>
        <w:textAlignment w:val="center"/>
        <w:rPr>
          <w:color w:val="000000"/>
        </w:rPr>
      </w:pPr>
      <w:r>
        <w:rPr>
          <w:color w:val="000000"/>
        </w:rPr>
        <w:t>B</w:t>
      </w:r>
      <w:r>
        <w:rPr>
          <w:color w:val="000000"/>
        </w:rPr>
        <w:t>、由图可知，</w:t>
      </w:r>
      <w:r>
        <w:rPr>
          <w:color w:val="000000"/>
        </w:rPr>
        <w:t>②</w:t>
      </w:r>
      <w:r>
        <w:rPr>
          <w:color w:val="000000"/>
        </w:rPr>
        <w:t>筛选不能在尿素唯一氮源培养基上生长，而能在牛肉膏蛋白胨培养基上生长的菌株用于后续的实验，</w:t>
      </w:r>
      <w:r>
        <w:rPr>
          <w:color w:val="000000"/>
        </w:rPr>
        <w:t>B</w:t>
      </w:r>
      <w:r>
        <w:rPr>
          <w:color w:val="000000"/>
        </w:rPr>
        <w:t>错误；</w:t>
      </w:r>
    </w:p>
    <w:p w14:paraId="0CB1DF6A" w14:textId="77777777" w:rsidR="00BC0FFE" w:rsidRDefault="00000000">
      <w:pPr>
        <w:spacing w:line="360" w:lineRule="auto"/>
        <w:jc w:val="left"/>
        <w:textAlignment w:val="center"/>
        <w:rPr>
          <w:color w:val="000000"/>
        </w:rPr>
      </w:pPr>
      <w:r>
        <w:rPr>
          <w:color w:val="000000"/>
        </w:rPr>
        <w:t>C</w:t>
      </w:r>
      <w:r>
        <w:rPr>
          <w:color w:val="000000"/>
        </w:rPr>
        <w:t>、所筛选出的菌株之所以不能利用尿素，可能是由于不产生脲酶或分泌脲酶抑制剂，所以</w:t>
      </w:r>
      <w:r>
        <w:rPr>
          <w:color w:val="000000"/>
        </w:rPr>
        <w:t>③</w:t>
      </w:r>
      <w:r>
        <w:rPr>
          <w:color w:val="000000"/>
        </w:rPr>
        <w:t>可通过添加脲酶并检测活性，筛选得到甲、乙，</w:t>
      </w:r>
      <w:r>
        <w:rPr>
          <w:color w:val="000000"/>
        </w:rPr>
        <w:t>C</w:t>
      </w:r>
      <w:r>
        <w:rPr>
          <w:color w:val="000000"/>
        </w:rPr>
        <w:t>正确；</w:t>
      </w:r>
    </w:p>
    <w:p w14:paraId="1ED48A60" w14:textId="77777777" w:rsidR="00BC0FFE" w:rsidRDefault="00000000">
      <w:pPr>
        <w:spacing w:line="360" w:lineRule="auto"/>
        <w:jc w:val="left"/>
        <w:textAlignment w:val="center"/>
        <w:rPr>
          <w:color w:val="000000"/>
        </w:rPr>
      </w:pPr>
      <w:r>
        <w:rPr>
          <w:color w:val="000000"/>
        </w:rPr>
        <w:t>D</w:t>
      </w:r>
      <w:r>
        <w:rPr>
          <w:color w:val="000000"/>
        </w:rPr>
        <w:t>、由图可知，甲不产生脲酶而乙可以产生脲酶，且乙同时分泌脲酶抑制剂，粪便中可能还含有其他能产生脲酶的菌株使甲能够产生</w:t>
      </w:r>
      <w:r>
        <w:rPr>
          <w:color w:val="000000"/>
        </w:rPr>
        <w:t>NH</w:t>
      </w:r>
      <w:r>
        <w:rPr>
          <w:color w:val="000000"/>
          <w:vertAlign w:val="subscript"/>
        </w:rPr>
        <w:t>3</w:t>
      </w:r>
      <w:r>
        <w:rPr>
          <w:color w:val="000000"/>
        </w:rPr>
        <w:t>，所以粪便中添加菌株乙比甲更有利于</w:t>
      </w:r>
      <w:r>
        <w:rPr>
          <w:color w:val="000000"/>
        </w:rPr>
        <w:t>NH</w:t>
      </w:r>
      <w:r>
        <w:rPr>
          <w:color w:val="000000"/>
          <w:vertAlign w:val="subscript"/>
        </w:rPr>
        <w:t>3</w:t>
      </w:r>
      <w:r>
        <w:rPr>
          <w:color w:val="000000"/>
        </w:rPr>
        <w:t>的减少，</w:t>
      </w:r>
      <w:r>
        <w:rPr>
          <w:color w:val="000000"/>
        </w:rPr>
        <w:t>D</w:t>
      </w:r>
      <w:r>
        <w:rPr>
          <w:color w:val="000000"/>
        </w:rPr>
        <w:t>错误。</w:t>
      </w:r>
    </w:p>
    <w:p w14:paraId="5ACD4670" w14:textId="77777777" w:rsidR="00BC0FFE" w:rsidRDefault="00000000">
      <w:pPr>
        <w:spacing w:line="360" w:lineRule="auto"/>
        <w:jc w:val="left"/>
        <w:textAlignment w:val="center"/>
        <w:rPr>
          <w:color w:val="000000"/>
        </w:rPr>
      </w:pPr>
      <w:r>
        <w:rPr>
          <w:color w:val="000000"/>
        </w:rPr>
        <w:t>故选</w:t>
      </w:r>
      <w:r>
        <w:rPr>
          <w:color w:val="000000"/>
        </w:rPr>
        <w:t>C</w:t>
      </w:r>
      <w:r>
        <w:rPr>
          <w:color w:val="000000"/>
        </w:rPr>
        <w:t>。</w:t>
      </w:r>
    </w:p>
    <w:p w14:paraId="10140E0F" w14:textId="77777777" w:rsidR="00BC0FFE" w:rsidRDefault="00000000">
      <w:pPr>
        <w:spacing w:line="360" w:lineRule="auto"/>
        <w:jc w:val="left"/>
        <w:textAlignment w:val="center"/>
        <w:rPr>
          <w:color w:val="000000"/>
        </w:rPr>
      </w:pPr>
      <w:r>
        <w:rPr>
          <w:color w:val="000000"/>
        </w:rPr>
        <w:t xml:space="preserve">14. </w:t>
      </w:r>
      <w:r>
        <w:rPr>
          <w:rFonts w:ascii="宋体" w:hAnsi="宋体"/>
          <w:color w:val="000000"/>
        </w:rPr>
        <w:t>某些树突状细胞可迁移到抗原所在部位，特异性识别主要组织相容性复合体，增殖后大部分形成活化的树突状细胞，小部分形成记忆树突状细胞。为验证树突状细胞的免疫记忆，研究人员用</w:t>
      </w:r>
      <w:r>
        <w:rPr>
          <w:rFonts w:eastAsia="Times New Roman" w:cs="Times New Roman"/>
          <w:color w:val="000000"/>
        </w:rPr>
        <w:t>3</w:t>
      </w:r>
      <w:r>
        <w:rPr>
          <w:rFonts w:ascii="宋体" w:hAnsi="宋体"/>
          <w:color w:val="000000"/>
        </w:rPr>
        <w:t>种不同品系的小鼠（同一品系小鼠具有相同的主要组织相容性复合体）进行了如图实验，下列叙述错误的是（</w:t>
      </w:r>
      <w:r>
        <w:rPr>
          <w:rFonts w:eastAsia="Times New Roman" w:cs="Times New Roman"/>
          <w:color w:val="000000"/>
        </w:rPr>
        <w:t xml:space="preserve">    </w:t>
      </w:r>
      <w:r>
        <w:rPr>
          <w:rFonts w:ascii="宋体" w:hAnsi="宋体"/>
          <w:color w:val="000000"/>
        </w:rPr>
        <w:t>）</w:t>
      </w:r>
    </w:p>
    <w:p w14:paraId="6C6C00FB" w14:textId="77777777" w:rsidR="00BC0FFE" w:rsidRDefault="00000000">
      <w:pPr>
        <w:spacing w:line="360" w:lineRule="auto"/>
        <w:jc w:val="center"/>
        <w:textAlignment w:val="center"/>
        <w:rPr>
          <w:color w:val="000000"/>
        </w:rPr>
      </w:pPr>
      <w:r>
        <w:rPr>
          <w:noProof/>
          <w:color w:val="000000"/>
        </w:rPr>
        <w:drawing>
          <wp:inline distT="0" distB="0" distL="0" distR="0" wp14:anchorId="0ADD19E6" wp14:editId="5F373F21">
            <wp:extent cx="5238750" cy="1359535"/>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16"/>
                    <a:stretch>
                      <a:fillRect/>
                    </a:stretch>
                  </pic:blipFill>
                  <pic:spPr>
                    <a:xfrm>
                      <a:off x="0" y="0"/>
                      <a:ext cx="5238750" cy="1359717"/>
                    </a:xfrm>
                    <a:prstGeom prst="rect">
                      <a:avLst/>
                    </a:prstGeom>
                  </pic:spPr>
                </pic:pic>
              </a:graphicData>
            </a:graphic>
          </wp:inline>
        </w:drawing>
      </w:r>
    </w:p>
    <w:p w14:paraId="066E8B7B" w14:textId="77777777" w:rsidR="00BC0FFE" w:rsidRDefault="00000000">
      <w:pPr>
        <w:spacing w:line="360" w:lineRule="auto"/>
        <w:jc w:val="left"/>
        <w:textAlignment w:val="center"/>
        <w:rPr>
          <w:color w:val="000000"/>
        </w:rPr>
      </w:pPr>
      <w:r>
        <w:rPr>
          <w:color w:val="000000"/>
        </w:rPr>
        <w:t xml:space="preserve">A. </w:t>
      </w:r>
      <w:r>
        <w:rPr>
          <w:rFonts w:ascii="宋体" w:hAnsi="宋体"/>
          <w:color w:val="000000"/>
        </w:rPr>
        <w:t>树突状细胞的免疫记忆体现在抗原呈递功能增强</w:t>
      </w:r>
    </w:p>
    <w:p w14:paraId="59E9AF8B" w14:textId="77777777" w:rsidR="00BC0FFE" w:rsidRDefault="00000000">
      <w:pPr>
        <w:spacing w:line="360" w:lineRule="auto"/>
        <w:jc w:val="left"/>
        <w:textAlignment w:val="center"/>
        <w:rPr>
          <w:color w:val="000000"/>
        </w:rPr>
      </w:pPr>
      <w:r>
        <w:rPr>
          <w:color w:val="000000"/>
        </w:rPr>
        <w:t xml:space="preserve">B. </w:t>
      </w:r>
      <w:r>
        <w:rPr>
          <w:rFonts w:ascii="宋体" w:hAnsi="宋体"/>
          <w:color w:val="000000"/>
        </w:rPr>
        <w:t>③中活化的树突状细胞可识别丙品系小鼠的抗原</w:t>
      </w:r>
    </w:p>
    <w:p w14:paraId="75005ABC" w14:textId="77777777" w:rsidR="00BC0FFE" w:rsidRDefault="00000000">
      <w:pPr>
        <w:spacing w:line="360" w:lineRule="auto"/>
        <w:jc w:val="left"/>
        <w:textAlignment w:val="center"/>
        <w:rPr>
          <w:color w:val="000000"/>
        </w:rPr>
      </w:pPr>
      <w:r>
        <w:rPr>
          <w:color w:val="000000"/>
        </w:rPr>
        <w:t xml:space="preserve">C. </w:t>
      </w:r>
      <w:r>
        <w:rPr>
          <w:rFonts w:eastAsia="Times New Roman" w:cs="Times New Roman"/>
          <w:color w:val="000000"/>
        </w:rPr>
        <w:t>II</w:t>
      </w:r>
      <w:r>
        <w:rPr>
          <w:rFonts w:ascii="宋体" w:hAnsi="宋体"/>
          <w:color w:val="000000"/>
        </w:rPr>
        <w:t>组中检测到的活化树突状细胞与</w:t>
      </w:r>
      <w:r>
        <w:rPr>
          <w:rFonts w:eastAsia="Times New Roman" w:cs="Times New Roman"/>
          <w:color w:val="000000"/>
        </w:rPr>
        <w:t>I</w:t>
      </w:r>
      <w:r>
        <w:rPr>
          <w:rFonts w:ascii="宋体" w:hAnsi="宋体"/>
          <w:color w:val="000000"/>
        </w:rPr>
        <w:t>组相近</w:t>
      </w:r>
    </w:p>
    <w:p w14:paraId="29A5C613" w14:textId="77777777" w:rsidR="00BC0FFE" w:rsidRDefault="00000000">
      <w:pPr>
        <w:spacing w:line="360" w:lineRule="auto"/>
        <w:jc w:val="left"/>
        <w:textAlignment w:val="center"/>
        <w:rPr>
          <w:color w:val="000000"/>
        </w:rPr>
      </w:pPr>
      <w:r>
        <w:rPr>
          <w:color w:val="000000"/>
        </w:rPr>
        <w:lastRenderedPageBreak/>
        <w:t xml:space="preserve">D. </w:t>
      </w:r>
      <w:r>
        <w:rPr>
          <w:rFonts w:eastAsia="Times New Roman" w:cs="Times New Roman"/>
          <w:color w:val="000000"/>
        </w:rPr>
        <w:t>II</w:t>
      </w:r>
      <w:r>
        <w:rPr>
          <w:rFonts w:ascii="宋体" w:hAnsi="宋体"/>
          <w:color w:val="000000"/>
        </w:rPr>
        <w:t>组和</w:t>
      </w:r>
      <w:r>
        <w:rPr>
          <w:rFonts w:eastAsia="Times New Roman" w:cs="Times New Roman"/>
          <w:color w:val="000000"/>
        </w:rPr>
        <w:t>III</w:t>
      </w:r>
      <w:r>
        <w:rPr>
          <w:rFonts w:ascii="宋体" w:hAnsi="宋体"/>
          <w:color w:val="000000"/>
        </w:rPr>
        <w:t>组骨髓中均可检测到记忆树突状细胞</w:t>
      </w:r>
    </w:p>
    <w:p w14:paraId="57AC9068" w14:textId="77777777" w:rsidR="00BC0FFE" w:rsidRDefault="00000000">
      <w:pPr>
        <w:spacing w:line="360" w:lineRule="auto"/>
        <w:textAlignment w:val="center"/>
        <w:rPr>
          <w:color w:val="000000"/>
        </w:rPr>
      </w:pPr>
      <w:r>
        <w:rPr>
          <w:color w:val="2E75B6"/>
        </w:rPr>
        <w:t>【答案】</w:t>
      </w:r>
      <w:r>
        <w:rPr>
          <w:color w:val="000000"/>
        </w:rPr>
        <w:t>A</w:t>
      </w:r>
    </w:p>
    <w:p w14:paraId="122CC6E4" w14:textId="77777777" w:rsidR="00BC0FFE" w:rsidRDefault="00000000">
      <w:pPr>
        <w:spacing w:line="360" w:lineRule="auto"/>
        <w:textAlignment w:val="center"/>
        <w:rPr>
          <w:color w:val="000000"/>
        </w:rPr>
      </w:pPr>
      <w:r>
        <w:rPr>
          <w:color w:val="2E75B6"/>
        </w:rPr>
        <w:t>【解析】</w:t>
      </w:r>
    </w:p>
    <w:p w14:paraId="5AD6DBE3" w14:textId="77777777" w:rsidR="00BC0FFE" w:rsidRDefault="00000000">
      <w:pPr>
        <w:spacing w:line="360" w:lineRule="auto"/>
        <w:jc w:val="left"/>
        <w:textAlignment w:val="center"/>
        <w:rPr>
          <w:color w:val="000000"/>
        </w:rPr>
      </w:pPr>
      <w:r>
        <w:rPr>
          <w:color w:val="000000"/>
        </w:rPr>
        <w:t>【分析】</w:t>
      </w:r>
      <w:r>
        <w:rPr>
          <w:rFonts w:ascii="宋体" w:hAnsi="宋体"/>
          <w:color w:val="000000"/>
        </w:rPr>
        <w:t>树突状细胞的功能是摄取、处理病原体使之暴露出特有的抗原，然后将抗原呈递给辅助性T细胞，激发机体的特异性免疫过程。</w:t>
      </w:r>
    </w:p>
    <w:p w14:paraId="7FBE831B" w14:textId="77777777" w:rsidR="00BC0FFE" w:rsidRDefault="00000000">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、由题图可知，树突状细胞的免疫记忆体现在活化的树突状细胞数量增多，</w:t>
      </w:r>
      <w:r>
        <w:rPr>
          <w:rFonts w:eastAsia="Times New Roman" w:cs="Times New Roman"/>
          <w:color w:val="000000"/>
        </w:rPr>
        <w:t>A</w:t>
      </w:r>
      <w:r>
        <w:rPr>
          <w:rFonts w:ascii="宋体" w:hAnsi="宋体"/>
          <w:color w:val="000000"/>
        </w:rPr>
        <w:t>错误；</w:t>
      </w:r>
    </w:p>
    <w:p w14:paraId="4AB89560" w14:textId="77777777" w:rsidR="00BC0FFE" w:rsidRDefault="00000000">
      <w:pPr>
        <w:spacing w:line="360" w:lineRule="auto"/>
        <w:jc w:val="left"/>
        <w:textAlignment w:val="center"/>
        <w:rPr>
          <w:color w:val="000000"/>
        </w:rPr>
      </w:pPr>
      <w:r>
        <w:rPr>
          <w:rFonts w:eastAsia="Times New Roman" w:cs="Times New Roman"/>
          <w:color w:val="000000"/>
        </w:rPr>
        <w:t>B</w:t>
      </w:r>
      <w:r>
        <w:rPr>
          <w:rFonts w:ascii="宋体" w:hAnsi="宋体"/>
          <w:color w:val="000000"/>
        </w:rPr>
        <w:t>、②操作移植丙品系小鼠骨髓作为抗原，故③中活化的树突状细胞可识别丙品系小鼠的抗原，</w:t>
      </w:r>
      <w:r>
        <w:rPr>
          <w:rFonts w:eastAsia="Times New Roman" w:cs="Times New Roman"/>
          <w:color w:val="000000"/>
        </w:rPr>
        <w:t>B</w:t>
      </w:r>
      <w:r>
        <w:rPr>
          <w:rFonts w:ascii="宋体" w:hAnsi="宋体"/>
          <w:color w:val="000000"/>
        </w:rPr>
        <w:t>正确；</w:t>
      </w:r>
    </w:p>
    <w:p w14:paraId="26475360" w14:textId="77777777" w:rsidR="00BC0FFE" w:rsidRDefault="00000000">
      <w:pPr>
        <w:spacing w:line="360" w:lineRule="auto"/>
        <w:jc w:val="left"/>
        <w:textAlignment w:val="center"/>
        <w:rPr>
          <w:color w:val="000000"/>
        </w:rPr>
      </w:pPr>
      <w:r>
        <w:rPr>
          <w:rFonts w:eastAsia="Times New Roman" w:cs="Times New Roman"/>
          <w:color w:val="000000"/>
        </w:rPr>
        <w:t>C</w:t>
      </w:r>
      <w:r>
        <w:rPr>
          <w:rFonts w:ascii="宋体" w:hAnsi="宋体"/>
          <w:color w:val="000000"/>
        </w:rPr>
        <w:t>、由于①中</w:t>
      </w:r>
      <w:r>
        <w:rPr>
          <w:rFonts w:eastAsia="Times New Roman" w:cs="Times New Roman"/>
          <w:color w:val="000000"/>
        </w:rPr>
        <w:t>I</w:t>
      </w:r>
      <w:r>
        <w:rPr>
          <w:rFonts w:ascii="宋体" w:hAnsi="宋体"/>
          <w:color w:val="000000"/>
        </w:rPr>
        <w:t>、</w:t>
      </w:r>
      <w:r>
        <w:rPr>
          <w:rFonts w:eastAsia="Times New Roman" w:cs="Times New Roman"/>
          <w:color w:val="000000"/>
        </w:rPr>
        <w:t>II</w:t>
      </w:r>
      <w:r>
        <w:rPr>
          <w:rFonts w:ascii="宋体" w:hAnsi="宋体"/>
          <w:color w:val="000000"/>
        </w:rPr>
        <w:t>两组未注射丙品系小鼠的细胞，</w:t>
      </w:r>
      <w:r>
        <w:rPr>
          <w:rFonts w:eastAsia="Times New Roman" w:cs="Times New Roman"/>
          <w:color w:val="000000"/>
        </w:rPr>
        <w:t>III</w:t>
      </w:r>
      <w:r>
        <w:rPr>
          <w:rFonts w:ascii="宋体" w:hAnsi="宋体"/>
          <w:color w:val="000000"/>
        </w:rPr>
        <w:t>组注射丙品系小鼠肝细胞，故</w:t>
      </w:r>
      <w:r>
        <w:rPr>
          <w:rFonts w:eastAsia="Times New Roman" w:cs="Times New Roman"/>
          <w:color w:val="000000"/>
        </w:rPr>
        <w:t>III</w:t>
      </w:r>
      <w:r>
        <w:rPr>
          <w:rFonts w:ascii="宋体" w:hAnsi="宋体"/>
          <w:color w:val="000000"/>
        </w:rPr>
        <w:t>组会有识别丙品系小鼠抗原的记忆树突状细胞，故</w:t>
      </w:r>
      <w:r>
        <w:rPr>
          <w:rFonts w:eastAsia="Times New Roman" w:cs="Times New Roman"/>
          <w:color w:val="000000"/>
        </w:rPr>
        <w:t>II</w:t>
      </w:r>
      <w:r>
        <w:rPr>
          <w:rFonts w:ascii="宋体" w:hAnsi="宋体"/>
          <w:color w:val="000000"/>
        </w:rPr>
        <w:t>组中检测到的活化树突状细胞与</w:t>
      </w:r>
      <w:r>
        <w:rPr>
          <w:rFonts w:eastAsia="Times New Roman" w:cs="Times New Roman"/>
          <w:color w:val="000000"/>
        </w:rPr>
        <w:t>I</w:t>
      </w:r>
      <w:r>
        <w:rPr>
          <w:rFonts w:ascii="宋体" w:hAnsi="宋体"/>
          <w:color w:val="000000"/>
        </w:rPr>
        <w:t>组相近，</w:t>
      </w:r>
      <w:r>
        <w:rPr>
          <w:rFonts w:eastAsia="Times New Roman" w:cs="Times New Roman"/>
          <w:color w:val="000000"/>
        </w:rPr>
        <w:t>III</w:t>
      </w:r>
      <w:r>
        <w:rPr>
          <w:rFonts w:ascii="宋体" w:hAnsi="宋体"/>
          <w:color w:val="000000"/>
        </w:rPr>
        <w:t>组的最高，</w:t>
      </w:r>
      <w:r>
        <w:rPr>
          <w:rFonts w:eastAsia="Times New Roman" w:cs="Times New Roman"/>
          <w:color w:val="000000"/>
        </w:rPr>
        <w:t>C</w:t>
      </w:r>
      <w:r>
        <w:rPr>
          <w:rFonts w:ascii="宋体" w:hAnsi="宋体"/>
          <w:color w:val="000000"/>
        </w:rPr>
        <w:t>正确；</w:t>
      </w:r>
    </w:p>
    <w:p w14:paraId="19565901" w14:textId="77777777" w:rsidR="00BC0FFE" w:rsidRDefault="00000000">
      <w:pPr>
        <w:spacing w:line="360" w:lineRule="auto"/>
        <w:jc w:val="left"/>
        <w:textAlignment w:val="center"/>
        <w:rPr>
          <w:color w:val="000000"/>
        </w:rPr>
      </w:pPr>
      <w:r>
        <w:rPr>
          <w:rFonts w:eastAsia="Times New Roman" w:cs="Times New Roman"/>
          <w:color w:val="000000"/>
        </w:rPr>
        <w:t>D</w:t>
      </w:r>
      <w:r>
        <w:rPr>
          <w:rFonts w:ascii="宋体" w:hAnsi="宋体"/>
          <w:color w:val="000000"/>
        </w:rPr>
        <w:t>、</w:t>
      </w:r>
      <w:r>
        <w:rPr>
          <w:rFonts w:eastAsia="Times New Roman" w:cs="Times New Roman"/>
          <w:color w:val="000000"/>
        </w:rPr>
        <w:t>II</w:t>
      </w:r>
      <w:r>
        <w:rPr>
          <w:rFonts w:ascii="宋体" w:hAnsi="宋体"/>
          <w:color w:val="000000"/>
        </w:rPr>
        <w:t>组和</w:t>
      </w:r>
      <w:r>
        <w:rPr>
          <w:rFonts w:eastAsia="Times New Roman" w:cs="Times New Roman"/>
          <w:color w:val="000000"/>
        </w:rPr>
        <w:t>III</w:t>
      </w:r>
      <w:r>
        <w:rPr>
          <w:rFonts w:ascii="宋体" w:hAnsi="宋体"/>
          <w:color w:val="000000"/>
        </w:rPr>
        <w:t>组注射其他品系小鼠肝细胞，故骨髓中均可检测到记忆树突状细胞，</w:t>
      </w:r>
      <w:r>
        <w:rPr>
          <w:rFonts w:eastAsia="Times New Roman" w:cs="Times New Roman"/>
          <w:color w:val="000000"/>
        </w:rPr>
        <w:t>D</w:t>
      </w:r>
      <w:r>
        <w:rPr>
          <w:rFonts w:ascii="宋体" w:hAnsi="宋体"/>
          <w:color w:val="000000"/>
        </w:rPr>
        <w:t>正确。</w:t>
      </w:r>
    </w:p>
    <w:p w14:paraId="20A127A6" w14:textId="77777777" w:rsidR="00BC0FFE" w:rsidRDefault="00000000">
      <w:pPr>
        <w:spacing w:line="360" w:lineRule="auto"/>
        <w:jc w:val="left"/>
        <w:textAlignment w:val="center"/>
        <w:rPr>
          <w:color w:val="000000"/>
        </w:rPr>
      </w:pPr>
      <w:r>
        <w:rPr>
          <w:rFonts w:ascii="宋体" w:hAnsi="宋体"/>
          <w:color w:val="000000"/>
        </w:rPr>
        <w:t>故选</w:t>
      </w:r>
      <w:r>
        <w:rPr>
          <w:rFonts w:eastAsia="Times New Roman" w:cs="Times New Roman"/>
          <w:color w:val="000000"/>
        </w:rPr>
        <w:t>A</w:t>
      </w:r>
      <w:r>
        <w:rPr>
          <w:rFonts w:ascii="宋体" w:hAnsi="宋体"/>
          <w:color w:val="000000"/>
        </w:rPr>
        <w:t>。</w:t>
      </w:r>
    </w:p>
    <w:p w14:paraId="617ACC31" w14:textId="77777777" w:rsidR="00BC0FFE" w:rsidRDefault="00000000">
      <w:pPr>
        <w:spacing w:line="360" w:lineRule="auto"/>
        <w:jc w:val="left"/>
        <w:textAlignment w:val="center"/>
        <w:rPr>
          <w:color w:val="000000"/>
        </w:rPr>
      </w:pPr>
      <w:r>
        <w:rPr>
          <w:color w:val="000000"/>
        </w:rPr>
        <w:t xml:space="preserve">15. </w:t>
      </w:r>
      <w:r>
        <w:rPr>
          <w:rFonts w:ascii="宋体" w:hAnsi="宋体"/>
          <w:color w:val="000000"/>
        </w:rPr>
        <w:t>一种罕见遗传病的致病基因只会引起男性患病，但其遗传方式未知。结合遗传系谱图和患者父亲基因型分析，该病遗传方式可能性最小的是（</w:t>
      </w:r>
      <w:r>
        <w:rPr>
          <w:rFonts w:eastAsia="Times New Roman" w:cs="Times New Roman"/>
          <w:color w:val="000000"/>
        </w:rPr>
        <w:t xml:space="preserve">    </w:t>
      </w:r>
      <w:r>
        <w:rPr>
          <w:rFonts w:ascii="宋体" w:hAnsi="宋体"/>
          <w:color w:val="000000"/>
        </w:rPr>
        <w:t>）</w:t>
      </w:r>
    </w:p>
    <w:p w14:paraId="3EF8592E" w14:textId="77777777" w:rsidR="00BC0FFE" w:rsidRDefault="00000000">
      <w:pPr>
        <w:spacing w:line="360" w:lineRule="auto"/>
        <w:jc w:val="center"/>
        <w:textAlignment w:val="center"/>
        <w:rPr>
          <w:color w:val="000000"/>
        </w:rPr>
      </w:pPr>
      <w:r>
        <w:rPr>
          <w:noProof/>
          <w:color w:val="000000"/>
        </w:rPr>
        <w:drawing>
          <wp:inline distT="0" distB="0" distL="0" distR="0" wp14:anchorId="657DC621" wp14:editId="2526C478">
            <wp:extent cx="3905250" cy="1428750"/>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17"/>
                    <a:stretch>
                      <a:fillRect/>
                    </a:stretch>
                  </pic:blipFill>
                  <pic:spPr>
                    <a:xfrm>
                      <a:off x="0" y="0"/>
                      <a:ext cx="3905250" cy="1428750"/>
                    </a:xfrm>
                    <a:prstGeom prst="rect">
                      <a:avLst/>
                    </a:prstGeom>
                  </pic:spPr>
                </pic:pic>
              </a:graphicData>
            </a:graphic>
          </wp:inline>
        </w:drawing>
      </w:r>
    </w:p>
    <w:p w14:paraId="58820A55" w14:textId="77777777" w:rsidR="00BC0FFE" w:rsidRDefault="00000000">
      <w:pPr>
        <w:tabs>
          <w:tab w:val="left" w:pos="4873"/>
        </w:tabs>
        <w:spacing w:line="360" w:lineRule="auto"/>
        <w:jc w:val="left"/>
        <w:textAlignment w:val="center"/>
        <w:rPr>
          <w:color w:val="000000"/>
        </w:rPr>
      </w:pPr>
      <w:r>
        <w:rPr>
          <w:color w:val="000000"/>
        </w:rPr>
        <w:t xml:space="preserve">A. </w:t>
      </w:r>
      <w:r>
        <w:rPr>
          <w:rFonts w:ascii="宋体" w:hAnsi="宋体"/>
          <w:color w:val="000000"/>
        </w:rPr>
        <w:t>常染色体隐性遗传</w:t>
      </w:r>
      <w:r>
        <w:rPr>
          <w:color w:val="000000"/>
        </w:rPr>
        <w:tab/>
        <w:t xml:space="preserve">B. </w:t>
      </w:r>
      <w:r>
        <w:rPr>
          <w:rFonts w:ascii="宋体" w:hAnsi="宋体"/>
          <w:color w:val="000000"/>
        </w:rPr>
        <w:t>常染色体显性遗传</w:t>
      </w:r>
    </w:p>
    <w:p w14:paraId="0FD349CE" w14:textId="77777777" w:rsidR="00BC0FFE" w:rsidRDefault="00000000">
      <w:pPr>
        <w:tabs>
          <w:tab w:val="left" w:pos="4873"/>
        </w:tabs>
        <w:spacing w:line="360" w:lineRule="auto"/>
        <w:jc w:val="left"/>
        <w:textAlignment w:val="center"/>
        <w:rPr>
          <w:color w:val="000000"/>
        </w:rPr>
      </w:pPr>
      <w:r>
        <w:rPr>
          <w:color w:val="000000"/>
        </w:rPr>
        <w:t xml:space="preserve">C. </w:t>
      </w:r>
      <w:r>
        <w:rPr>
          <w:rFonts w:ascii="宋体" w:hAnsi="宋体"/>
          <w:color w:val="000000"/>
        </w:rPr>
        <w:t>伴</w:t>
      </w:r>
      <w:r>
        <w:rPr>
          <w:rFonts w:eastAsia="Times New Roman" w:cs="Times New Roman"/>
          <w:color w:val="000000"/>
        </w:rPr>
        <w:t>X</w:t>
      </w:r>
      <w:r>
        <w:rPr>
          <w:rFonts w:ascii="宋体" w:hAnsi="宋体"/>
          <w:color w:val="000000"/>
        </w:rPr>
        <w:t>染色体隐性遗传</w:t>
      </w:r>
      <w:r>
        <w:rPr>
          <w:color w:val="000000"/>
        </w:rPr>
        <w:tab/>
        <w:t xml:space="preserve">D. </w:t>
      </w:r>
      <w:r>
        <w:rPr>
          <w:rFonts w:ascii="宋体" w:hAnsi="宋体"/>
          <w:color w:val="000000"/>
        </w:rPr>
        <w:t>伴</w:t>
      </w:r>
      <w:r>
        <w:rPr>
          <w:rFonts w:eastAsia="Times New Roman" w:cs="Times New Roman"/>
          <w:color w:val="000000"/>
        </w:rPr>
        <w:t>X</w:t>
      </w:r>
      <w:r>
        <w:rPr>
          <w:rFonts w:ascii="宋体" w:hAnsi="宋体"/>
          <w:color w:val="000000"/>
        </w:rPr>
        <w:t>染色体显性遗传</w:t>
      </w:r>
    </w:p>
    <w:p w14:paraId="37C31F08" w14:textId="77777777" w:rsidR="00BC0FFE" w:rsidRDefault="00000000">
      <w:pPr>
        <w:spacing w:line="360" w:lineRule="auto"/>
        <w:textAlignment w:val="center"/>
        <w:rPr>
          <w:color w:val="000000"/>
        </w:rPr>
      </w:pPr>
      <w:r>
        <w:rPr>
          <w:color w:val="2E75B6"/>
        </w:rPr>
        <w:t>【答案】</w:t>
      </w:r>
      <w:r>
        <w:rPr>
          <w:color w:val="000000"/>
        </w:rPr>
        <w:t>A</w:t>
      </w:r>
    </w:p>
    <w:p w14:paraId="538A3C6A" w14:textId="77777777" w:rsidR="00BC0FFE" w:rsidRDefault="00000000">
      <w:pPr>
        <w:spacing w:line="360" w:lineRule="auto"/>
        <w:textAlignment w:val="center"/>
        <w:rPr>
          <w:color w:val="000000"/>
        </w:rPr>
      </w:pPr>
      <w:r>
        <w:rPr>
          <w:color w:val="2E75B6"/>
        </w:rPr>
        <w:t>【解析】</w:t>
      </w:r>
    </w:p>
    <w:p w14:paraId="793C856C" w14:textId="77777777" w:rsidR="00BC0FFE" w:rsidRDefault="00000000">
      <w:pPr>
        <w:spacing w:line="360" w:lineRule="auto"/>
        <w:jc w:val="left"/>
        <w:textAlignment w:val="center"/>
        <w:rPr>
          <w:color w:val="000000"/>
        </w:rPr>
      </w:pPr>
      <w:r>
        <w:rPr>
          <w:color w:val="000000"/>
        </w:rPr>
        <w:lastRenderedPageBreak/>
        <w:t>【分析】伴</w:t>
      </w:r>
      <w:r>
        <w:rPr>
          <w:color w:val="000000"/>
        </w:rPr>
        <w:t>X</w:t>
      </w:r>
      <w:r>
        <w:rPr>
          <w:color w:val="000000"/>
        </w:rPr>
        <w:t>染色体隐性遗传病的特征是，女性患者的儿子和父亲一定患病。</w:t>
      </w:r>
    </w:p>
    <w:p w14:paraId="21D7750D" w14:textId="77777777" w:rsidR="00BC0FFE" w:rsidRDefault="00000000">
      <w:pPr>
        <w:spacing w:line="360" w:lineRule="auto"/>
        <w:jc w:val="left"/>
        <w:textAlignment w:val="center"/>
        <w:rPr>
          <w:color w:val="000000"/>
        </w:rPr>
      </w:pPr>
      <w:r>
        <w:rPr>
          <w:color w:val="000000"/>
        </w:rPr>
        <w:t xml:space="preserve"> </w:t>
      </w:r>
      <w:r>
        <w:rPr>
          <w:color w:val="000000"/>
        </w:rPr>
        <w:t>伴</w:t>
      </w:r>
      <w:r>
        <w:rPr>
          <w:color w:val="000000"/>
        </w:rPr>
        <w:t>X</w:t>
      </w:r>
      <w:r>
        <w:rPr>
          <w:color w:val="000000"/>
        </w:rPr>
        <w:t>染色体显性遗传病的特征是，男性患者的女儿和母亲定患病。</w:t>
      </w:r>
    </w:p>
    <w:p w14:paraId="61B22E17" w14:textId="77777777" w:rsidR="00BC0FFE" w:rsidRDefault="00000000">
      <w:pPr>
        <w:spacing w:line="360" w:lineRule="auto"/>
        <w:jc w:val="left"/>
        <w:textAlignment w:val="center"/>
        <w:rPr>
          <w:color w:val="000000"/>
        </w:rPr>
      </w:pPr>
      <w:r>
        <w:rPr>
          <w:color w:val="000000"/>
        </w:rPr>
        <w:t>【详解】图中患病男子父亲不患病，说明不是伴</w:t>
      </w:r>
      <w:r>
        <w:rPr>
          <w:color w:val="000000"/>
        </w:rPr>
        <w:t>Y</w:t>
      </w:r>
      <w:r>
        <w:rPr>
          <w:color w:val="000000"/>
        </w:rPr>
        <w:t>遗传，则可能是常染色体遗传病或伴</w:t>
      </w:r>
      <w:r>
        <w:rPr>
          <w:color w:val="000000"/>
        </w:rPr>
        <w:t>X</w:t>
      </w:r>
      <w:r>
        <w:rPr>
          <w:color w:val="000000"/>
        </w:rPr>
        <w:t>遗传病，该</w:t>
      </w:r>
      <w:r>
        <w:rPr>
          <w:rFonts w:ascii="宋体" w:hAnsi="宋体"/>
          <w:color w:val="000000"/>
        </w:rPr>
        <w:t>罕见遗传病的致病基因只会引起男性患病，</w:t>
      </w:r>
      <w:r>
        <w:rPr>
          <w:color w:val="000000"/>
        </w:rPr>
        <w:t>推测患病男性的致病基因可能只来自于母亲，因此该遗传方式可能性最小的应该是</w:t>
      </w:r>
      <w:r>
        <w:rPr>
          <w:rFonts w:ascii="宋体" w:hAnsi="宋体"/>
          <w:color w:val="000000"/>
        </w:rPr>
        <w:t>常染色体隐性遗传，可能是常染色体显性遗传、伴</w:t>
      </w:r>
      <w:r>
        <w:rPr>
          <w:rFonts w:eastAsia="Times New Roman" w:cs="Times New Roman"/>
          <w:color w:val="000000"/>
        </w:rPr>
        <w:t>X</w:t>
      </w:r>
      <w:r>
        <w:rPr>
          <w:rFonts w:ascii="宋体" w:hAnsi="宋体"/>
          <w:color w:val="000000"/>
        </w:rPr>
        <w:t>染色体隐性遗传或伴</w:t>
      </w:r>
      <w:r>
        <w:rPr>
          <w:rFonts w:eastAsia="Times New Roman" w:cs="Times New Roman"/>
          <w:color w:val="000000"/>
        </w:rPr>
        <w:t>X</w:t>
      </w:r>
      <w:r>
        <w:rPr>
          <w:rFonts w:ascii="宋体" w:hAnsi="宋体"/>
          <w:color w:val="000000"/>
        </w:rPr>
        <w:t>染色体显性遗传，</w:t>
      </w:r>
      <w:r>
        <w:rPr>
          <w:rFonts w:eastAsia="Times New Roman" w:cs="Times New Roman"/>
          <w:color w:val="000000"/>
        </w:rPr>
        <w:t>A</w:t>
      </w:r>
      <w:r>
        <w:rPr>
          <w:rFonts w:ascii="宋体" w:hAnsi="宋体"/>
          <w:color w:val="000000"/>
        </w:rPr>
        <w:t>正确，</w:t>
      </w:r>
      <w:r>
        <w:rPr>
          <w:rFonts w:eastAsia="Times New Roman" w:cs="Times New Roman"/>
          <w:color w:val="000000"/>
        </w:rPr>
        <w:t>BCD</w:t>
      </w:r>
      <w:r>
        <w:rPr>
          <w:rFonts w:ascii="宋体" w:hAnsi="宋体"/>
          <w:color w:val="000000"/>
        </w:rPr>
        <w:t>错误。</w:t>
      </w:r>
    </w:p>
    <w:p w14:paraId="0B9F154E" w14:textId="77777777" w:rsidR="00BC0FFE" w:rsidRDefault="00000000">
      <w:pPr>
        <w:spacing w:line="360" w:lineRule="auto"/>
        <w:jc w:val="left"/>
        <w:textAlignment w:val="center"/>
        <w:rPr>
          <w:color w:val="000000"/>
        </w:rPr>
      </w:pPr>
      <w:r>
        <w:rPr>
          <w:color w:val="000000"/>
        </w:rPr>
        <w:t>故选</w:t>
      </w:r>
      <w:r>
        <w:rPr>
          <w:color w:val="000000"/>
        </w:rPr>
        <w:t>A</w:t>
      </w:r>
      <w:r>
        <w:rPr>
          <w:color w:val="000000"/>
        </w:rPr>
        <w:t>。</w:t>
      </w:r>
    </w:p>
    <w:p w14:paraId="710108DB" w14:textId="77777777" w:rsidR="00BC0FFE" w:rsidRDefault="00000000">
      <w:pPr>
        <w:spacing w:line="360" w:lineRule="auto"/>
        <w:jc w:val="left"/>
        <w:textAlignment w:val="center"/>
        <w:rPr>
          <w:color w:val="000000"/>
        </w:rPr>
      </w:pPr>
      <w:r>
        <w:rPr>
          <w:color w:val="000000"/>
        </w:rPr>
        <w:t xml:space="preserve">16. </w:t>
      </w:r>
      <w:r>
        <w:rPr>
          <w:rFonts w:ascii="宋体" w:hAnsi="宋体"/>
          <w:color w:val="000000"/>
        </w:rPr>
        <w:t>热带雨林是陆地生态系统中生物多样性最丰富的森林类型之一。</w:t>
      </w:r>
    </w:p>
    <w:p w14:paraId="4FBDAA40" w14:textId="77777777" w:rsidR="00BC0FFE"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用于区别不同群落的重要特征是</w:t>
      </w:r>
      <w:r>
        <w:rPr>
          <w:color w:val="000000"/>
        </w:rPr>
        <w:t>____________</w:t>
      </w:r>
      <w:r>
        <w:rPr>
          <w:rFonts w:ascii="宋体" w:hAnsi="宋体"/>
          <w:color w:val="000000"/>
        </w:rPr>
        <w:t>。热带雨林独特的群落结构特征有</w:t>
      </w:r>
      <w:r>
        <w:rPr>
          <w:color w:val="000000"/>
        </w:rPr>
        <w:t>_________</w:t>
      </w:r>
      <w:r>
        <w:rPr>
          <w:rFonts w:ascii="宋体" w:hAnsi="宋体"/>
          <w:color w:val="000000"/>
        </w:rPr>
        <w:t>（答一点）。</w:t>
      </w:r>
    </w:p>
    <w:p w14:paraId="3A393A48" w14:textId="77777777" w:rsidR="00BC0FFE"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群落的丰富度可用样方法进行测定，取样面积要基本能够体现出群落中所有植物的种类（即最小取样面积）。热带雨林的最小取样面积应</w:t>
      </w:r>
      <w:r>
        <w:rPr>
          <w:color w:val="000000"/>
        </w:rPr>
        <w:t>__________</w:t>
      </w:r>
      <w:r>
        <w:rPr>
          <w:rFonts w:ascii="宋体" w:hAnsi="宋体"/>
          <w:color w:val="000000"/>
        </w:rPr>
        <w:t>（填“大于”“等于”或“小于”）北方针叶林。</w:t>
      </w:r>
    </w:p>
    <w:p w14:paraId="407DBE9D" w14:textId="77777777" w:rsidR="00BC0FFE"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研究发现，热带雨林优势树种通过“同种负密度制约”促进物种共存，维持极高的生物多样性。</w:t>
      </w:r>
    </w:p>
    <w:p w14:paraId="33065A70" w14:textId="77777777" w:rsidR="00BC0FFE" w:rsidRDefault="00000000">
      <w:pPr>
        <w:spacing w:line="360" w:lineRule="auto"/>
        <w:jc w:val="left"/>
        <w:textAlignment w:val="center"/>
        <w:rPr>
          <w:color w:val="000000"/>
        </w:rPr>
      </w:pPr>
      <w:r>
        <w:rPr>
          <w:rFonts w:ascii="宋体" w:hAnsi="宋体"/>
          <w:color w:val="000000"/>
        </w:rPr>
        <w:t>①题图所示为优势树种的“同种负密度制约”现象，对产生这种现象的合理解释是</w:t>
      </w:r>
      <w:r>
        <w:rPr>
          <w:color w:val="000000"/>
        </w:rPr>
        <w:t>____________</w:t>
      </w:r>
      <w:r>
        <w:rPr>
          <w:rFonts w:ascii="宋体" w:hAnsi="宋体"/>
          <w:color w:val="000000"/>
        </w:rPr>
        <w:t>（填选项）。</w:t>
      </w:r>
    </w:p>
    <w:p w14:paraId="15C84685" w14:textId="77777777" w:rsidR="00BC0FFE" w:rsidRDefault="00000000">
      <w:pPr>
        <w:spacing w:line="360" w:lineRule="auto"/>
        <w:jc w:val="center"/>
        <w:textAlignment w:val="center"/>
        <w:rPr>
          <w:color w:val="000000"/>
        </w:rPr>
      </w:pPr>
      <w:r>
        <w:rPr>
          <w:noProof/>
          <w:color w:val="000000"/>
        </w:rPr>
        <w:drawing>
          <wp:inline distT="0" distB="0" distL="0" distR="0" wp14:anchorId="5B4BF952" wp14:editId="0CA8B4CE">
            <wp:extent cx="2619375" cy="1771650"/>
            <wp:effectExtent l="0" t="0" r="0"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2619375" cy="1771650"/>
                    </a:xfrm>
                    <a:prstGeom prst="rect">
                      <a:avLst/>
                    </a:prstGeom>
                  </pic:spPr>
                </pic:pic>
              </a:graphicData>
            </a:graphic>
          </wp:inline>
        </w:drawing>
      </w:r>
    </w:p>
    <w:p w14:paraId="3F4608E6" w14:textId="77777777" w:rsidR="00BC0FFE" w:rsidRDefault="00000000">
      <w:pPr>
        <w:spacing w:line="360" w:lineRule="auto"/>
        <w:jc w:val="left"/>
        <w:textAlignment w:val="center"/>
        <w:rPr>
          <w:color w:val="000000"/>
        </w:rPr>
      </w:pPr>
      <w:r>
        <w:rPr>
          <w:rFonts w:eastAsia="Times New Roman" w:cs="Times New Roman"/>
          <w:color w:val="000000"/>
        </w:rPr>
        <w:t>a</w:t>
      </w:r>
      <w:r>
        <w:rPr>
          <w:rFonts w:ascii="宋体" w:hAnsi="宋体"/>
          <w:color w:val="000000"/>
        </w:rPr>
        <w:t>．母树附近光照不足，影响了幼苗存活</w:t>
      </w:r>
    </w:p>
    <w:p w14:paraId="7CD03C50" w14:textId="77777777" w:rsidR="00BC0FFE" w:rsidRDefault="00000000">
      <w:pPr>
        <w:spacing w:line="360" w:lineRule="auto"/>
        <w:jc w:val="left"/>
        <w:textAlignment w:val="center"/>
        <w:rPr>
          <w:color w:val="000000"/>
        </w:rPr>
      </w:pPr>
      <w:r>
        <w:rPr>
          <w:rFonts w:eastAsia="Times New Roman" w:cs="Times New Roman"/>
          <w:color w:val="000000"/>
        </w:rPr>
        <w:t>b</w:t>
      </w:r>
      <w:r>
        <w:rPr>
          <w:rFonts w:ascii="宋体" w:hAnsi="宋体"/>
          <w:color w:val="000000"/>
        </w:rPr>
        <w:t>．母树附近土壤中专一性致病菌更丰富，导致幼苗死亡率上升</w:t>
      </w:r>
    </w:p>
    <w:p w14:paraId="5BA6C451" w14:textId="77777777" w:rsidR="00BC0FFE" w:rsidRDefault="00000000">
      <w:pPr>
        <w:spacing w:line="360" w:lineRule="auto"/>
        <w:jc w:val="left"/>
        <w:textAlignment w:val="center"/>
        <w:rPr>
          <w:color w:val="000000"/>
        </w:rPr>
      </w:pPr>
      <w:r>
        <w:rPr>
          <w:rFonts w:eastAsia="Times New Roman" w:cs="Times New Roman"/>
          <w:color w:val="000000"/>
        </w:rPr>
        <w:t>c</w:t>
      </w:r>
      <w:r>
        <w:rPr>
          <w:rFonts w:ascii="宋体" w:hAnsi="宋体"/>
          <w:color w:val="000000"/>
        </w:rPr>
        <w:t>．母树附近其幼苗密度过高时，释放化学信息影响幼苗的存活率</w:t>
      </w:r>
    </w:p>
    <w:p w14:paraId="27C64FFD" w14:textId="77777777" w:rsidR="00BC0FFE" w:rsidRDefault="00000000">
      <w:pPr>
        <w:spacing w:line="360" w:lineRule="auto"/>
        <w:jc w:val="left"/>
        <w:textAlignment w:val="center"/>
        <w:rPr>
          <w:color w:val="000000"/>
        </w:rPr>
      </w:pPr>
      <w:r>
        <w:rPr>
          <w:rFonts w:eastAsia="Times New Roman" w:cs="Times New Roman"/>
          <w:color w:val="000000"/>
        </w:rPr>
        <w:lastRenderedPageBreak/>
        <w:t>d</w:t>
      </w:r>
      <w:r>
        <w:rPr>
          <w:rFonts w:ascii="宋体" w:hAnsi="宋体"/>
          <w:color w:val="000000"/>
        </w:rPr>
        <w:t>．母树附近捕食者对种子的选择性取食强度加大，降低了种子成为幼苗的概率</w:t>
      </w:r>
    </w:p>
    <w:p w14:paraId="7DF75A59" w14:textId="77777777" w:rsidR="00BC0FFE" w:rsidRDefault="00000000">
      <w:pPr>
        <w:spacing w:line="360" w:lineRule="auto"/>
        <w:jc w:val="left"/>
        <w:textAlignment w:val="center"/>
        <w:rPr>
          <w:color w:val="000000"/>
        </w:rPr>
      </w:pPr>
      <w:r>
        <w:rPr>
          <w:rFonts w:eastAsia="Times New Roman" w:cs="Times New Roman"/>
          <w:color w:val="000000"/>
        </w:rPr>
        <w:t>e</w:t>
      </w:r>
      <w:r>
        <w:rPr>
          <w:rFonts w:ascii="宋体" w:hAnsi="宋体"/>
          <w:color w:val="000000"/>
        </w:rPr>
        <w:t>．母树附近凋落叶阻止了幼苗对土壤中水分和养分的吸收，降低了幼苗的存活率</w:t>
      </w:r>
    </w:p>
    <w:p w14:paraId="15520670" w14:textId="77777777" w:rsidR="00BC0FFE" w:rsidRDefault="00000000">
      <w:pPr>
        <w:spacing w:line="360" w:lineRule="auto"/>
        <w:jc w:val="left"/>
        <w:textAlignment w:val="center"/>
        <w:rPr>
          <w:color w:val="000000"/>
        </w:rPr>
      </w:pPr>
      <w:r>
        <w:rPr>
          <w:rFonts w:eastAsia="Times New Roman" w:cs="Times New Roman"/>
          <w:color w:val="000000"/>
        </w:rPr>
        <w:t>A</w:t>
      </w:r>
      <w:r>
        <w:rPr>
          <w:rFonts w:ascii="宋体" w:hAnsi="宋体"/>
          <w:color w:val="000000"/>
        </w:rPr>
        <w:t>．</w:t>
      </w:r>
      <w:r>
        <w:rPr>
          <w:rFonts w:eastAsia="Times New Roman" w:cs="Times New Roman"/>
          <w:color w:val="000000"/>
        </w:rPr>
        <w:t>abd</w:t>
      </w:r>
      <w:r>
        <w:rPr>
          <w:color w:val="000000"/>
        </w:rPr>
        <w:t xml:space="preserve">    </w:t>
      </w:r>
      <w:r>
        <w:rPr>
          <w:rFonts w:eastAsia="Times New Roman" w:cs="Times New Roman"/>
          <w:color w:val="000000"/>
        </w:rPr>
        <w:t>B</w:t>
      </w:r>
      <w:r>
        <w:rPr>
          <w:rFonts w:ascii="宋体" w:hAnsi="宋体"/>
          <w:color w:val="000000"/>
        </w:rPr>
        <w:t>．</w:t>
      </w:r>
      <w:r>
        <w:rPr>
          <w:rFonts w:eastAsia="Times New Roman" w:cs="Times New Roman"/>
          <w:color w:val="000000"/>
        </w:rPr>
        <w:t>ace</w:t>
      </w:r>
      <w:r>
        <w:rPr>
          <w:color w:val="000000"/>
        </w:rPr>
        <w:t xml:space="preserve">    </w:t>
      </w:r>
      <w:r>
        <w:rPr>
          <w:rFonts w:eastAsia="Times New Roman" w:cs="Times New Roman"/>
          <w:color w:val="000000"/>
        </w:rPr>
        <w:t>C</w:t>
      </w:r>
      <w:r>
        <w:rPr>
          <w:rFonts w:ascii="宋体" w:hAnsi="宋体"/>
          <w:color w:val="000000"/>
        </w:rPr>
        <w:t>．</w:t>
      </w:r>
      <w:r>
        <w:rPr>
          <w:rFonts w:eastAsia="Times New Roman" w:cs="Times New Roman"/>
          <w:color w:val="000000"/>
        </w:rPr>
        <w:t>bcd</w:t>
      </w:r>
      <w:r>
        <w:rPr>
          <w:color w:val="000000"/>
        </w:rPr>
        <w:t xml:space="preserve">    </w:t>
      </w:r>
      <w:r>
        <w:rPr>
          <w:rFonts w:eastAsia="Times New Roman" w:cs="Times New Roman"/>
          <w:color w:val="000000"/>
        </w:rPr>
        <w:t>D</w:t>
      </w:r>
      <w:r>
        <w:rPr>
          <w:rFonts w:ascii="宋体" w:hAnsi="宋体"/>
          <w:color w:val="000000"/>
        </w:rPr>
        <w:t>．</w:t>
      </w:r>
      <w:r>
        <w:rPr>
          <w:rFonts w:eastAsia="Times New Roman" w:cs="Times New Roman"/>
          <w:color w:val="000000"/>
        </w:rPr>
        <w:t>cde</w:t>
      </w:r>
    </w:p>
    <w:p w14:paraId="06CDC524" w14:textId="77777777" w:rsidR="00BC0FFE" w:rsidRDefault="00000000">
      <w:pPr>
        <w:spacing w:line="360" w:lineRule="auto"/>
        <w:jc w:val="left"/>
        <w:textAlignment w:val="center"/>
        <w:rPr>
          <w:color w:val="000000"/>
        </w:rPr>
      </w:pPr>
      <w:r>
        <w:rPr>
          <w:rFonts w:ascii="宋体" w:hAnsi="宋体"/>
          <w:color w:val="000000"/>
        </w:rPr>
        <w:t>②“同种负密度制约”维持热带雨林极高生物多样性的原因是</w:t>
      </w:r>
      <w:r>
        <w:rPr>
          <w:color w:val="000000"/>
        </w:rPr>
        <w:t>____________</w:t>
      </w:r>
      <w:r>
        <w:rPr>
          <w:rFonts w:ascii="宋体" w:hAnsi="宋体"/>
          <w:color w:val="000000"/>
        </w:rPr>
        <w:t>。</w:t>
      </w:r>
    </w:p>
    <w:p w14:paraId="1F10B060" w14:textId="77777777" w:rsidR="00BC0FFE"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热带雨林是“水库、粮库、钱库、碳库”，这一观点体现了生物多样性的</w:t>
      </w:r>
      <w:r>
        <w:rPr>
          <w:color w:val="000000"/>
        </w:rPr>
        <w:t>_________</w:t>
      </w:r>
      <w:r>
        <w:rPr>
          <w:rFonts w:ascii="宋体" w:hAnsi="宋体"/>
          <w:color w:val="000000"/>
        </w:rPr>
        <w:t>价值。</w:t>
      </w:r>
    </w:p>
    <w:p w14:paraId="5E4B127D" w14:textId="77777777" w:rsidR="00BC0FFE"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w:t>
      </w:r>
      <w:r>
        <w:rPr>
          <w:rFonts w:ascii="宋体" w:hAnsi="宋体"/>
          <w:color w:val="000000"/>
        </w:rPr>
        <w:t>物种组成</w:t>
      </w:r>
      <w:r>
        <w:rPr>
          <w:color w:val="000000"/>
        </w:rPr>
        <w:t xml:space="preserve">    ②. </w:t>
      </w:r>
      <w:r>
        <w:rPr>
          <w:rFonts w:ascii="宋体" w:hAnsi="宋体"/>
          <w:color w:val="000000"/>
        </w:rPr>
        <w:t>垂直分层多且复杂（或树冠不齐，分层不明显）</w:t>
      </w:r>
      <w:r>
        <w:rPr>
          <w:color w:val="000000"/>
        </w:rPr>
        <w:t xml:space="preserve">    </w:t>
      </w:r>
    </w:p>
    <w:p w14:paraId="0111276C" w14:textId="77777777" w:rsidR="00BC0FFE" w:rsidRDefault="00000000">
      <w:pPr>
        <w:spacing w:line="360" w:lineRule="auto"/>
        <w:textAlignment w:val="center"/>
        <w:rPr>
          <w:color w:val="000000"/>
        </w:rPr>
      </w:pPr>
      <w:r>
        <w:rPr>
          <w:color w:val="000000"/>
        </w:rPr>
        <w:t>（</w:t>
      </w:r>
      <w:r>
        <w:rPr>
          <w:color w:val="000000"/>
        </w:rPr>
        <w:t>2</w:t>
      </w:r>
      <w:r>
        <w:rPr>
          <w:color w:val="000000"/>
        </w:rPr>
        <w:t>）</w:t>
      </w:r>
      <w:r>
        <w:rPr>
          <w:rFonts w:ascii="宋体" w:hAnsi="宋体"/>
          <w:color w:val="000000"/>
        </w:rPr>
        <w:t>大于</w:t>
      </w:r>
      <w:r>
        <w:rPr>
          <w:color w:val="000000"/>
        </w:rPr>
        <w:t xml:space="preserve">    </w:t>
      </w:r>
      <w:r>
        <w:rPr>
          <w:color w:val="000000"/>
        </w:rPr>
        <w:t>（</w:t>
      </w:r>
      <w:r>
        <w:rPr>
          <w:color w:val="000000"/>
        </w:rPr>
        <w:t>3</w:t>
      </w:r>
      <w:r>
        <w:rPr>
          <w:color w:val="000000"/>
        </w:rPr>
        <w:t>）</w:t>
      </w:r>
      <w:r>
        <w:rPr>
          <w:color w:val="000000"/>
        </w:rPr>
        <w:t xml:space="preserve"> ①. C    ②. </w:t>
      </w:r>
      <w:r>
        <w:rPr>
          <w:rFonts w:ascii="宋体" w:hAnsi="宋体"/>
          <w:color w:val="000000"/>
        </w:rPr>
        <w:t>优势树种降低其周围幼苗种群密度，为其他物种提供了生存空间和资源</w:t>
      </w:r>
      <w:r>
        <w:rPr>
          <w:color w:val="000000"/>
        </w:rPr>
        <w:t xml:space="preserve">    </w:t>
      </w:r>
    </w:p>
    <w:p w14:paraId="0A21FDD4" w14:textId="77777777" w:rsidR="00BC0FFE" w:rsidRDefault="00000000">
      <w:pPr>
        <w:spacing w:line="360" w:lineRule="auto"/>
        <w:textAlignment w:val="center"/>
        <w:rPr>
          <w:color w:val="000000"/>
        </w:rPr>
      </w:pPr>
      <w:r>
        <w:rPr>
          <w:color w:val="000000"/>
        </w:rPr>
        <w:t>（</w:t>
      </w:r>
      <w:r>
        <w:rPr>
          <w:color w:val="000000"/>
        </w:rPr>
        <w:t>4</w:t>
      </w:r>
      <w:r>
        <w:rPr>
          <w:color w:val="000000"/>
        </w:rPr>
        <w:t>）</w:t>
      </w:r>
      <w:r>
        <w:rPr>
          <w:rFonts w:ascii="宋体" w:hAnsi="宋体"/>
          <w:color w:val="000000"/>
        </w:rPr>
        <w:t>直接和间接</w:t>
      </w:r>
    </w:p>
    <w:p w14:paraId="55136C35" w14:textId="77777777" w:rsidR="00BC0FFE" w:rsidRDefault="00000000">
      <w:pPr>
        <w:spacing w:line="360" w:lineRule="auto"/>
        <w:textAlignment w:val="center"/>
        <w:rPr>
          <w:color w:val="000000"/>
        </w:rPr>
      </w:pPr>
      <w:r>
        <w:rPr>
          <w:color w:val="2E75B6"/>
        </w:rPr>
        <w:t>【解析】</w:t>
      </w:r>
    </w:p>
    <w:p w14:paraId="652B0974" w14:textId="77777777" w:rsidR="00BC0FFE" w:rsidRDefault="00000000">
      <w:pPr>
        <w:spacing w:line="360" w:lineRule="auto"/>
        <w:jc w:val="left"/>
        <w:textAlignment w:val="center"/>
        <w:rPr>
          <w:color w:val="000000"/>
        </w:rPr>
      </w:pPr>
      <w:r>
        <w:rPr>
          <w:color w:val="000000"/>
        </w:rPr>
        <w:t>【分析】</w:t>
      </w:r>
      <w:r>
        <w:rPr>
          <w:rFonts w:eastAsia="Times New Roman" w:cs="Times New Roman"/>
          <w:b/>
          <w:color w:val="000000"/>
        </w:rPr>
        <w:t>【关键能力】</w:t>
      </w:r>
    </w:p>
    <w:p w14:paraId="3F16815B" w14:textId="77777777" w:rsidR="00BC0FFE" w:rsidRDefault="00000000">
      <w:pPr>
        <w:spacing w:line="360" w:lineRule="auto"/>
        <w:jc w:val="left"/>
        <w:textAlignment w:val="center"/>
        <w:rPr>
          <w:color w:val="000000"/>
        </w:rPr>
      </w:pPr>
      <w:r>
        <w:rPr>
          <w:rFonts w:ascii="宋体" w:hAnsi="宋体"/>
          <w:b/>
          <w:color w:val="000000"/>
        </w:rPr>
        <w:t>（1）信息获取与加工</w:t>
      </w:r>
    </w:p>
    <w:tbl>
      <w:tblPr>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2146"/>
        <w:gridCol w:w="1320"/>
        <w:gridCol w:w="4859"/>
      </w:tblGrid>
      <w:tr w:rsidR="00BC0FFE" w14:paraId="759CCD75" w14:textId="77777777">
        <w:tc>
          <w:tcPr>
            <w:tcW w:w="28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D6D4E35" w14:textId="77777777" w:rsidR="00BC0FFE" w:rsidRDefault="00000000">
            <w:pPr>
              <w:spacing w:line="360" w:lineRule="auto"/>
              <w:jc w:val="center"/>
              <w:textAlignment w:val="center"/>
              <w:rPr>
                <w:color w:val="000000"/>
              </w:rPr>
            </w:pPr>
            <w:r>
              <w:rPr>
                <w:rFonts w:ascii="宋体" w:hAnsi="宋体"/>
                <w:b/>
                <w:color w:val="000000"/>
              </w:rPr>
              <w:t>题干关键信息</w:t>
            </w:r>
          </w:p>
        </w:tc>
        <w:tc>
          <w:tcPr>
            <w:tcW w:w="16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55E3267" w14:textId="77777777" w:rsidR="00BC0FFE" w:rsidRDefault="00000000">
            <w:pPr>
              <w:spacing w:line="360" w:lineRule="auto"/>
              <w:jc w:val="center"/>
              <w:textAlignment w:val="center"/>
              <w:rPr>
                <w:color w:val="000000"/>
              </w:rPr>
            </w:pPr>
            <w:r>
              <w:rPr>
                <w:rFonts w:ascii="宋体" w:hAnsi="宋体"/>
                <w:b/>
                <w:color w:val="000000"/>
              </w:rPr>
              <w:t>所学知识</w:t>
            </w:r>
          </w:p>
        </w:tc>
        <w:tc>
          <w:tcPr>
            <w:tcW w:w="66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9C06984" w14:textId="77777777" w:rsidR="00BC0FFE" w:rsidRDefault="00000000">
            <w:pPr>
              <w:spacing w:line="360" w:lineRule="auto"/>
              <w:jc w:val="center"/>
              <w:textAlignment w:val="center"/>
              <w:rPr>
                <w:color w:val="000000"/>
              </w:rPr>
            </w:pPr>
            <w:r>
              <w:rPr>
                <w:rFonts w:ascii="宋体" w:hAnsi="宋体"/>
                <w:b/>
                <w:color w:val="000000"/>
              </w:rPr>
              <w:t>信息加工</w:t>
            </w:r>
          </w:p>
        </w:tc>
      </w:tr>
      <w:tr w:rsidR="00BC0FFE" w14:paraId="3C5F9129" w14:textId="77777777">
        <w:tc>
          <w:tcPr>
            <w:tcW w:w="28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B82FFE9" w14:textId="77777777" w:rsidR="00BC0FFE" w:rsidRDefault="00000000">
            <w:pPr>
              <w:spacing w:line="360" w:lineRule="auto"/>
              <w:jc w:val="left"/>
              <w:textAlignment w:val="center"/>
              <w:rPr>
                <w:color w:val="000000"/>
              </w:rPr>
            </w:pPr>
            <w:r>
              <w:rPr>
                <w:rFonts w:ascii="宋体" w:hAnsi="宋体"/>
                <w:color w:val="000000"/>
              </w:rPr>
              <w:t>区别不同群落</w:t>
            </w:r>
            <w:r>
              <w:rPr>
                <w:rFonts w:ascii="宋体" w:hAnsi="宋体"/>
                <w:noProof/>
                <w:color w:val="000000"/>
              </w:rPr>
              <w:drawing>
                <wp:inline distT="0" distB="0" distL="0" distR="0" wp14:anchorId="3F2CF989" wp14:editId="3B6DC72D">
                  <wp:extent cx="133350" cy="177800"/>
                  <wp:effectExtent l="0" t="0" r="0" b="0"/>
                  <wp:docPr id="100359" name="图片 100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59" name="图片 100359"/>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color w:val="000000"/>
              </w:rPr>
              <w:t>重要特征</w:t>
            </w:r>
          </w:p>
        </w:tc>
        <w:tc>
          <w:tcPr>
            <w:tcW w:w="16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BA0519C" w14:textId="77777777" w:rsidR="00BC0FFE" w:rsidRDefault="00000000">
            <w:pPr>
              <w:spacing w:line="360" w:lineRule="auto"/>
              <w:jc w:val="left"/>
              <w:textAlignment w:val="center"/>
              <w:rPr>
                <w:color w:val="000000"/>
              </w:rPr>
            </w:pPr>
            <w:r>
              <w:rPr>
                <w:rFonts w:ascii="宋体" w:hAnsi="宋体"/>
                <w:color w:val="000000"/>
              </w:rPr>
              <w:t>群落的物种组成</w:t>
            </w:r>
          </w:p>
        </w:tc>
        <w:tc>
          <w:tcPr>
            <w:tcW w:w="66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067777C" w14:textId="77777777" w:rsidR="00BC0FFE" w:rsidRDefault="00000000">
            <w:pPr>
              <w:spacing w:line="360" w:lineRule="auto"/>
              <w:jc w:val="left"/>
              <w:textAlignment w:val="center"/>
              <w:rPr>
                <w:color w:val="000000"/>
              </w:rPr>
            </w:pPr>
            <w:r>
              <w:rPr>
                <w:rFonts w:ascii="宋体" w:hAnsi="宋体"/>
                <w:color w:val="000000"/>
              </w:rPr>
              <w:t>物种组成是群落的最基本特征，所以用于区别不同群落的重要特征是群落的物种组成</w:t>
            </w:r>
          </w:p>
        </w:tc>
      </w:tr>
      <w:tr w:rsidR="00BC0FFE" w14:paraId="5252B641" w14:textId="77777777">
        <w:tc>
          <w:tcPr>
            <w:tcW w:w="28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950A5D1" w14:textId="77777777" w:rsidR="00BC0FFE" w:rsidRDefault="00000000">
            <w:pPr>
              <w:spacing w:line="360" w:lineRule="auto"/>
              <w:jc w:val="left"/>
              <w:textAlignment w:val="center"/>
              <w:rPr>
                <w:color w:val="000000"/>
              </w:rPr>
            </w:pPr>
            <w:r>
              <w:rPr>
                <w:rFonts w:ascii="宋体" w:hAnsi="宋体"/>
                <w:color w:val="000000"/>
              </w:rPr>
              <w:t>热带雨林的最小取样面积</w:t>
            </w:r>
          </w:p>
        </w:tc>
        <w:tc>
          <w:tcPr>
            <w:tcW w:w="16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5F6072F" w14:textId="77777777" w:rsidR="00BC0FFE" w:rsidRDefault="00000000">
            <w:pPr>
              <w:spacing w:line="360" w:lineRule="auto"/>
              <w:jc w:val="left"/>
              <w:textAlignment w:val="center"/>
              <w:rPr>
                <w:color w:val="000000"/>
              </w:rPr>
            </w:pPr>
            <w:r>
              <w:rPr>
                <w:rFonts w:ascii="宋体" w:hAnsi="宋体"/>
                <w:color w:val="000000"/>
              </w:rPr>
              <w:t>样方法</w:t>
            </w:r>
          </w:p>
        </w:tc>
        <w:tc>
          <w:tcPr>
            <w:tcW w:w="66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A7E821F" w14:textId="77777777" w:rsidR="00BC0FFE" w:rsidRDefault="00000000">
            <w:pPr>
              <w:spacing w:line="360" w:lineRule="auto"/>
              <w:jc w:val="left"/>
              <w:textAlignment w:val="center"/>
              <w:rPr>
                <w:color w:val="000000"/>
              </w:rPr>
            </w:pPr>
            <w:r>
              <w:rPr>
                <w:rFonts w:ascii="宋体" w:hAnsi="宋体"/>
                <w:color w:val="000000"/>
              </w:rPr>
              <w:t>相对于北方针叶林，热带雨林物种丰富度较高，所以为体现出群落中所有植物的种类，最小取样面积应该大于北方针叶林</w:t>
            </w:r>
          </w:p>
        </w:tc>
      </w:tr>
      <w:tr w:rsidR="00BC0FFE" w14:paraId="42B6EAE7" w14:textId="77777777">
        <w:tc>
          <w:tcPr>
            <w:tcW w:w="28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A26B108" w14:textId="77777777" w:rsidR="00BC0FFE" w:rsidRDefault="00000000">
            <w:pPr>
              <w:spacing w:line="360" w:lineRule="auto"/>
              <w:jc w:val="left"/>
              <w:textAlignment w:val="center"/>
              <w:rPr>
                <w:color w:val="000000"/>
              </w:rPr>
            </w:pPr>
            <w:r>
              <w:rPr>
                <w:rFonts w:ascii="宋体" w:hAnsi="宋体"/>
                <w:color w:val="000000"/>
              </w:rPr>
              <w:t>热带雨林独特的群落结构特征</w:t>
            </w:r>
          </w:p>
        </w:tc>
        <w:tc>
          <w:tcPr>
            <w:tcW w:w="16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9625C71" w14:textId="77777777" w:rsidR="00BC0FFE" w:rsidRDefault="00000000">
            <w:pPr>
              <w:spacing w:line="360" w:lineRule="auto"/>
              <w:jc w:val="left"/>
              <w:textAlignment w:val="center"/>
              <w:rPr>
                <w:color w:val="000000"/>
              </w:rPr>
            </w:pPr>
            <w:r>
              <w:rPr>
                <w:rFonts w:ascii="宋体" w:hAnsi="宋体"/>
                <w:color w:val="000000"/>
              </w:rPr>
              <w:t>群落的结构</w:t>
            </w:r>
          </w:p>
        </w:tc>
        <w:tc>
          <w:tcPr>
            <w:tcW w:w="66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D814167" w14:textId="77777777" w:rsidR="00BC0FFE" w:rsidRDefault="00000000">
            <w:pPr>
              <w:spacing w:line="360" w:lineRule="auto"/>
              <w:jc w:val="left"/>
              <w:textAlignment w:val="center"/>
              <w:rPr>
                <w:color w:val="000000"/>
              </w:rPr>
            </w:pPr>
            <w:r>
              <w:rPr>
                <w:rFonts w:ascii="宋体" w:hAnsi="宋体"/>
                <w:color w:val="000000"/>
              </w:rPr>
              <w:t>热带雨林降雨比较丰富，所以独特群落结构特征有垂直分层多且复杂（或树冠不齐，分层不明显）</w:t>
            </w:r>
          </w:p>
        </w:tc>
      </w:tr>
    </w:tbl>
    <w:p w14:paraId="7E5E7BA0" w14:textId="77777777" w:rsidR="00BC0FFE" w:rsidRDefault="00000000">
      <w:pPr>
        <w:spacing w:line="360" w:lineRule="auto"/>
        <w:jc w:val="left"/>
        <w:textAlignment w:val="center"/>
        <w:rPr>
          <w:color w:val="000000"/>
        </w:rPr>
      </w:pPr>
      <w:r>
        <w:rPr>
          <w:rFonts w:ascii="宋体" w:hAnsi="宋体"/>
          <w:b/>
          <w:color w:val="000000"/>
        </w:rPr>
        <w:t>（2）逻辑推理与论证</w:t>
      </w:r>
    </w:p>
    <w:p w14:paraId="09B9B5EB" w14:textId="77777777" w:rsidR="00BC0FFE" w:rsidRDefault="00000000">
      <w:pPr>
        <w:spacing w:line="360" w:lineRule="auto"/>
        <w:jc w:val="left"/>
        <w:textAlignment w:val="center"/>
        <w:rPr>
          <w:color w:val="000000"/>
        </w:rPr>
      </w:pPr>
      <w:r>
        <w:rPr>
          <w:noProof/>
          <w:color w:val="000000"/>
        </w:rPr>
        <w:lastRenderedPageBreak/>
        <w:drawing>
          <wp:inline distT="0" distB="0" distL="0" distR="0" wp14:anchorId="7D7ECAFB" wp14:editId="043E03E3">
            <wp:extent cx="5238750" cy="2696845"/>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5238750" cy="2697240"/>
                    </a:xfrm>
                    <a:prstGeom prst="rect">
                      <a:avLst/>
                    </a:prstGeom>
                  </pic:spPr>
                </pic:pic>
              </a:graphicData>
            </a:graphic>
          </wp:inline>
        </w:drawing>
      </w:r>
    </w:p>
    <w:p w14:paraId="3484B789" w14:textId="77777777" w:rsidR="00BC0FFE" w:rsidRDefault="00000000">
      <w:pPr>
        <w:spacing w:line="360" w:lineRule="auto"/>
        <w:jc w:val="left"/>
        <w:textAlignment w:val="center"/>
        <w:rPr>
          <w:color w:val="000000"/>
        </w:rPr>
      </w:pPr>
      <w:r>
        <w:rPr>
          <w:color w:val="000000"/>
        </w:rPr>
        <w:t>【小问</w:t>
      </w:r>
      <w:r>
        <w:rPr>
          <w:color w:val="000000"/>
        </w:rPr>
        <w:t>1</w:t>
      </w:r>
      <w:r>
        <w:rPr>
          <w:color w:val="000000"/>
        </w:rPr>
        <w:t>详解】</w:t>
      </w:r>
    </w:p>
    <w:p w14:paraId="6281E154" w14:textId="77777777" w:rsidR="00BC0FFE" w:rsidRDefault="00000000">
      <w:pPr>
        <w:spacing w:line="360" w:lineRule="auto"/>
        <w:jc w:val="left"/>
        <w:textAlignment w:val="center"/>
        <w:rPr>
          <w:color w:val="000000"/>
        </w:rPr>
      </w:pPr>
      <w:r>
        <w:rPr>
          <w:color w:val="000000"/>
        </w:rPr>
        <w:t>物种组成是群落的最基本特征，所以用于区别不同群落的重要特征是群落的物种组成；</w:t>
      </w:r>
    </w:p>
    <w:p w14:paraId="2BAE3633" w14:textId="77777777" w:rsidR="00BC0FFE" w:rsidRDefault="00000000">
      <w:pPr>
        <w:spacing w:line="360" w:lineRule="auto"/>
        <w:jc w:val="left"/>
        <w:textAlignment w:val="center"/>
        <w:rPr>
          <w:color w:val="000000"/>
        </w:rPr>
      </w:pPr>
      <w:r>
        <w:rPr>
          <w:color w:val="000000"/>
        </w:rPr>
        <w:t>热带雨林降雨比较丰富，所以特的群落结构特征有垂直分层多且复杂（或树冠不齐，分层不明显）。</w:t>
      </w:r>
    </w:p>
    <w:p w14:paraId="5561FE78" w14:textId="77777777" w:rsidR="00BC0FFE" w:rsidRDefault="00000000">
      <w:pPr>
        <w:spacing w:line="360" w:lineRule="auto"/>
        <w:jc w:val="left"/>
        <w:textAlignment w:val="center"/>
        <w:rPr>
          <w:color w:val="000000"/>
        </w:rPr>
      </w:pPr>
      <w:r>
        <w:rPr>
          <w:color w:val="000000"/>
        </w:rPr>
        <w:t>【小问</w:t>
      </w:r>
      <w:r>
        <w:rPr>
          <w:color w:val="000000"/>
        </w:rPr>
        <w:t>2</w:t>
      </w:r>
      <w:r>
        <w:rPr>
          <w:color w:val="000000"/>
        </w:rPr>
        <w:t>详解】</w:t>
      </w:r>
    </w:p>
    <w:p w14:paraId="2B6C276C" w14:textId="77777777" w:rsidR="00BC0FFE" w:rsidRDefault="00000000">
      <w:pPr>
        <w:spacing w:line="360" w:lineRule="auto"/>
        <w:jc w:val="left"/>
        <w:textAlignment w:val="center"/>
        <w:rPr>
          <w:color w:val="000000"/>
        </w:rPr>
      </w:pPr>
      <w:r>
        <w:rPr>
          <w:color w:val="000000"/>
        </w:rPr>
        <w:t>相对于北方针叶林，热带雨林物种丰富度较高，所以为体现出群落中所有植物的种类，最小取样面积应该大于北方针叶林。</w:t>
      </w:r>
    </w:p>
    <w:p w14:paraId="6F312E4D" w14:textId="77777777" w:rsidR="00BC0FFE" w:rsidRDefault="00000000">
      <w:pPr>
        <w:spacing w:line="360" w:lineRule="auto"/>
        <w:jc w:val="left"/>
        <w:textAlignment w:val="center"/>
        <w:rPr>
          <w:color w:val="000000"/>
        </w:rPr>
      </w:pPr>
      <w:r>
        <w:rPr>
          <w:color w:val="000000"/>
        </w:rPr>
        <w:t>【小问</w:t>
      </w:r>
      <w:r>
        <w:rPr>
          <w:color w:val="000000"/>
        </w:rPr>
        <w:t>3</w:t>
      </w:r>
      <w:r>
        <w:rPr>
          <w:color w:val="000000"/>
        </w:rPr>
        <w:t>详解】</w:t>
      </w:r>
    </w:p>
    <w:p w14:paraId="4CCA3888" w14:textId="77777777" w:rsidR="00BC0FFE" w:rsidRDefault="00000000">
      <w:pPr>
        <w:spacing w:line="360" w:lineRule="auto"/>
        <w:jc w:val="left"/>
        <w:textAlignment w:val="center"/>
        <w:rPr>
          <w:color w:val="000000"/>
        </w:rPr>
      </w:pPr>
      <w:r>
        <w:rPr>
          <w:color w:val="000000"/>
        </w:rPr>
        <w:t>从图中看出，后代与母树的距离越远，种子数量越少，后代存活的概率越高，这是</w:t>
      </w:r>
      <w:r>
        <w:rPr>
          <w:rFonts w:ascii="宋体" w:hAnsi="宋体"/>
          <w:color w:val="000000"/>
        </w:rPr>
        <w:t>“同种负密度制约”现象。</w:t>
      </w:r>
    </w:p>
    <w:p w14:paraId="04E79D4A" w14:textId="77777777" w:rsidR="00BC0FFE" w:rsidRDefault="00000000">
      <w:pPr>
        <w:spacing w:line="360" w:lineRule="auto"/>
        <w:jc w:val="left"/>
        <w:textAlignment w:val="center"/>
        <w:rPr>
          <w:color w:val="000000"/>
        </w:rPr>
      </w:pPr>
      <w:r>
        <w:rPr>
          <w:color w:val="000000"/>
        </w:rPr>
        <w:t>a</w:t>
      </w:r>
      <w:r>
        <w:rPr>
          <w:rFonts w:ascii="宋体" w:hAnsi="宋体"/>
          <w:color w:val="000000"/>
        </w:rPr>
        <w:t>“同种负密度制约”现象，可以维持较高的生物多样性，说明母树周围也存在光照且能够满足其他物种的生存，说明该现象不是由于光照不足造成</w:t>
      </w:r>
      <w:r>
        <w:rPr>
          <w:color w:val="000000"/>
        </w:rPr>
        <w:t>，</w:t>
      </w:r>
      <w:r>
        <w:rPr>
          <w:color w:val="000000"/>
        </w:rPr>
        <w:t>a</w:t>
      </w:r>
      <w:r>
        <w:rPr>
          <w:color w:val="000000"/>
        </w:rPr>
        <w:t>错误；</w:t>
      </w:r>
    </w:p>
    <w:p w14:paraId="4489D83B" w14:textId="77777777" w:rsidR="00BC0FFE" w:rsidRDefault="00000000">
      <w:pPr>
        <w:spacing w:line="360" w:lineRule="auto"/>
        <w:jc w:val="left"/>
        <w:textAlignment w:val="center"/>
        <w:rPr>
          <w:color w:val="000000"/>
        </w:rPr>
      </w:pPr>
      <w:r>
        <w:rPr>
          <w:color w:val="000000"/>
        </w:rPr>
        <w:t>b</w:t>
      </w:r>
      <w:r>
        <w:rPr>
          <w:color w:val="000000"/>
        </w:rPr>
        <w:t>、</w:t>
      </w:r>
      <w:r>
        <w:rPr>
          <w:rFonts w:ascii="宋体" w:hAnsi="宋体"/>
          <w:color w:val="000000"/>
        </w:rPr>
        <w:t>母树附近土壤中专一性致病菌更丰富，可以使同种的生物不能存活，导致幼苗死亡率上升，引起“同种负密度制约”现象，b正确；</w:t>
      </w:r>
    </w:p>
    <w:p w14:paraId="773919AF" w14:textId="77777777" w:rsidR="00BC0FFE" w:rsidRDefault="00000000">
      <w:pPr>
        <w:spacing w:line="360" w:lineRule="auto"/>
        <w:jc w:val="left"/>
        <w:textAlignment w:val="center"/>
        <w:rPr>
          <w:color w:val="000000"/>
        </w:rPr>
      </w:pPr>
      <w:r>
        <w:rPr>
          <w:color w:val="000000"/>
        </w:rPr>
        <w:t>c</w:t>
      </w:r>
      <w:r>
        <w:rPr>
          <w:color w:val="000000"/>
        </w:rPr>
        <w:t>、</w:t>
      </w:r>
      <w:r>
        <w:rPr>
          <w:rFonts w:ascii="宋体" w:hAnsi="宋体"/>
          <w:color w:val="000000"/>
        </w:rPr>
        <w:t>母树附近其幼苗密度过高时，可能会释放化学信息影响幼苗的存活率，使周围的本物种数目减少，符合题意，c正确；</w:t>
      </w:r>
    </w:p>
    <w:p w14:paraId="649B4F00" w14:textId="77777777" w:rsidR="00BC0FFE" w:rsidRDefault="00000000">
      <w:pPr>
        <w:spacing w:line="360" w:lineRule="auto"/>
        <w:jc w:val="left"/>
        <w:textAlignment w:val="center"/>
        <w:rPr>
          <w:color w:val="000000"/>
        </w:rPr>
      </w:pPr>
      <w:r>
        <w:rPr>
          <w:color w:val="000000"/>
        </w:rPr>
        <w:t>d</w:t>
      </w:r>
      <w:r>
        <w:rPr>
          <w:color w:val="000000"/>
        </w:rPr>
        <w:t>、</w:t>
      </w:r>
      <w:r>
        <w:rPr>
          <w:rFonts w:ascii="宋体" w:hAnsi="宋体"/>
          <w:color w:val="000000"/>
        </w:rPr>
        <w:t>母树附近可能存在捕食者对种子的选择性取食强度加大，使母树周围本物种种子数目减少，符合题意，d正确；</w:t>
      </w:r>
    </w:p>
    <w:p w14:paraId="353299BA" w14:textId="77777777" w:rsidR="00BC0FFE" w:rsidRDefault="00000000">
      <w:pPr>
        <w:spacing w:line="360" w:lineRule="auto"/>
        <w:jc w:val="left"/>
        <w:textAlignment w:val="center"/>
        <w:rPr>
          <w:color w:val="000000"/>
        </w:rPr>
      </w:pPr>
      <w:r>
        <w:rPr>
          <w:color w:val="000000"/>
        </w:rPr>
        <w:lastRenderedPageBreak/>
        <w:t>e</w:t>
      </w:r>
      <w:r>
        <w:rPr>
          <w:color w:val="000000"/>
        </w:rPr>
        <w:t>、如果</w:t>
      </w:r>
      <w:r>
        <w:rPr>
          <w:rFonts w:ascii="宋体" w:hAnsi="宋体"/>
          <w:color w:val="000000"/>
        </w:rPr>
        <w:t>母树附近凋落叶阻止了幼苗对土壤中水分和养分的吸收，降低了幼苗的存活率，则其他物种也不能生存，不符合题意，e错误。</w:t>
      </w:r>
    </w:p>
    <w:p w14:paraId="71404F88" w14:textId="77777777" w:rsidR="00BC0FFE" w:rsidRDefault="00000000">
      <w:pPr>
        <w:spacing w:line="360" w:lineRule="auto"/>
        <w:jc w:val="left"/>
        <w:textAlignment w:val="center"/>
        <w:rPr>
          <w:color w:val="000000"/>
        </w:rPr>
      </w:pPr>
      <w:r>
        <w:rPr>
          <w:color w:val="000000"/>
        </w:rPr>
        <w:t>bcd</w:t>
      </w:r>
      <w:r>
        <w:rPr>
          <w:color w:val="000000"/>
        </w:rPr>
        <w:t>正确。</w:t>
      </w:r>
    </w:p>
    <w:p w14:paraId="4B3801E0" w14:textId="77777777" w:rsidR="00BC0FFE" w:rsidRDefault="00000000">
      <w:pPr>
        <w:spacing w:line="360" w:lineRule="auto"/>
        <w:jc w:val="left"/>
        <w:textAlignment w:val="center"/>
        <w:rPr>
          <w:color w:val="000000"/>
        </w:rPr>
      </w:pPr>
      <w:r>
        <w:rPr>
          <w:color w:val="000000"/>
        </w:rPr>
        <w:t>故选</w:t>
      </w:r>
      <w:r>
        <w:rPr>
          <w:color w:val="000000"/>
        </w:rPr>
        <w:t>C</w:t>
      </w:r>
      <w:r>
        <w:rPr>
          <w:color w:val="000000"/>
        </w:rPr>
        <w:t>。</w:t>
      </w:r>
    </w:p>
    <w:p w14:paraId="3EACD6C0" w14:textId="77777777" w:rsidR="00BC0FFE" w:rsidRDefault="00000000">
      <w:pPr>
        <w:spacing w:line="360" w:lineRule="auto"/>
        <w:jc w:val="left"/>
        <w:textAlignment w:val="center"/>
        <w:rPr>
          <w:color w:val="000000"/>
        </w:rPr>
      </w:pPr>
      <w:r>
        <w:rPr>
          <w:rFonts w:ascii="宋体" w:hAnsi="宋体"/>
          <w:color w:val="000000"/>
        </w:rPr>
        <w:t>“同种负密度制约”使母树周围的同种生物减少，优势树种降低其周围幼苗种群密度，为其他物种提供了生存空间和资源。</w:t>
      </w:r>
    </w:p>
    <w:p w14:paraId="07B75E91" w14:textId="77777777" w:rsidR="00BC0FFE" w:rsidRDefault="00000000">
      <w:pPr>
        <w:spacing w:line="360" w:lineRule="auto"/>
        <w:jc w:val="left"/>
        <w:textAlignment w:val="center"/>
        <w:rPr>
          <w:color w:val="000000"/>
        </w:rPr>
      </w:pPr>
      <w:r>
        <w:rPr>
          <w:color w:val="000000"/>
        </w:rPr>
        <w:t>【小问</w:t>
      </w:r>
      <w:r>
        <w:rPr>
          <w:color w:val="000000"/>
        </w:rPr>
        <w:t>4</w:t>
      </w:r>
      <w:r>
        <w:rPr>
          <w:color w:val="000000"/>
        </w:rPr>
        <w:t>详解】</w:t>
      </w:r>
    </w:p>
    <w:p w14:paraId="20B399D9" w14:textId="77777777" w:rsidR="00BC0FFE" w:rsidRDefault="00000000">
      <w:pPr>
        <w:spacing w:line="360" w:lineRule="auto"/>
        <w:jc w:val="left"/>
        <w:textAlignment w:val="center"/>
        <w:rPr>
          <w:color w:val="000000"/>
        </w:rPr>
      </w:pPr>
      <w:r>
        <w:rPr>
          <w:rFonts w:ascii="宋体" w:hAnsi="宋体"/>
          <w:color w:val="000000"/>
        </w:rPr>
        <w:t>热带雨林是水库、粮库、钱库体现了生物多样性的直接价值，而碳库则体现了生物多样性的间接价值。</w:t>
      </w:r>
    </w:p>
    <w:p w14:paraId="2521E403" w14:textId="77777777" w:rsidR="00BC0FFE" w:rsidRDefault="00000000">
      <w:pPr>
        <w:spacing w:line="360" w:lineRule="auto"/>
        <w:jc w:val="left"/>
        <w:textAlignment w:val="center"/>
        <w:rPr>
          <w:color w:val="000000"/>
        </w:rPr>
      </w:pPr>
      <w:r>
        <w:rPr>
          <w:color w:val="000000"/>
        </w:rPr>
        <w:t xml:space="preserve">17. </w:t>
      </w:r>
      <w:r>
        <w:rPr>
          <w:rFonts w:ascii="宋体" w:hAnsi="宋体"/>
          <w:color w:val="000000"/>
        </w:rPr>
        <w:t>胰岛素作用于肝细胞调节血糖平衡。为探究雌激素是否对胰岛素的作用产生影响，研究者进行了相关实验。</w:t>
      </w:r>
    </w:p>
    <w:p w14:paraId="20351A30" w14:textId="77777777" w:rsidR="00BC0FFE" w:rsidRDefault="00000000">
      <w:pPr>
        <w:spacing w:line="360" w:lineRule="auto"/>
        <w:jc w:val="center"/>
        <w:textAlignment w:val="center"/>
        <w:rPr>
          <w:color w:val="000000"/>
        </w:rPr>
      </w:pPr>
      <w:r>
        <w:rPr>
          <w:noProof/>
          <w:color w:val="000000"/>
        </w:rPr>
        <w:drawing>
          <wp:inline distT="0" distB="0" distL="0" distR="0" wp14:anchorId="5A27C2F3" wp14:editId="426ED9EA">
            <wp:extent cx="2447925" cy="1628775"/>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2447925" cy="1628775"/>
                    </a:xfrm>
                    <a:prstGeom prst="rect">
                      <a:avLst/>
                    </a:prstGeom>
                  </pic:spPr>
                </pic:pic>
              </a:graphicData>
            </a:graphic>
          </wp:inline>
        </w:drawing>
      </w:r>
      <w:r>
        <w:rPr>
          <w:noProof/>
          <w:color w:val="000000"/>
        </w:rPr>
        <w:drawing>
          <wp:inline distT="0" distB="0" distL="0" distR="0" wp14:anchorId="31AAC697" wp14:editId="7F916DDC">
            <wp:extent cx="3371850" cy="1019175"/>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3371850" cy="1019175"/>
                    </a:xfrm>
                    <a:prstGeom prst="rect">
                      <a:avLst/>
                    </a:prstGeom>
                  </pic:spPr>
                </pic:pic>
              </a:graphicData>
            </a:graphic>
          </wp:inline>
        </w:drawing>
      </w:r>
    </w:p>
    <w:p w14:paraId="303A67C6" w14:textId="77777777" w:rsidR="00BC0FFE"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卵细胞产生的雌激素通过</w:t>
      </w:r>
      <w:r>
        <w:rPr>
          <w:color w:val="000000"/>
        </w:rPr>
        <w:t>________</w:t>
      </w:r>
      <w:r>
        <w:rPr>
          <w:rFonts w:ascii="宋体" w:hAnsi="宋体"/>
          <w:color w:val="000000"/>
        </w:rPr>
        <w:t>运输到肝细胞，作用于雌激素受体（</w:t>
      </w:r>
      <w:r>
        <w:rPr>
          <w:rFonts w:eastAsia="Times New Roman" w:cs="Times New Roman"/>
          <w:color w:val="000000"/>
        </w:rPr>
        <w:t>ER</w:t>
      </w:r>
      <w:r>
        <w:rPr>
          <w:rFonts w:ascii="宋体" w:hAnsi="宋体"/>
          <w:color w:val="000000"/>
        </w:rPr>
        <w:t>），</w:t>
      </w:r>
      <w:r>
        <w:rPr>
          <w:rFonts w:eastAsia="Times New Roman" w:cs="Times New Roman"/>
          <w:color w:val="000000"/>
        </w:rPr>
        <w:t>ER</w:t>
      </w:r>
      <w:r>
        <w:rPr>
          <w:rFonts w:ascii="宋体" w:hAnsi="宋体"/>
          <w:color w:val="000000"/>
        </w:rPr>
        <w:t>激活肝细胞内的下游信号。</w:t>
      </w:r>
    </w:p>
    <w:p w14:paraId="4BABE395" w14:textId="77777777" w:rsidR="00BC0FFE"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研究者构建雌激素激活肝细胞模型鼠，将肝细胞置于不含葡萄糖的培养液中，分别处理一段时间后测定培养液中葡萄糖的含量。如图</w:t>
      </w:r>
      <w:r>
        <w:rPr>
          <w:rFonts w:eastAsia="Times New Roman" w:cs="Times New Roman"/>
          <w:color w:val="000000"/>
        </w:rPr>
        <w:t>1</w:t>
      </w:r>
      <w:r>
        <w:rPr>
          <w:rFonts w:ascii="宋体" w:hAnsi="宋体"/>
          <w:color w:val="000000"/>
        </w:rPr>
        <w:t>。为提高葡萄糖含量以便检测，添加了胰高血糖素进行处理，胰高血糖素提高血糖的原因是</w:t>
      </w:r>
      <w:r>
        <w:rPr>
          <w:color w:val="000000"/>
        </w:rPr>
        <w:t>__________</w:t>
      </w:r>
      <w:r>
        <w:rPr>
          <w:rFonts w:ascii="宋体" w:hAnsi="宋体"/>
          <w:color w:val="000000"/>
        </w:rPr>
        <w:t>（答一点）。如图</w:t>
      </w:r>
      <w:r>
        <w:rPr>
          <w:rFonts w:eastAsia="Times New Roman" w:cs="Times New Roman"/>
          <w:color w:val="000000"/>
        </w:rPr>
        <w:t>1</w:t>
      </w:r>
      <w:r>
        <w:rPr>
          <w:rFonts w:ascii="宋体" w:hAnsi="宋体"/>
          <w:color w:val="000000"/>
        </w:rPr>
        <w:t>处理，</w:t>
      </w:r>
      <w:r>
        <w:rPr>
          <w:rFonts w:eastAsia="Times New Roman" w:cs="Times New Roman"/>
          <w:color w:val="000000"/>
        </w:rPr>
        <w:t>Ⅱ</w:t>
      </w:r>
      <w:r>
        <w:rPr>
          <w:rFonts w:ascii="宋体" w:hAnsi="宋体"/>
          <w:color w:val="000000"/>
        </w:rPr>
        <w:t>组用胰高血糖素处理，除验证胰高血糖素升高血糖的作用外，还有什么</w:t>
      </w:r>
      <w:r>
        <w:rPr>
          <w:rFonts w:ascii="宋体" w:hAnsi="宋体"/>
          <w:color w:val="000000"/>
        </w:rPr>
        <w:lastRenderedPageBreak/>
        <w:t>作用？</w:t>
      </w:r>
      <w:r>
        <w:rPr>
          <w:color w:val="000000"/>
        </w:rPr>
        <w:t>______________</w:t>
      </w:r>
      <w:r>
        <w:rPr>
          <w:rFonts w:ascii="宋体" w:hAnsi="宋体"/>
          <w:color w:val="000000"/>
        </w:rPr>
        <w:t>。由实验可以得出，在降低血糖上，雌激素和胰岛素的相互作用是</w:t>
      </w:r>
      <w:r>
        <w:rPr>
          <w:color w:val="000000"/>
        </w:rPr>
        <w:t>______________</w:t>
      </w:r>
      <w:r>
        <w:rPr>
          <w:rFonts w:ascii="宋体" w:hAnsi="宋体"/>
          <w:color w:val="000000"/>
        </w:rPr>
        <w:t>。</w:t>
      </w:r>
    </w:p>
    <w:p w14:paraId="1C469E01" w14:textId="77777777" w:rsidR="00BC0FFE"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为进一步验证上述结论，实验者进行体内实验，有人认为实验设计不合理，即使不考虑其他激素对血糖水平的影响，也无法得出雌激素与胰岛素之间的相互关系，你认为的原因可能是</w:t>
      </w:r>
      <w:r>
        <w:rPr>
          <w:color w:val="000000"/>
        </w:rPr>
        <w:t>________</w:t>
      </w:r>
      <w:r>
        <w:rPr>
          <w:rFonts w:ascii="宋体" w:hAnsi="宋体"/>
          <w:color w:val="000000"/>
        </w:rPr>
        <w:t>。</w:t>
      </w:r>
    </w:p>
    <w:p w14:paraId="5C283BCB" w14:textId="77777777" w:rsidR="00BC0FFE"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血液</w:t>
      </w:r>
      <w:r>
        <w:rPr>
          <w:rFonts w:eastAsia="Times New Roman" w:cs="Times New Roman"/>
          <w:color w:val="000000"/>
        </w:rPr>
        <w:t>/</w:t>
      </w:r>
      <w:r>
        <w:rPr>
          <w:rFonts w:ascii="宋体" w:hAnsi="宋体"/>
          <w:color w:val="000000"/>
        </w:rPr>
        <w:t>体液</w:t>
      </w:r>
      <w:r>
        <w:rPr>
          <w:rFonts w:eastAsia="Times New Roman" w:cs="Times New Roman"/>
          <w:color w:val="000000"/>
        </w:rPr>
        <w:t>/</w:t>
      </w:r>
      <w:r>
        <w:rPr>
          <w:rFonts w:ascii="宋体" w:hAnsi="宋体"/>
          <w:color w:val="000000"/>
        </w:rPr>
        <w:t>血浆</w:t>
      </w:r>
      <w:r>
        <w:rPr>
          <w:color w:val="000000"/>
        </w:rPr>
        <w:t xml:space="preserve">    </w:t>
      </w:r>
    </w:p>
    <w:p w14:paraId="0E8AB3C4" w14:textId="77777777" w:rsidR="00BC0FFE"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w:t>
      </w:r>
      <w:r>
        <w:rPr>
          <w:rFonts w:ascii="宋体" w:hAnsi="宋体"/>
          <w:color w:val="000000"/>
        </w:rPr>
        <w:t>促进肝糖原分解</w:t>
      </w:r>
      <w:r>
        <w:rPr>
          <w:rFonts w:eastAsia="Times New Roman" w:cs="Times New Roman"/>
          <w:color w:val="000000"/>
        </w:rPr>
        <w:t>/</w:t>
      </w:r>
      <w:r>
        <w:rPr>
          <w:rFonts w:ascii="宋体" w:hAnsi="宋体"/>
          <w:color w:val="000000"/>
        </w:rPr>
        <w:t>促进非糖物质转化</w:t>
      </w:r>
      <w:r>
        <w:rPr>
          <w:rFonts w:eastAsia="Times New Roman" w:cs="Times New Roman"/>
          <w:color w:val="000000"/>
        </w:rPr>
        <w:t xml:space="preserve"> </w:t>
      </w:r>
      <w:r>
        <w:rPr>
          <w:color w:val="000000"/>
        </w:rPr>
        <w:t xml:space="preserve">    ②. </w:t>
      </w:r>
      <w:r>
        <w:rPr>
          <w:rFonts w:ascii="宋体" w:hAnsi="宋体"/>
          <w:color w:val="000000"/>
        </w:rPr>
        <w:t>排除胰高血糖素对</w:t>
      </w:r>
      <w:r>
        <w:rPr>
          <w:rFonts w:eastAsia="Times New Roman" w:cs="Times New Roman"/>
          <w:color w:val="000000"/>
        </w:rPr>
        <w:t>Ⅲ</w:t>
      </w:r>
      <w:r>
        <w:rPr>
          <w:rFonts w:ascii="宋体" w:hAnsi="宋体"/>
          <w:color w:val="000000"/>
        </w:rPr>
        <w:t>组实验结果的影响</w:t>
      </w:r>
      <w:r>
        <w:rPr>
          <w:rFonts w:eastAsia="Times New Roman" w:cs="Times New Roman"/>
          <w:color w:val="000000"/>
        </w:rPr>
        <w:t>/</w:t>
      </w:r>
      <w:r>
        <w:rPr>
          <w:rFonts w:ascii="宋体" w:hAnsi="宋体"/>
          <w:color w:val="000000"/>
        </w:rPr>
        <w:t>证明胰高血糖素对雌激素的作用无影响</w:t>
      </w:r>
      <w:r>
        <w:rPr>
          <w:color w:val="000000"/>
        </w:rPr>
        <w:t xml:space="preserve">    ③. </w:t>
      </w:r>
      <w:r>
        <w:rPr>
          <w:rFonts w:ascii="宋体" w:hAnsi="宋体"/>
          <w:color w:val="000000"/>
        </w:rPr>
        <w:t>协同</w:t>
      </w:r>
      <w:r>
        <w:rPr>
          <w:rFonts w:eastAsia="Times New Roman" w:cs="Times New Roman"/>
          <w:color w:val="000000"/>
        </w:rPr>
        <w:t>/</w:t>
      </w:r>
      <w:r>
        <w:rPr>
          <w:rFonts w:ascii="宋体" w:hAnsi="宋体"/>
          <w:color w:val="000000"/>
        </w:rPr>
        <w:t>雌激素促进胰岛素的降糖功能</w:t>
      </w:r>
      <w:r>
        <w:rPr>
          <w:color w:val="000000"/>
        </w:rPr>
        <w:t xml:space="preserve">    </w:t>
      </w:r>
    </w:p>
    <w:p w14:paraId="7A1F1195" w14:textId="77777777" w:rsidR="00BC0FFE" w:rsidRDefault="00000000">
      <w:pPr>
        <w:spacing w:line="360" w:lineRule="auto"/>
        <w:textAlignment w:val="center"/>
        <w:rPr>
          <w:color w:val="000000"/>
        </w:rPr>
      </w:pPr>
      <w:r>
        <w:rPr>
          <w:color w:val="000000"/>
        </w:rPr>
        <w:t>（</w:t>
      </w:r>
      <w:r>
        <w:rPr>
          <w:color w:val="000000"/>
        </w:rPr>
        <w:t>3</w:t>
      </w:r>
      <w:r>
        <w:rPr>
          <w:color w:val="000000"/>
        </w:rPr>
        <w:t>）</w:t>
      </w:r>
      <w:r>
        <w:rPr>
          <w:rFonts w:ascii="宋体" w:hAnsi="宋体"/>
          <w:color w:val="000000"/>
        </w:rPr>
        <w:t>没有排除内源胰岛素的影响</w:t>
      </w:r>
    </w:p>
    <w:p w14:paraId="14F287DA" w14:textId="77777777" w:rsidR="00BC0FFE" w:rsidRDefault="00000000">
      <w:pPr>
        <w:spacing w:line="360" w:lineRule="auto"/>
        <w:textAlignment w:val="center"/>
        <w:rPr>
          <w:color w:val="000000"/>
        </w:rPr>
      </w:pPr>
      <w:r>
        <w:rPr>
          <w:color w:val="2E75B6"/>
        </w:rPr>
        <w:t>【解析】</w:t>
      </w:r>
    </w:p>
    <w:p w14:paraId="37528073" w14:textId="77777777" w:rsidR="00BC0FFE" w:rsidRDefault="00000000">
      <w:pPr>
        <w:spacing w:line="360" w:lineRule="auto"/>
        <w:jc w:val="left"/>
        <w:textAlignment w:val="center"/>
        <w:rPr>
          <w:color w:val="000000"/>
        </w:rPr>
      </w:pPr>
      <w:r>
        <w:rPr>
          <w:color w:val="000000"/>
        </w:rPr>
        <w:t>【分析】</w:t>
      </w:r>
      <w:r>
        <w:rPr>
          <w:rFonts w:ascii="宋体" w:hAnsi="宋体"/>
          <w:color w:val="000000"/>
        </w:rPr>
        <w:t>①血糖平衡的调节，是通过调节血糖的来源和去向，使其处于平衡状态。当血糖浓度升高到一定程度时，胰岛</w:t>
      </w:r>
      <w:r>
        <w:rPr>
          <w:rFonts w:eastAsia="Times New Roman" w:cs="Times New Roman"/>
          <w:color w:val="000000"/>
        </w:rPr>
        <w:t>B</w:t>
      </w:r>
      <w:r>
        <w:rPr>
          <w:rFonts w:ascii="宋体" w:hAnsi="宋体"/>
          <w:color w:val="000000"/>
        </w:rPr>
        <w:t>细胞分泌胰岛素增加，胰岛素一方面促进血糖进入组织细胞进行氧化分解，进入肝、肌肉并合成糖原，进入脂肪组织细胞转变为甘油三酯，另一方面又能抑制肝糖原的分解和非糖物质转变成糖，这样既增加了血糖的去向，又减少了血糖的来源，使血糖浓度恢复到正常水平；当血糖浓度降低时，胰岛</w:t>
      </w:r>
      <w:r>
        <w:rPr>
          <w:rFonts w:eastAsia="Times New Roman" w:cs="Times New Roman"/>
          <w:color w:val="000000"/>
        </w:rPr>
        <w:t>A</w:t>
      </w:r>
      <w:r>
        <w:rPr>
          <w:rFonts w:ascii="宋体" w:hAnsi="宋体"/>
          <w:color w:val="000000"/>
        </w:rPr>
        <w:t>细胞分泌胰高血糖素增加，胰高血糖素主要作用于肝，促进肝糖原分解成葡萄糖进入血液，促进非糖物质转变成糖，使血糖浓度回升到正常水平。</w:t>
      </w:r>
    </w:p>
    <w:p w14:paraId="731695D7" w14:textId="77777777" w:rsidR="00BC0FFE" w:rsidRDefault="00000000">
      <w:pPr>
        <w:spacing w:line="360" w:lineRule="auto"/>
        <w:jc w:val="left"/>
        <w:textAlignment w:val="center"/>
        <w:rPr>
          <w:color w:val="000000"/>
        </w:rPr>
      </w:pPr>
      <w:r>
        <w:rPr>
          <w:rFonts w:ascii="宋体" w:hAnsi="宋体"/>
          <w:color w:val="000000"/>
        </w:rPr>
        <w:t>②在研究动物激素生理功能的实验设计中，要注意设计对照实验，遵循单一变量原则（常用摘除法、植入法、饲喂法、注射法等），排除无关变量的影响，使实验结论更加科学。</w:t>
      </w:r>
    </w:p>
    <w:p w14:paraId="447F3FAF" w14:textId="77777777" w:rsidR="00BC0FFE" w:rsidRDefault="00000000">
      <w:pPr>
        <w:spacing w:line="360" w:lineRule="auto"/>
        <w:jc w:val="left"/>
        <w:textAlignment w:val="center"/>
        <w:rPr>
          <w:color w:val="000000"/>
        </w:rPr>
      </w:pPr>
      <w:r>
        <w:rPr>
          <w:color w:val="000000"/>
        </w:rPr>
        <w:t>【小问</w:t>
      </w:r>
      <w:r>
        <w:rPr>
          <w:color w:val="000000"/>
        </w:rPr>
        <w:t>1</w:t>
      </w:r>
      <w:r>
        <w:rPr>
          <w:color w:val="000000"/>
        </w:rPr>
        <w:t>详解】</w:t>
      </w:r>
    </w:p>
    <w:p w14:paraId="60BAE9AC" w14:textId="77777777" w:rsidR="00BC0FFE" w:rsidRDefault="00000000">
      <w:pPr>
        <w:spacing w:line="360" w:lineRule="auto"/>
        <w:jc w:val="left"/>
        <w:textAlignment w:val="center"/>
        <w:rPr>
          <w:color w:val="000000"/>
        </w:rPr>
      </w:pPr>
      <w:r>
        <w:rPr>
          <w:rFonts w:ascii="宋体" w:hAnsi="宋体"/>
          <w:color w:val="000000"/>
        </w:rPr>
        <w:t>内分泌腺分泌的激素可以直接进入腺体内的毛细血管，并随血液循环输送到全身各处，激素等化学物质，是通过体液传送的方式对生命活动进行调节，因此，卵细胞产生的雌激素可通过血液/体液/血浆运输到干细胞。</w:t>
      </w:r>
    </w:p>
    <w:p w14:paraId="7DA36829" w14:textId="77777777" w:rsidR="00BC0FFE" w:rsidRDefault="00000000">
      <w:pPr>
        <w:spacing w:line="360" w:lineRule="auto"/>
        <w:jc w:val="left"/>
        <w:textAlignment w:val="center"/>
        <w:rPr>
          <w:color w:val="000000"/>
        </w:rPr>
      </w:pPr>
      <w:r>
        <w:rPr>
          <w:color w:val="000000"/>
        </w:rPr>
        <w:lastRenderedPageBreak/>
        <w:t>【小问</w:t>
      </w:r>
      <w:r>
        <w:rPr>
          <w:color w:val="000000"/>
        </w:rPr>
        <w:t>2</w:t>
      </w:r>
      <w:r>
        <w:rPr>
          <w:color w:val="000000"/>
        </w:rPr>
        <w:t>详解】</w:t>
      </w:r>
    </w:p>
    <w:p w14:paraId="00DFF6B1" w14:textId="77777777" w:rsidR="00BC0FFE" w:rsidRDefault="00000000">
      <w:pPr>
        <w:spacing w:line="360" w:lineRule="auto"/>
        <w:jc w:val="left"/>
        <w:textAlignment w:val="center"/>
        <w:rPr>
          <w:color w:val="000000"/>
        </w:rPr>
      </w:pPr>
      <w:r>
        <w:rPr>
          <w:rFonts w:ascii="宋体" w:hAnsi="宋体"/>
          <w:color w:val="000000"/>
        </w:rPr>
        <w:t>①胰高血糖素主要作用于肝，促进肝糖原分解成葡萄糖进入血液，促进非糖物质转变成糖，使血糖浓度回升到正常水平；</w:t>
      </w:r>
    </w:p>
    <w:p w14:paraId="2B079947" w14:textId="77777777" w:rsidR="00BC0FFE" w:rsidRDefault="00000000">
      <w:pPr>
        <w:spacing w:line="360" w:lineRule="auto"/>
        <w:jc w:val="left"/>
        <w:textAlignment w:val="center"/>
        <w:rPr>
          <w:color w:val="000000"/>
        </w:rPr>
      </w:pPr>
      <w:r>
        <w:rPr>
          <w:rFonts w:ascii="宋体" w:hAnsi="宋体"/>
          <w:color w:val="000000"/>
        </w:rPr>
        <w:t>②根据题目信息可知，为提高葡萄糖含量，添加了胰高血糖素进行处理，但本实验是探究雌激素是否对胰岛素的作用产生影响，因此为控制单一变量，</w:t>
      </w:r>
      <w:r>
        <w:rPr>
          <w:rFonts w:eastAsia="Times New Roman" w:cs="Times New Roman"/>
          <w:color w:val="000000"/>
        </w:rPr>
        <w:t>Ⅱ</w:t>
      </w:r>
      <w:r>
        <w:rPr>
          <w:rFonts w:ascii="宋体" w:hAnsi="宋体"/>
          <w:color w:val="000000"/>
        </w:rPr>
        <w:t>组单用胰高血糖素处理，可排除胰高血糖素对</w:t>
      </w:r>
      <w:r>
        <w:rPr>
          <w:rFonts w:eastAsia="Times New Roman" w:cs="Times New Roman"/>
          <w:color w:val="000000"/>
        </w:rPr>
        <w:t>III</w:t>
      </w:r>
      <w:r>
        <w:rPr>
          <w:rFonts w:ascii="宋体" w:hAnsi="宋体"/>
          <w:color w:val="000000"/>
        </w:rPr>
        <w:t>组实验结果的影响</w:t>
      </w:r>
      <w:r>
        <w:rPr>
          <w:rFonts w:eastAsia="Times New Roman" w:cs="Times New Roman"/>
          <w:color w:val="000000"/>
        </w:rPr>
        <w:t>/</w:t>
      </w:r>
      <w:r>
        <w:rPr>
          <w:rFonts w:ascii="宋体" w:hAnsi="宋体"/>
          <w:color w:val="000000"/>
        </w:rPr>
        <w:t>证明胰高血糖素对雌激素的作用无影响；</w:t>
      </w:r>
    </w:p>
    <w:p w14:paraId="5D8FFC61" w14:textId="77777777" w:rsidR="00BC0FFE" w:rsidRDefault="00000000">
      <w:pPr>
        <w:spacing w:line="360" w:lineRule="auto"/>
        <w:jc w:val="left"/>
        <w:textAlignment w:val="center"/>
        <w:rPr>
          <w:color w:val="000000"/>
        </w:rPr>
      </w:pPr>
      <w:r>
        <w:rPr>
          <w:rFonts w:ascii="宋体" w:hAnsi="宋体"/>
          <w:color w:val="000000"/>
        </w:rPr>
        <w:t>③对比图</w:t>
      </w:r>
      <w:r>
        <w:rPr>
          <w:rFonts w:eastAsia="Times New Roman" w:cs="Times New Roman"/>
          <w:color w:val="000000"/>
        </w:rPr>
        <w:t>1</w:t>
      </w:r>
      <w:r>
        <w:rPr>
          <w:rFonts w:ascii="宋体" w:hAnsi="宋体"/>
          <w:color w:val="000000"/>
        </w:rPr>
        <w:t>中</w:t>
      </w:r>
      <w:r>
        <w:rPr>
          <w:rFonts w:eastAsia="Times New Roman" w:cs="Times New Roman"/>
          <w:color w:val="000000"/>
        </w:rPr>
        <w:t>Ⅱ</w:t>
      </w:r>
      <w:r>
        <w:rPr>
          <w:rFonts w:ascii="宋体" w:hAnsi="宋体"/>
          <w:color w:val="000000"/>
        </w:rPr>
        <w:t>组与</w:t>
      </w:r>
      <w:r>
        <w:rPr>
          <w:rFonts w:eastAsia="Times New Roman" w:cs="Times New Roman"/>
          <w:color w:val="000000"/>
        </w:rPr>
        <w:t>Ⅲ</w:t>
      </w:r>
      <w:r>
        <w:rPr>
          <w:rFonts w:ascii="宋体" w:hAnsi="宋体"/>
          <w:color w:val="000000"/>
        </w:rPr>
        <w:t>组的数据信息可以发现，</w:t>
      </w:r>
      <w:r>
        <w:rPr>
          <w:rFonts w:eastAsia="Times New Roman" w:cs="Times New Roman"/>
          <w:color w:val="000000"/>
        </w:rPr>
        <w:t>Ⅲ</w:t>
      </w:r>
      <w:r>
        <w:rPr>
          <w:rFonts w:ascii="宋体" w:hAnsi="宋体"/>
          <w:color w:val="000000"/>
        </w:rPr>
        <w:t>组激活组血糖下降幅度明显大于对照组，由此可推测，雌激素能够促进胰岛素的降糖作用（或者是协同作用）。</w:t>
      </w:r>
    </w:p>
    <w:p w14:paraId="77D1F46E" w14:textId="77777777" w:rsidR="00BC0FFE" w:rsidRDefault="00000000">
      <w:pPr>
        <w:spacing w:line="360" w:lineRule="auto"/>
        <w:jc w:val="left"/>
        <w:textAlignment w:val="center"/>
        <w:rPr>
          <w:color w:val="000000"/>
        </w:rPr>
      </w:pPr>
      <w:r>
        <w:rPr>
          <w:color w:val="000000"/>
        </w:rPr>
        <w:t>【小问</w:t>
      </w:r>
      <w:r>
        <w:rPr>
          <w:color w:val="000000"/>
        </w:rPr>
        <w:t>3</w:t>
      </w:r>
      <w:r>
        <w:rPr>
          <w:color w:val="000000"/>
        </w:rPr>
        <w:t>详解】</w:t>
      </w:r>
    </w:p>
    <w:p w14:paraId="4C9B2ABA" w14:textId="77777777" w:rsidR="00BC0FFE" w:rsidRDefault="00000000">
      <w:pPr>
        <w:spacing w:line="360" w:lineRule="auto"/>
        <w:jc w:val="left"/>
        <w:textAlignment w:val="center"/>
        <w:rPr>
          <w:color w:val="000000"/>
        </w:rPr>
      </w:pPr>
      <w:r>
        <w:rPr>
          <w:rFonts w:ascii="宋体" w:hAnsi="宋体"/>
          <w:color w:val="000000"/>
        </w:rPr>
        <w:t>实验动物体本身的胰岛</w:t>
      </w:r>
      <w:r>
        <w:rPr>
          <w:rFonts w:eastAsia="Times New Roman" w:cs="Times New Roman"/>
          <w:color w:val="000000"/>
        </w:rPr>
        <w:t>B</w:t>
      </w:r>
      <w:r>
        <w:rPr>
          <w:rFonts w:ascii="宋体" w:hAnsi="宋体"/>
          <w:color w:val="000000"/>
        </w:rPr>
        <w:t>细胞也能合成分泌胰岛素，本实验没有排除内源胰岛素对实验结果的影响。</w:t>
      </w:r>
    </w:p>
    <w:p w14:paraId="77C30AB1" w14:textId="77777777" w:rsidR="00BC0FFE" w:rsidRDefault="00000000">
      <w:pPr>
        <w:spacing w:line="360" w:lineRule="auto"/>
        <w:jc w:val="left"/>
        <w:textAlignment w:val="center"/>
        <w:rPr>
          <w:color w:val="000000"/>
        </w:rPr>
      </w:pPr>
      <w:r>
        <w:rPr>
          <w:color w:val="000000"/>
        </w:rPr>
        <w:t xml:space="preserve">18. </w:t>
      </w:r>
      <w:r>
        <w:rPr>
          <w:rFonts w:ascii="宋体" w:hAnsi="宋体"/>
          <w:color w:val="000000"/>
        </w:rPr>
        <w:t>重庆石柱是我国著名传统中药黄连的主产区之一，黄连生长缓慢，存在明显的光饱和（光合速率不再随光强增加而增加）和光抑制（光能过剩导致光合速率降低）现象。</w:t>
      </w:r>
    </w:p>
    <w:p w14:paraId="107E2270" w14:textId="77777777" w:rsidR="00BC0FFE"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探寻提高黄连产量的技术措施，研究人员对黄连的光合特征进行了研究，结果见图</w:t>
      </w:r>
      <w:r>
        <w:rPr>
          <w:rFonts w:eastAsia="Times New Roman" w:cs="Times New Roman"/>
          <w:color w:val="000000"/>
        </w:rPr>
        <w:t>1</w:t>
      </w:r>
      <w:r>
        <w:rPr>
          <w:rFonts w:ascii="宋体" w:hAnsi="宋体"/>
          <w:color w:val="000000"/>
        </w:rPr>
        <w:t>。</w:t>
      </w:r>
    </w:p>
    <w:p w14:paraId="51FBD929" w14:textId="77777777" w:rsidR="00BC0FFE" w:rsidRDefault="00000000">
      <w:pPr>
        <w:spacing w:line="360" w:lineRule="auto"/>
        <w:jc w:val="center"/>
        <w:textAlignment w:val="center"/>
        <w:rPr>
          <w:color w:val="000000"/>
        </w:rPr>
      </w:pPr>
      <w:r>
        <w:rPr>
          <w:noProof/>
          <w:color w:val="000000"/>
        </w:rPr>
        <w:drawing>
          <wp:inline distT="0" distB="0" distL="0" distR="0" wp14:anchorId="09309D6B" wp14:editId="2913B52A">
            <wp:extent cx="5238750" cy="2005965"/>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22"/>
                    <a:stretch>
                      <a:fillRect/>
                    </a:stretch>
                  </pic:blipFill>
                  <pic:spPr>
                    <a:xfrm>
                      <a:off x="0" y="0"/>
                      <a:ext cx="5238750" cy="2006196"/>
                    </a:xfrm>
                    <a:prstGeom prst="rect">
                      <a:avLst/>
                    </a:prstGeom>
                  </pic:spPr>
                </pic:pic>
              </a:graphicData>
            </a:graphic>
          </wp:inline>
        </w:drawing>
      </w:r>
    </w:p>
    <w:p w14:paraId="45C6D5C2" w14:textId="77777777" w:rsidR="00BC0FFE" w:rsidRDefault="00000000">
      <w:pPr>
        <w:spacing w:line="360" w:lineRule="auto"/>
        <w:jc w:val="left"/>
        <w:textAlignment w:val="center"/>
        <w:rPr>
          <w:color w:val="000000"/>
        </w:rPr>
      </w:pPr>
      <w:r>
        <w:rPr>
          <w:rFonts w:ascii="宋体" w:hAnsi="宋体"/>
          <w:color w:val="000000"/>
        </w:rPr>
        <w:t>①黄连的光饱和点约为</w:t>
      </w:r>
      <w:r>
        <w:rPr>
          <w:color w:val="000000"/>
        </w:rPr>
        <w:t>________</w:t>
      </w:r>
      <w:r>
        <w:rPr>
          <w:rFonts w:eastAsia="Times New Roman" w:cs="Times New Roman"/>
          <w:color w:val="000000"/>
        </w:rPr>
        <w:t>umol*m</w:t>
      </w:r>
      <w:r>
        <w:rPr>
          <w:color w:val="000000"/>
          <w:vertAlign w:val="superscript"/>
        </w:rPr>
        <w:t>-2</w:t>
      </w:r>
      <w:r>
        <w:rPr>
          <w:rFonts w:eastAsia="Times New Roman" w:cs="Times New Roman"/>
          <w:color w:val="000000"/>
        </w:rPr>
        <w:t>*s</w:t>
      </w:r>
      <w:r>
        <w:rPr>
          <w:color w:val="000000"/>
          <w:vertAlign w:val="superscript"/>
        </w:rPr>
        <w:t>-1</w:t>
      </w:r>
      <w:r>
        <w:rPr>
          <w:rFonts w:ascii="宋体" w:hAnsi="宋体"/>
          <w:color w:val="000000"/>
        </w:rPr>
        <w:t>。光强大于</w:t>
      </w:r>
      <w:r>
        <w:rPr>
          <w:rFonts w:eastAsia="Times New Roman" w:cs="Times New Roman"/>
          <w:color w:val="000000"/>
        </w:rPr>
        <w:t>1300umol*m</w:t>
      </w:r>
      <w:r>
        <w:rPr>
          <w:color w:val="000000"/>
          <w:vertAlign w:val="superscript"/>
        </w:rPr>
        <w:t>-2</w:t>
      </w:r>
      <w:r>
        <w:rPr>
          <w:rFonts w:eastAsia="Times New Roman" w:cs="Times New Roman"/>
          <w:color w:val="000000"/>
        </w:rPr>
        <w:t>*s</w:t>
      </w:r>
      <w:r>
        <w:rPr>
          <w:color w:val="000000"/>
          <w:vertAlign w:val="superscript"/>
        </w:rPr>
        <w:t>-1</w:t>
      </w:r>
      <w:r>
        <w:rPr>
          <w:rFonts w:ascii="宋体" w:hAnsi="宋体"/>
          <w:color w:val="000000"/>
        </w:rPr>
        <w:t>后，胞间二氧化碳浓度增加主要是由于</w:t>
      </w:r>
      <w:r>
        <w:rPr>
          <w:color w:val="000000"/>
        </w:rPr>
        <w:t>________</w:t>
      </w:r>
      <w:r>
        <w:rPr>
          <w:rFonts w:ascii="宋体" w:hAnsi="宋体"/>
          <w:color w:val="000000"/>
        </w:rPr>
        <w:t>。</w:t>
      </w:r>
    </w:p>
    <w:p w14:paraId="78034179" w14:textId="77777777" w:rsidR="00BC0FFE" w:rsidRDefault="00000000">
      <w:pPr>
        <w:spacing w:line="360" w:lineRule="auto"/>
        <w:jc w:val="left"/>
        <w:textAlignment w:val="center"/>
        <w:rPr>
          <w:color w:val="000000"/>
        </w:rPr>
      </w:pPr>
      <w:r>
        <w:rPr>
          <w:rFonts w:ascii="宋体" w:hAnsi="宋体"/>
          <w:color w:val="000000"/>
        </w:rPr>
        <w:t>②推测光强对黄连生长</w:t>
      </w:r>
      <w:r>
        <w:rPr>
          <w:rFonts w:ascii="宋体" w:hAnsi="宋体"/>
          <w:noProof/>
          <w:color w:val="000000"/>
        </w:rPr>
        <w:drawing>
          <wp:inline distT="0" distB="0" distL="0" distR="0" wp14:anchorId="7419D4EF" wp14:editId="1E0ADC5F">
            <wp:extent cx="133350" cy="177800"/>
            <wp:effectExtent l="0" t="0" r="0" b="0"/>
            <wp:docPr id="100365" name="图片 100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5" name="图片 100365"/>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color w:val="000000"/>
        </w:rPr>
        <w:t>影响主要表现为</w:t>
      </w:r>
      <w:r>
        <w:rPr>
          <w:color w:val="000000"/>
        </w:rPr>
        <w:t>_____</w:t>
      </w:r>
      <w:r>
        <w:rPr>
          <w:rFonts w:ascii="宋体" w:hAnsi="宋体"/>
          <w:color w:val="000000"/>
        </w:rPr>
        <w:t>。黄连叶片适应弱光的特征有</w:t>
      </w:r>
      <w:r>
        <w:rPr>
          <w:color w:val="000000"/>
        </w:rPr>
        <w:t>______</w:t>
      </w:r>
      <w:r>
        <w:rPr>
          <w:rFonts w:ascii="宋体" w:hAnsi="宋体"/>
          <w:color w:val="000000"/>
        </w:rPr>
        <w:t>（答</w:t>
      </w:r>
      <w:r>
        <w:rPr>
          <w:rFonts w:eastAsia="Times New Roman" w:cs="Times New Roman"/>
          <w:color w:val="000000"/>
        </w:rPr>
        <w:t>2</w:t>
      </w:r>
      <w:r>
        <w:rPr>
          <w:rFonts w:ascii="宋体" w:hAnsi="宋体"/>
          <w:color w:val="000000"/>
        </w:rPr>
        <w:t>点）。</w:t>
      </w:r>
    </w:p>
    <w:p w14:paraId="2FF3C288" w14:textId="77777777" w:rsidR="00BC0FFE" w:rsidRDefault="00000000">
      <w:pPr>
        <w:spacing w:line="360" w:lineRule="auto"/>
        <w:jc w:val="left"/>
        <w:textAlignment w:val="center"/>
        <w:rPr>
          <w:color w:val="000000"/>
        </w:rPr>
      </w:pPr>
      <w:r>
        <w:rPr>
          <w:color w:val="000000"/>
        </w:rPr>
        <w:lastRenderedPageBreak/>
        <w:t>（</w:t>
      </w:r>
      <w:r>
        <w:rPr>
          <w:color w:val="000000"/>
        </w:rPr>
        <w:t>2</w:t>
      </w:r>
      <w:r>
        <w:rPr>
          <w:color w:val="000000"/>
        </w:rPr>
        <w:t>）</w:t>
      </w:r>
      <w:r>
        <w:rPr>
          <w:rFonts w:ascii="宋体" w:hAnsi="宋体"/>
          <w:color w:val="000000"/>
        </w:rPr>
        <w:t>黄连露天栽培易发生光抑制，严重时其光合结构被破坏（主要受损的部位是位于类囊体薄膜上的色素蛋白复合体），为减轻光抑制，黄连能采取调节光能在叶片上各去向（题图</w:t>
      </w:r>
      <w:r>
        <w:rPr>
          <w:rFonts w:eastAsia="Times New Roman" w:cs="Times New Roman"/>
          <w:color w:val="000000"/>
        </w:rPr>
        <w:t>2</w:t>
      </w:r>
      <w:r>
        <w:rPr>
          <w:rFonts w:ascii="宋体" w:hAnsi="宋体"/>
          <w:color w:val="000000"/>
        </w:rPr>
        <w:t>）的比例，提升修复能力等防御机制，具体可包括</w:t>
      </w:r>
      <w:r>
        <w:rPr>
          <w:color w:val="000000"/>
        </w:rPr>
        <w:t>________</w:t>
      </w:r>
      <w:r>
        <w:rPr>
          <w:rFonts w:ascii="宋体" w:hAnsi="宋体"/>
          <w:color w:val="000000"/>
        </w:rPr>
        <w:t>（多选）。①叶片叶绿体避光运动，②提高光合产物生成速率，③自由基清除能力增强，④提高叶绿素含量，⑤增强热耗散。</w:t>
      </w:r>
    </w:p>
    <w:p w14:paraId="357AB3BF" w14:textId="77777777" w:rsidR="00BC0FFE"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生产上常采用搭棚或林下栽培减轻黄连的光抑制，为增强黄连光合作用以提高产量还可采取的措施施及其作用是_____。</w:t>
      </w:r>
    </w:p>
    <w:p w14:paraId="3F4E8625" w14:textId="77777777" w:rsidR="00BC0FFE"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w:t>
      </w:r>
      <w:r>
        <w:rPr>
          <w:rFonts w:eastAsia="Times New Roman" w:cs="Times New Roman"/>
          <w:color w:val="000000"/>
        </w:rPr>
        <w:t>500</w:t>
      </w:r>
      <w:r>
        <w:rPr>
          <w:color w:val="000000"/>
        </w:rPr>
        <w:t xml:space="preserve">    ②. </w:t>
      </w:r>
      <w:r>
        <w:rPr>
          <w:rFonts w:ascii="宋体" w:hAnsi="宋体"/>
          <w:color w:val="000000"/>
        </w:rPr>
        <w:t>光合作用受到抑制，消耗的二氧化碳减少，且气孔导度增加</w:t>
      </w:r>
      <w:r>
        <w:rPr>
          <w:color w:val="000000"/>
        </w:rPr>
        <w:t xml:space="preserve">    ③. </w:t>
      </w:r>
      <w:r>
        <w:rPr>
          <w:rFonts w:ascii="宋体" w:hAnsi="宋体"/>
          <w:color w:val="000000"/>
        </w:rPr>
        <w:t>黄连在弱光随光强增加生长快速达到最大，光照过强其生长受到抑制</w:t>
      </w:r>
      <w:r>
        <w:rPr>
          <w:color w:val="000000"/>
        </w:rPr>
        <w:t xml:space="preserve">    ④. </w:t>
      </w:r>
      <w:r>
        <w:rPr>
          <w:rFonts w:ascii="宋体" w:hAnsi="宋体"/>
          <w:color w:val="000000"/>
        </w:rPr>
        <w:t>叶片较薄，叶绿素较多，（叶色深绿，叶绿体颗粒较大，叶绿体类囊体膜面积更大）</w:t>
      </w:r>
      <w:r>
        <w:rPr>
          <w:color w:val="000000"/>
        </w:rPr>
        <w:t xml:space="preserve">    </w:t>
      </w:r>
    </w:p>
    <w:p w14:paraId="427D1887" w14:textId="77777777" w:rsidR="00BC0FFE" w:rsidRDefault="00000000">
      <w:pPr>
        <w:spacing w:line="360" w:lineRule="auto"/>
        <w:textAlignment w:val="center"/>
        <w:rPr>
          <w:color w:val="000000"/>
        </w:rPr>
      </w:pPr>
      <w:r>
        <w:rPr>
          <w:color w:val="000000"/>
        </w:rPr>
        <w:t>（</w:t>
      </w:r>
      <w:r>
        <w:rPr>
          <w:color w:val="000000"/>
        </w:rPr>
        <w:t>2</w:t>
      </w:r>
      <w:r>
        <w:rPr>
          <w:color w:val="000000"/>
        </w:rPr>
        <w:t>）</w:t>
      </w:r>
      <w:r>
        <w:rPr>
          <w:rFonts w:ascii="宋体" w:hAnsi="宋体"/>
          <w:color w:val="000000"/>
        </w:rPr>
        <w:t>①②③⑤</w:t>
      </w:r>
      <w:r>
        <w:rPr>
          <w:color w:val="000000"/>
        </w:rPr>
        <w:t xml:space="preserve">    </w:t>
      </w:r>
      <w:r>
        <w:rPr>
          <w:color w:val="000000"/>
        </w:rPr>
        <w:t>（</w:t>
      </w:r>
      <w:r>
        <w:rPr>
          <w:color w:val="000000"/>
        </w:rPr>
        <w:t>3</w:t>
      </w:r>
      <w:r>
        <w:rPr>
          <w:color w:val="000000"/>
        </w:rPr>
        <w:t>）</w:t>
      </w:r>
      <w:r>
        <w:rPr>
          <w:rFonts w:ascii="宋体" w:hAnsi="宋体"/>
          <w:color w:val="000000"/>
        </w:rPr>
        <w:t>合理施肥增加光合面积，补充二氧化碳提高暗反应</w:t>
      </w:r>
    </w:p>
    <w:p w14:paraId="5422B9C6" w14:textId="77777777" w:rsidR="00BC0FFE" w:rsidRDefault="00000000">
      <w:pPr>
        <w:spacing w:line="360" w:lineRule="auto"/>
        <w:textAlignment w:val="center"/>
        <w:rPr>
          <w:color w:val="000000"/>
        </w:rPr>
      </w:pPr>
      <w:r>
        <w:rPr>
          <w:color w:val="2E75B6"/>
        </w:rPr>
        <w:t>【解析】</w:t>
      </w:r>
    </w:p>
    <w:p w14:paraId="533DCCC0" w14:textId="77777777" w:rsidR="00BC0FFE" w:rsidRDefault="00000000">
      <w:pPr>
        <w:spacing w:line="360" w:lineRule="auto"/>
        <w:jc w:val="left"/>
        <w:textAlignment w:val="center"/>
        <w:rPr>
          <w:color w:val="000000"/>
        </w:rPr>
      </w:pPr>
      <w:r>
        <w:rPr>
          <w:color w:val="000000"/>
        </w:rPr>
        <w:t>【分析】分析图</w:t>
      </w:r>
      <w:r>
        <w:rPr>
          <w:color w:val="000000"/>
        </w:rPr>
        <w:t>1</w:t>
      </w:r>
      <w:r>
        <w:rPr>
          <w:color w:val="000000"/>
        </w:rPr>
        <w:t>：光照强度小于</w:t>
      </w:r>
      <w:r>
        <w:rPr>
          <w:color w:val="000000"/>
        </w:rPr>
        <w:t>500</w:t>
      </w:r>
      <w:r>
        <w:rPr>
          <w:rFonts w:eastAsia="Times New Roman" w:cs="Times New Roman"/>
          <w:color w:val="000000"/>
        </w:rPr>
        <w:t>umol*m</w:t>
      </w:r>
      <w:r>
        <w:rPr>
          <w:color w:val="000000"/>
          <w:vertAlign w:val="superscript"/>
        </w:rPr>
        <w:t>-2</w:t>
      </w:r>
      <w:r>
        <w:rPr>
          <w:rFonts w:eastAsia="Times New Roman" w:cs="Times New Roman"/>
          <w:color w:val="000000"/>
        </w:rPr>
        <w:t>*s</w:t>
      </w:r>
      <w:r>
        <w:rPr>
          <w:color w:val="000000"/>
          <w:vertAlign w:val="superscript"/>
        </w:rPr>
        <w:t>-1</w:t>
      </w:r>
      <w:r>
        <w:rPr>
          <w:color w:val="000000"/>
        </w:rPr>
        <w:t>时，净光合速率随着光照强度的增强而增强，当光照强度大于</w:t>
      </w:r>
      <w:r>
        <w:rPr>
          <w:color w:val="000000"/>
        </w:rPr>
        <w:t>500</w:t>
      </w:r>
      <w:r>
        <w:rPr>
          <w:rFonts w:eastAsia="Times New Roman" w:cs="Times New Roman"/>
          <w:color w:val="000000"/>
        </w:rPr>
        <w:t>umol*m</w:t>
      </w:r>
      <w:r>
        <w:rPr>
          <w:color w:val="000000"/>
          <w:vertAlign w:val="superscript"/>
        </w:rPr>
        <w:t>-2</w:t>
      </w:r>
      <w:r>
        <w:rPr>
          <w:rFonts w:eastAsia="Times New Roman" w:cs="Times New Roman"/>
          <w:color w:val="000000"/>
        </w:rPr>
        <w:t>*s</w:t>
      </w:r>
      <w:r>
        <w:rPr>
          <w:color w:val="000000"/>
          <w:vertAlign w:val="superscript"/>
        </w:rPr>
        <w:t>-1</w:t>
      </w:r>
      <w:r>
        <w:rPr>
          <w:color w:val="000000"/>
        </w:rPr>
        <w:t>时，随着光照强度的增强而减弱；胞间二氧化碳浓度随着光照强度的增强先下降后缓慢上升；气孔导度随着光照强度的增强而缓慢上升。</w:t>
      </w:r>
    </w:p>
    <w:p w14:paraId="04E4CA34" w14:textId="77777777" w:rsidR="00BC0FFE" w:rsidRDefault="00000000">
      <w:pPr>
        <w:spacing w:line="360" w:lineRule="auto"/>
        <w:jc w:val="left"/>
        <w:textAlignment w:val="center"/>
        <w:rPr>
          <w:color w:val="000000"/>
        </w:rPr>
      </w:pPr>
      <w:r>
        <w:rPr>
          <w:color w:val="000000"/>
        </w:rPr>
        <w:t>分析图</w:t>
      </w:r>
      <w:r>
        <w:rPr>
          <w:color w:val="000000"/>
        </w:rPr>
        <w:t>2</w:t>
      </w:r>
      <w:r>
        <w:rPr>
          <w:color w:val="000000"/>
        </w:rPr>
        <w:t>：叶片对入射太阳辐射的主要去向为热消耗。</w:t>
      </w:r>
    </w:p>
    <w:p w14:paraId="582DE84F" w14:textId="77777777" w:rsidR="00BC0FFE" w:rsidRDefault="00000000">
      <w:pPr>
        <w:spacing w:line="360" w:lineRule="auto"/>
        <w:jc w:val="left"/>
        <w:textAlignment w:val="center"/>
        <w:rPr>
          <w:color w:val="000000"/>
        </w:rPr>
      </w:pPr>
      <w:r>
        <w:rPr>
          <w:color w:val="000000"/>
        </w:rPr>
        <w:t>【小问</w:t>
      </w:r>
      <w:r>
        <w:rPr>
          <w:color w:val="000000"/>
        </w:rPr>
        <w:t>1</w:t>
      </w:r>
      <w:r>
        <w:rPr>
          <w:color w:val="000000"/>
        </w:rPr>
        <w:t>详解】</w:t>
      </w:r>
    </w:p>
    <w:p w14:paraId="7435FA1C" w14:textId="77777777" w:rsidR="00BC0FFE" w:rsidRDefault="00000000">
      <w:pPr>
        <w:spacing w:line="360" w:lineRule="auto"/>
        <w:jc w:val="left"/>
        <w:textAlignment w:val="center"/>
        <w:rPr>
          <w:color w:val="000000"/>
        </w:rPr>
      </w:pPr>
      <w:r>
        <w:rPr>
          <w:rFonts w:ascii="宋体" w:hAnsi="宋体"/>
          <w:color w:val="000000"/>
        </w:rPr>
        <w:t>①</w:t>
      </w:r>
      <w:r>
        <w:rPr>
          <w:color w:val="000000"/>
        </w:rPr>
        <w:t>光饱和点为</w:t>
      </w:r>
      <w:r>
        <w:rPr>
          <w:rFonts w:ascii="宋体" w:hAnsi="宋体"/>
          <w:color w:val="000000"/>
        </w:rPr>
        <w:t>光合速率不再随光强增加而增加时的光照强度，由图1净光合速率的曲线可知当光照强大达到500</w:t>
      </w:r>
      <w:r>
        <w:rPr>
          <w:rFonts w:eastAsia="Times New Roman" w:cs="Times New Roman"/>
          <w:color w:val="000000"/>
        </w:rPr>
        <w:t>umol*m</w:t>
      </w:r>
      <w:r>
        <w:rPr>
          <w:color w:val="000000"/>
          <w:vertAlign w:val="superscript"/>
        </w:rPr>
        <w:t>-2</w:t>
      </w:r>
      <w:r>
        <w:rPr>
          <w:rFonts w:eastAsia="Times New Roman" w:cs="Times New Roman"/>
          <w:color w:val="000000"/>
        </w:rPr>
        <w:t>*s</w:t>
      </w:r>
      <w:r>
        <w:rPr>
          <w:color w:val="000000"/>
          <w:vertAlign w:val="superscript"/>
        </w:rPr>
        <w:t>-1</w:t>
      </w:r>
      <w:r>
        <w:rPr>
          <w:color w:val="000000"/>
        </w:rPr>
        <w:t>时光合速率不再增加；</w:t>
      </w:r>
      <w:r>
        <w:rPr>
          <w:rFonts w:ascii="宋体" w:hAnsi="宋体"/>
          <w:color w:val="000000"/>
        </w:rPr>
        <w:t>光强大于</w:t>
      </w:r>
      <w:r>
        <w:rPr>
          <w:rFonts w:eastAsia="Times New Roman" w:cs="Times New Roman"/>
          <w:color w:val="000000"/>
        </w:rPr>
        <w:t>1300umol*m</w:t>
      </w:r>
      <w:r>
        <w:rPr>
          <w:color w:val="000000"/>
          <w:vertAlign w:val="superscript"/>
        </w:rPr>
        <w:t>-2</w:t>
      </w:r>
      <w:r>
        <w:rPr>
          <w:rFonts w:eastAsia="Times New Roman" w:cs="Times New Roman"/>
          <w:color w:val="000000"/>
        </w:rPr>
        <w:t>*s</w:t>
      </w:r>
      <w:r>
        <w:rPr>
          <w:color w:val="000000"/>
          <w:vertAlign w:val="superscript"/>
        </w:rPr>
        <w:t>-1</w:t>
      </w:r>
      <w:r>
        <w:rPr>
          <w:rFonts w:ascii="宋体" w:hAnsi="宋体"/>
          <w:color w:val="000000"/>
        </w:rPr>
        <w:t>后，由图1可知光合作用受到抑制，且气孔导度增加，所以胞间二氧化碳浓度增加主要是由于光合作用受到抑制，消耗的二氧化碳减少，且气孔导度增加。</w:t>
      </w:r>
    </w:p>
    <w:p w14:paraId="55C8F516" w14:textId="77777777" w:rsidR="00BC0FFE" w:rsidRDefault="00000000">
      <w:pPr>
        <w:spacing w:line="360" w:lineRule="auto"/>
        <w:jc w:val="left"/>
        <w:textAlignment w:val="center"/>
        <w:rPr>
          <w:color w:val="000000"/>
        </w:rPr>
      </w:pPr>
      <w:r>
        <w:rPr>
          <w:rFonts w:ascii="宋体" w:hAnsi="宋体"/>
          <w:color w:val="000000"/>
        </w:rPr>
        <w:t>②由图1净光合速率曲线可知光强对黄连生长的影响主要表现为在弱光随光强增加生长快速达到最大，光照过强其生长受到抑制；弱光</w:t>
      </w:r>
      <w:r>
        <w:rPr>
          <w:rFonts w:ascii="宋体" w:hAnsi="宋体"/>
          <w:color w:val="000000"/>
        </w:rPr>
        <w:lastRenderedPageBreak/>
        <w:t>时，可通过增加受光面积或增加光合色素的含量来增加光合速率，所以黄连叶片适应弱光的特征有叶片较薄，叶绿素较多，（叶色深绿，叶绿体颗粒较大，叶绿体类囊体膜面积更大）。</w:t>
      </w:r>
    </w:p>
    <w:p w14:paraId="196F4302" w14:textId="77777777" w:rsidR="00BC0FFE" w:rsidRDefault="00000000">
      <w:pPr>
        <w:spacing w:line="360" w:lineRule="auto"/>
        <w:jc w:val="left"/>
        <w:textAlignment w:val="center"/>
        <w:rPr>
          <w:color w:val="000000"/>
        </w:rPr>
      </w:pPr>
      <w:r>
        <w:rPr>
          <w:color w:val="000000"/>
        </w:rPr>
        <w:t>【小问</w:t>
      </w:r>
      <w:r>
        <w:rPr>
          <w:color w:val="000000"/>
        </w:rPr>
        <w:t>2</w:t>
      </w:r>
      <w:r>
        <w:rPr>
          <w:color w:val="000000"/>
        </w:rPr>
        <w:t>详解】</w:t>
      </w:r>
    </w:p>
    <w:p w14:paraId="5C6A5A6C" w14:textId="77777777" w:rsidR="00BC0FFE" w:rsidRDefault="00000000">
      <w:pPr>
        <w:spacing w:line="360" w:lineRule="auto"/>
        <w:jc w:val="left"/>
        <w:textAlignment w:val="center"/>
        <w:rPr>
          <w:color w:val="000000"/>
        </w:rPr>
      </w:pPr>
      <w:r>
        <w:rPr>
          <w:rFonts w:ascii="宋体" w:hAnsi="宋体"/>
          <w:color w:val="000000"/>
        </w:rPr>
        <w:t>为减轻光抑制，黄连能采取调节光能在叶片上各去向的比例，由图2可看出光能的主要去向为热消耗，所以黄连提升修复能力等防御机制，具体可包括⑤增强热耗散；①叶片叶绿体避光运动：减少对光的吸收；②提高光合产物生成速率，从而提高光合速率消耗更多的光能；③自由基清除能力增强：减少对光合结构的破坏。而④提高叶绿素含量会增加对光能的吸收不能减轻光抑制。</w:t>
      </w:r>
    </w:p>
    <w:p w14:paraId="771BD200" w14:textId="77777777" w:rsidR="00BC0FFE" w:rsidRDefault="00000000">
      <w:pPr>
        <w:spacing w:line="360" w:lineRule="auto"/>
        <w:jc w:val="left"/>
        <w:textAlignment w:val="center"/>
        <w:rPr>
          <w:color w:val="000000"/>
        </w:rPr>
      </w:pPr>
      <w:r>
        <w:rPr>
          <w:color w:val="000000"/>
        </w:rPr>
        <w:t>【小问</w:t>
      </w:r>
      <w:r>
        <w:rPr>
          <w:color w:val="000000"/>
        </w:rPr>
        <w:t>3</w:t>
      </w:r>
      <w:r>
        <w:rPr>
          <w:color w:val="000000"/>
        </w:rPr>
        <w:t>详解】</w:t>
      </w:r>
    </w:p>
    <w:p w14:paraId="01543201" w14:textId="77777777" w:rsidR="00BC0FFE" w:rsidRDefault="00000000">
      <w:pPr>
        <w:spacing w:line="360" w:lineRule="auto"/>
        <w:jc w:val="left"/>
        <w:textAlignment w:val="center"/>
        <w:rPr>
          <w:color w:val="000000"/>
        </w:rPr>
      </w:pPr>
      <w:r>
        <w:rPr>
          <w:rFonts w:ascii="宋体" w:hAnsi="宋体"/>
          <w:color w:val="000000"/>
        </w:rPr>
        <w:t>为增强黄连光合作用以提高产量还可采取的措施及其作用有合理施肥增加光合面积，补充二氧化碳提高暗反应，合理密植等。</w:t>
      </w:r>
    </w:p>
    <w:p w14:paraId="160F0856" w14:textId="77777777" w:rsidR="00BC0FFE" w:rsidRDefault="00000000">
      <w:pPr>
        <w:spacing w:line="360" w:lineRule="auto"/>
        <w:jc w:val="left"/>
        <w:textAlignment w:val="center"/>
        <w:rPr>
          <w:color w:val="000000"/>
        </w:rPr>
      </w:pPr>
      <w:r>
        <w:rPr>
          <w:color w:val="000000"/>
        </w:rPr>
        <w:t xml:space="preserve">19. </w:t>
      </w:r>
      <w:r>
        <w:rPr>
          <w:rFonts w:ascii="宋体" w:hAnsi="宋体"/>
          <w:color w:val="000000"/>
        </w:rPr>
        <w:t>大豆是重要的粮油作物，提高大豆产量是我国农业领域的重要任务。我国研究人员发现，基因</w:t>
      </w:r>
      <w:r>
        <w:rPr>
          <w:rFonts w:eastAsia="Times New Roman" w:cs="Times New Roman"/>
          <w:color w:val="000000"/>
        </w:rPr>
        <w:t>S</w:t>
      </w:r>
      <w:r>
        <w:rPr>
          <w:rFonts w:ascii="宋体" w:hAnsi="宋体"/>
          <w:color w:val="000000"/>
        </w:rPr>
        <w:t>在大豆品种</w:t>
      </w:r>
      <w:r>
        <w:rPr>
          <w:rFonts w:eastAsia="Times New Roman" w:cs="Times New Roman"/>
          <w:color w:val="000000"/>
        </w:rPr>
        <w:t>DN</w:t>
      </w:r>
      <w:r>
        <w:rPr>
          <w:rFonts w:ascii="宋体" w:hAnsi="宋体"/>
          <w:color w:val="000000"/>
        </w:rPr>
        <w:t>（种子较大）中的表达量高于品种</w:t>
      </w:r>
      <w:r>
        <w:rPr>
          <w:rFonts w:eastAsia="Times New Roman" w:cs="Times New Roman"/>
          <w:color w:val="000000"/>
        </w:rPr>
        <w:t>TL</w:t>
      </w:r>
      <w:r>
        <w:rPr>
          <w:rFonts w:ascii="宋体" w:hAnsi="宋体"/>
          <w:color w:val="000000"/>
        </w:rPr>
        <w:t>（种子较小），然后克隆了该基因（两品种中基因</w:t>
      </w:r>
      <w:r>
        <w:rPr>
          <w:rFonts w:eastAsia="Times New Roman" w:cs="Times New Roman"/>
          <w:color w:val="000000"/>
        </w:rPr>
        <w:t>S</w:t>
      </w:r>
      <w:r>
        <w:rPr>
          <w:rFonts w:ascii="宋体" w:hAnsi="宋体"/>
          <w:color w:val="000000"/>
        </w:rPr>
        <w:t>序列无差异）及其上游的启动子序列，并开展相关研究。</w:t>
      </w:r>
    </w:p>
    <w:p w14:paraId="59BF9905" w14:textId="77777777" w:rsidR="00BC0FFE" w:rsidRDefault="00000000">
      <w:pPr>
        <w:spacing w:line="360" w:lineRule="auto"/>
        <w:jc w:val="center"/>
        <w:textAlignment w:val="center"/>
        <w:rPr>
          <w:color w:val="000000"/>
        </w:rPr>
      </w:pPr>
      <w:r>
        <w:rPr>
          <w:noProof/>
          <w:color w:val="000000"/>
        </w:rPr>
        <w:drawing>
          <wp:inline distT="0" distB="0" distL="0" distR="0" wp14:anchorId="21B4F29E" wp14:editId="35CC6387">
            <wp:extent cx="2447925" cy="2628900"/>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23"/>
                    <a:stretch>
                      <a:fillRect/>
                    </a:stretch>
                  </pic:blipFill>
                  <pic:spPr>
                    <a:xfrm>
                      <a:off x="0" y="0"/>
                      <a:ext cx="2447925" cy="2628900"/>
                    </a:xfrm>
                    <a:prstGeom prst="rect">
                      <a:avLst/>
                    </a:prstGeom>
                  </pic:spPr>
                </pic:pic>
              </a:graphicData>
            </a:graphic>
          </wp:inline>
        </w:drawing>
      </w:r>
      <w:r>
        <w:rPr>
          <w:noProof/>
          <w:color w:val="000000"/>
        </w:rPr>
        <w:lastRenderedPageBreak/>
        <w:drawing>
          <wp:inline distT="0" distB="0" distL="0" distR="0" wp14:anchorId="7D12FA7F" wp14:editId="5C20CCC7">
            <wp:extent cx="3667125" cy="1762125"/>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24"/>
                    <a:stretch>
                      <a:fillRect/>
                    </a:stretch>
                  </pic:blipFill>
                  <pic:spPr>
                    <a:xfrm>
                      <a:off x="0" y="0"/>
                      <a:ext cx="3667125" cy="1762125"/>
                    </a:xfrm>
                    <a:prstGeom prst="rect">
                      <a:avLst/>
                    </a:prstGeom>
                  </pic:spPr>
                </pic:pic>
              </a:graphicData>
            </a:graphic>
          </wp:inline>
        </w:drawing>
      </w:r>
    </w:p>
    <w:p w14:paraId="265E28A0" w14:textId="77777777" w:rsidR="00BC0FFE"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基因</w:t>
      </w:r>
      <w:r>
        <w:rPr>
          <w:rFonts w:eastAsia="Times New Roman" w:cs="Times New Roman"/>
          <w:color w:val="000000"/>
        </w:rPr>
        <w:t>S</w:t>
      </w:r>
      <w:r>
        <w:rPr>
          <w:rFonts w:ascii="宋体" w:hAnsi="宋体"/>
          <w:color w:val="000000"/>
        </w:rPr>
        <w:t>启动子的基本组成单位是</w:t>
      </w:r>
      <w:r>
        <w:rPr>
          <w:color w:val="000000"/>
        </w:rPr>
        <w:t>____________</w:t>
      </w:r>
      <w:r>
        <w:rPr>
          <w:rFonts w:ascii="宋体" w:hAnsi="宋体"/>
          <w:color w:val="000000"/>
        </w:rPr>
        <w:t>。</w:t>
      </w:r>
    </w:p>
    <w:p w14:paraId="05494F28" w14:textId="77777777" w:rsidR="00BC0FFE"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通过基因工程方法</w:t>
      </w:r>
      <w:r>
        <w:rPr>
          <w:rFonts w:eastAsia="Times New Roman" w:cs="Times New Roman"/>
          <w:color w:val="000000"/>
        </w:rPr>
        <w:t>,</w:t>
      </w:r>
      <w:r>
        <w:rPr>
          <w:rFonts w:ascii="宋体" w:hAnsi="宋体"/>
          <w:color w:val="000000"/>
        </w:rPr>
        <w:t>将</w:t>
      </w:r>
      <w:r>
        <w:rPr>
          <w:rFonts w:eastAsia="Times New Roman" w:cs="Times New Roman"/>
          <w:color w:val="000000"/>
        </w:rPr>
        <w:t>DN</w:t>
      </w:r>
      <w:r>
        <w:rPr>
          <w:rFonts w:ascii="宋体" w:hAnsi="宋体"/>
          <w:color w:val="000000"/>
        </w:rPr>
        <w:t>克隆的“启动子</w:t>
      </w:r>
      <w:r>
        <w:rPr>
          <w:rFonts w:eastAsia="Times New Roman" w:cs="Times New Roman"/>
          <w:color w:val="000000"/>
        </w:rPr>
        <w:t>D+</w:t>
      </w:r>
      <w:r>
        <w:rPr>
          <w:rFonts w:ascii="宋体" w:hAnsi="宋体"/>
          <w:color w:val="000000"/>
        </w:rPr>
        <w:t>基因</w:t>
      </w:r>
      <w:r>
        <w:rPr>
          <w:rFonts w:eastAsia="Times New Roman" w:cs="Times New Roman"/>
          <w:color w:val="000000"/>
        </w:rPr>
        <w:t>S</w:t>
      </w:r>
      <w:r>
        <w:rPr>
          <w:rFonts w:ascii="宋体" w:hAnsi="宋体"/>
          <w:color w:val="000000"/>
        </w:rPr>
        <w:t>”序列导入无基因</w:t>
      </w:r>
      <w:r>
        <w:rPr>
          <w:rFonts w:eastAsia="Times New Roman" w:cs="Times New Roman"/>
          <w:color w:val="000000"/>
        </w:rPr>
        <w:t>S</w:t>
      </w:r>
      <w:r>
        <w:rPr>
          <w:rFonts w:ascii="宋体" w:hAnsi="宋体"/>
          <w:color w:val="000000"/>
        </w:rPr>
        <w:t>的优质大豆品种</w:t>
      </w:r>
      <w:r>
        <w:rPr>
          <w:rFonts w:eastAsia="Times New Roman" w:cs="Times New Roman"/>
          <w:color w:val="000000"/>
        </w:rPr>
        <w:t>YZ</w:t>
      </w:r>
      <w:r>
        <w:rPr>
          <w:rFonts w:ascii="宋体" w:hAnsi="宋体"/>
          <w:color w:val="000000"/>
        </w:rPr>
        <w:t>。根据题</w:t>
      </w:r>
      <w:r>
        <w:rPr>
          <w:rFonts w:eastAsia="Times New Roman" w:cs="Times New Roman"/>
          <w:color w:val="000000"/>
        </w:rPr>
        <w:t>19</w:t>
      </w:r>
      <w:r>
        <w:rPr>
          <w:rFonts w:ascii="宋体" w:hAnsi="宋体"/>
          <w:color w:val="000000"/>
        </w:rPr>
        <w:t>图所示信息（不考虑未标明序列）判断构建重组表达载体时，为保证目标序列的完整性，不宜使用的限制酶是</w:t>
      </w:r>
      <w:r>
        <w:rPr>
          <w:color w:val="000000"/>
        </w:rPr>
        <w:t>____________</w:t>
      </w:r>
      <w:r>
        <w:rPr>
          <w:rFonts w:ascii="宋体" w:hAnsi="宋体"/>
          <w:color w:val="000000"/>
        </w:rPr>
        <w:t>；此外，不宜同时选用酶</w:t>
      </w:r>
      <w:r>
        <w:rPr>
          <w:rFonts w:eastAsia="Times New Roman" w:cs="Times New Roman"/>
          <w:color w:val="000000"/>
        </w:rPr>
        <w:t>Spe</w:t>
      </w:r>
      <w:r>
        <w:rPr>
          <w:rFonts w:ascii="宋体" w:hAnsi="宋体"/>
          <w:color w:val="000000"/>
        </w:rPr>
        <w:t>Ⅰ和</w:t>
      </w:r>
      <w:r>
        <w:rPr>
          <w:rFonts w:eastAsia="Times New Roman" w:cs="Times New Roman"/>
          <w:color w:val="000000"/>
        </w:rPr>
        <w:t>Xba</w:t>
      </w:r>
      <w:r>
        <w:rPr>
          <w:rFonts w:ascii="宋体" w:hAnsi="宋体"/>
          <w:color w:val="000000"/>
        </w:rPr>
        <w:t>Ⅰ。原因是</w:t>
      </w:r>
      <w:r>
        <w:rPr>
          <w:color w:val="000000"/>
        </w:rPr>
        <w:t>____________</w:t>
      </w:r>
      <w:r>
        <w:rPr>
          <w:rFonts w:ascii="宋体" w:hAnsi="宋体"/>
          <w:color w:val="000000"/>
        </w:rPr>
        <w:t>。</w:t>
      </w:r>
    </w:p>
    <w:p w14:paraId="686E5A84" w14:textId="77777777" w:rsidR="00BC0FFE"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为验证“启动子</w:t>
      </w:r>
      <w:r>
        <w:rPr>
          <w:rFonts w:eastAsia="Times New Roman" w:cs="Times New Roman"/>
          <w:color w:val="000000"/>
        </w:rPr>
        <w:t>D+</w:t>
      </w:r>
      <w:r>
        <w:rPr>
          <w:rFonts w:ascii="宋体" w:hAnsi="宋体"/>
          <w:color w:val="000000"/>
        </w:rPr>
        <w:t>基因</w:t>
      </w:r>
      <w:r>
        <w:rPr>
          <w:rFonts w:eastAsia="Times New Roman" w:cs="Times New Roman"/>
          <w:color w:val="000000"/>
        </w:rPr>
        <w:t>S</w:t>
      </w:r>
      <w:r>
        <w:rPr>
          <w:rFonts w:ascii="宋体" w:hAnsi="宋体"/>
          <w:color w:val="000000"/>
        </w:rPr>
        <w:t>”是否连接在表达载体上，可用限制酶对重组表达载体酶切后进行电泳。电泳时，对照样品除指示分子大小的标准参照物外，还应有</w:t>
      </w:r>
      <w:r>
        <w:rPr>
          <w:color w:val="000000"/>
        </w:rPr>
        <w:t>______________</w:t>
      </w:r>
      <w:r>
        <w:rPr>
          <w:rFonts w:ascii="宋体" w:hAnsi="宋体"/>
          <w:color w:val="000000"/>
        </w:rPr>
        <w:t>。经验证的重组表达载体需转入农杆菌，检测转入是否成功的技术是</w:t>
      </w:r>
      <w:r>
        <w:rPr>
          <w:color w:val="000000"/>
        </w:rPr>
        <w:t>______________</w:t>
      </w:r>
      <w:r>
        <w:rPr>
          <w:rFonts w:ascii="宋体" w:hAnsi="宋体"/>
          <w:color w:val="000000"/>
        </w:rPr>
        <w:t>。</w:t>
      </w:r>
    </w:p>
    <w:p w14:paraId="6C936180" w14:textId="77777777" w:rsidR="00BC0FFE"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用检测后的农杆菌转化品种</w:t>
      </w:r>
      <w:r>
        <w:rPr>
          <w:rFonts w:eastAsia="Times New Roman" w:cs="Times New Roman"/>
          <w:color w:val="000000"/>
        </w:rPr>
        <w:t>YZ</w:t>
      </w:r>
      <w:r>
        <w:rPr>
          <w:rFonts w:ascii="宋体" w:hAnsi="宋体"/>
          <w:color w:val="000000"/>
        </w:rPr>
        <w:t>所得再生植株</w:t>
      </w:r>
      <w:r>
        <w:rPr>
          <w:rFonts w:eastAsia="Times New Roman" w:cs="Times New Roman"/>
          <w:color w:val="000000"/>
        </w:rPr>
        <w:t>YZ-1</w:t>
      </w:r>
      <w:r>
        <w:rPr>
          <w:rFonts w:ascii="宋体" w:hAnsi="宋体"/>
          <w:color w:val="000000"/>
        </w:rPr>
        <w:t>的种子变大。同时将从</w:t>
      </w:r>
      <w:r>
        <w:rPr>
          <w:rFonts w:eastAsia="Times New Roman" w:cs="Times New Roman"/>
          <w:color w:val="000000"/>
        </w:rPr>
        <w:t>TL</w:t>
      </w:r>
      <w:r>
        <w:rPr>
          <w:rFonts w:ascii="宋体" w:hAnsi="宋体"/>
          <w:color w:val="000000"/>
        </w:rPr>
        <w:t>克隆的“启动子</w:t>
      </w:r>
      <w:r>
        <w:rPr>
          <w:rFonts w:eastAsia="Times New Roman" w:cs="Times New Roman"/>
          <w:color w:val="000000"/>
        </w:rPr>
        <w:t>T+</w:t>
      </w:r>
      <w:r>
        <w:rPr>
          <w:rFonts w:ascii="宋体" w:hAnsi="宋体"/>
          <w:color w:val="000000"/>
        </w:rPr>
        <w:t>基因</w:t>
      </w:r>
      <w:r>
        <w:rPr>
          <w:rFonts w:eastAsia="Times New Roman" w:cs="Times New Roman"/>
          <w:color w:val="000000"/>
        </w:rPr>
        <w:t>S</w:t>
      </w:r>
      <w:r>
        <w:rPr>
          <w:rFonts w:ascii="宋体" w:hAnsi="宋体"/>
          <w:color w:val="000000"/>
        </w:rPr>
        <w:t>”序列成功导入</w:t>
      </w:r>
      <w:r>
        <w:rPr>
          <w:rFonts w:eastAsia="Times New Roman" w:cs="Times New Roman"/>
          <w:color w:val="000000"/>
        </w:rPr>
        <w:t>YZ</w:t>
      </w:r>
      <w:r>
        <w:rPr>
          <w:rFonts w:ascii="宋体" w:hAnsi="宋体"/>
          <w:color w:val="000000"/>
        </w:rPr>
        <w:t>，所得再生植株</w:t>
      </w:r>
      <w:r>
        <w:rPr>
          <w:rFonts w:eastAsia="Times New Roman" w:cs="Times New Roman"/>
          <w:color w:val="000000"/>
        </w:rPr>
        <w:t>YZ-2</w:t>
      </w:r>
      <w:r>
        <w:rPr>
          <w:rFonts w:ascii="宋体" w:hAnsi="宋体"/>
          <w:color w:val="000000"/>
        </w:rPr>
        <w:t>的种子也变大，但小于</w:t>
      </w:r>
      <w:r>
        <w:rPr>
          <w:rFonts w:eastAsia="Times New Roman" w:cs="Times New Roman"/>
          <w:color w:val="000000"/>
        </w:rPr>
        <w:t>YZ-1</w:t>
      </w:r>
      <w:r>
        <w:rPr>
          <w:rFonts w:ascii="宋体" w:hAnsi="宋体"/>
          <w:color w:val="000000"/>
        </w:rPr>
        <w:t>。综合分析，大豆品种</w:t>
      </w:r>
      <w:r>
        <w:rPr>
          <w:rFonts w:eastAsia="Times New Roman" w:cs="Times New Roman"/>
          <w:color w:val="000000"/>
        </w:rPr>
        <w:t>DN</w:t>
      </w:r>
      <w:r>
        <w:rPr>
          <w:rFonts w:ascii="宋体" w:hAnsi="宋体"/>
          <w:color w:val="000000"/>
        </w:rPr>
        <w:t>较</w:t>
      </w:r>
      <w:r>
        <w:rPr>
          <w:rFonts w:eastAsia="Times New Roman" w:cs="Times New Roman"/>
          <w:color w:val="000000"/>
        </w:rPr>
        <w:t>TL</w:t>
      </w:r>
      <w:r>
        <w:rPr>
          <w:rFonts w:ascii="宋体" w:hAnsi="宋体"/>
          <w:color w:val="000000"/>
        </w:rPr>
        <w:t>种子大的原因是</w:t>
      </w:r>
      <w:r>
        <w:rPr>
          <w:color w:val="000000"/>
        </w:rPr>
        <w:t>_______________</w:t>
      </w:r>
      <w:r>
        <w:rPr>
          <w:rFonts w:ascii="宋体" w:hAnsi="宋体"/>
          <w:color w:val="000000"/>
        </w:rPr>
        <w:t>。</w:t>
      </w:r>
    </w:p>
    <w:p w14:paraId="6D106CC0" w14:textId="77777777" w:rsidR="00BC0FFE"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脱氧核糖核苷酸（脱氧核苷酸）</w:t>
      </w:r>
      <w:r>
        <w:rPr>
          <w:color w:val="000000"/>
        </w:rPr>
        <w:t xml:space="preserve">    </w:t>
      </w:r>
    </w:p>
    <w:p w14:paraId="2A28E854" w14:textId="77777777" w:rsidR="00BC0FFE"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w:t>
      </w:r>
      <w:r>
        <w:rPr>
          <w:rFonts w:eastAsia="Times New Roman" w:cs="Times New Roman"/>
          <w:color w:val="000000"/>
        </w:rPr>
        <w:t>EcoR</w:t>
      </w:r>
      <w:r>
        <w:rPr>
          <w:rFonts w:ascii="宋体" w:hAnsi="宋体"/>
          <w:color w:val="000000"/>
        </w:rPr>
        <w:t>Ⅰ</w:t>
      </w:r>
      <w:r>
        <w:rPr>
          <w:color w:val="000000"/>
        </w:rPr>
        <w:t xml:space="preserve">    ②. </w:t>
      </w:r>
      <w:r>
        <w:rPr>
          <w:rFonts w:ascii="宋体" w:hAnsi="宋体"/>
          <w:color w:val="000000"/>
        </w:rPr>
        <w:t>酶切后形成的片段黏性末端相同，易自我环化；不能保证目标片段与载体定向链接（反向链接）</w:t>
      </w:r>
      <w:r>
        <w:rPr>
          <w:color w:val="000000"/>
        </w:rPr>
        <w:t xml:space="preserve">    </w:t>
      </w:r>
    </w:p>
    <w:p w14:paraId="7E65AB9D" w14:textId="77777777" w:rsidR="00BC0FFE" w:rsidRDefault="00000000">
      <w:pPr>
        <w:spacing w:line="360" w:lineRule="auto"/>
        <w:textAlignment w:val="center"/>
        <w:rPr>
          <w:color w:val="000000"/>
        </w:rPr>
      </w:pPr>
      <w:r>
        <w:rPr>
          <w:color w:val="000000"/>
        </w:rPr>
        <w:t>（</w:t>
      </w:r>
      <w:r>
        <w:rPr>
          <w:color w:val="000000"/>
        </w:rPr>
        <w:t>3</w:t>
      </w:r>
      <w:r>
        <w:rPr>
          <w:color w:val="000000"/>
        </w:rPr>
        <w:t>）</w:t>
      </w:r>
      <w:r>
        <w:rPr>
          <w:color w:val="000000"/>
        </w:rPr>
        <w:t xml:space="preserve">    ①. </w:t>
      </w:r>
      <w:r>
        <w:rPr>
          <w:rFonts w:ascii="宋体" w:hAnsi="宋体"/>
          <w:color w:val="000000"/>
        </w:rPr>
        <w:t>酶切后的空载体片段，启动子</w:t>
      </w:r>
      <w:r>
        <w:rPr>
          <w:rFonts w:eastAsia="Times New Roman" w:cs="Times New Roman"/>
          <w:color w:val="000000"/>
        </w:rPr>
        <w:t>D+</w:t>
      </w:r>
      <w:r>
        <w:rPr>
          <w:rFonts w:ascii="宋体" w:hAnsi="宋体"/>
          <w:color w:val="000000"/>
        </w:rPr>
        <w:t>基因</w:t>
      </w:r>
      <w:r>
        <w:rPr>
          <w:rFonts w:eastAsia="Times New Roman" w:cs="Times New Roman"/>
          <w:color w:val="000000"/>
        </w:rPr>
        <w:t>S</w:t>
      </w:r>
      <w:r>
        <w:rPr>
          <w:rFonts w:ascii="宋体" w:hAnsi="宋体"/>
          <w:color w:val="000000"/>
        </w:rPr>
        <w:t>片段</w:t>
      </w:r>
      <w:r>
        <w:rPr>
          <w:rFonts w:eastAsia="Times New Roman" w:cs="Times New Roman"/>
          <w:color w:val="000000"/>
        </w:rPr>
        <w:t xml:space="preserve"> </w:t>
      </w:r>
      <w:r>
        <w:rPr>
          <w:color w:val="000000"/>
        </w:rPr>
        <w:t xml:space="preserve">        ②. </w:t>
      </w:r>
      <w:r>
        <w:rPr>
          <w:rFonts w:eastAsia="Times New Roman" w:cs="Times New Roman"/>
          <w:color w:val="000000"/>
        </w:rPr>
        <w:t>PCR</w:t>
      </w:r>
      <w:r>
        <w:rPr>
          <w:color w:val="000000"/>
        </w:rPr>
        <w:t xml:space="preserve">    </w:t>
      </w:r>
    </w:p>
    <w:p w14:paraId="1D75A2B8" w14:textId="77777777" w:rsidR="00BC0FFE" w:rsidRDefault="00000000">
      <w:pPr>
        <w:spacing w:line="360" w:lineRule="auto"/>
        <w:textAlignment w:val="center"/>
        <w:rPr>
          <w:color w:val="000000"/>
        </w:rPr>
      </w:pPr>
      <w:r>
        <w:rPr>
          <w:color w:val="000000"/>
        </w:rPr>
        <w:t>（</w:t>
      </w:r>
      <w:r>
        <w:rPr>
          <w:color w:val="000000"/>
        </w:rPr>
        <w:t>4</w:t>
      </w:r>
      <w:r>
        <w:rPr>
          <w:color w:val="000000"/>
        </w:rPr>
        <w:t>）</w:t>
      </w:r>
      <w:r>
        <w:rPr>
          <w:rFonts w:ascii="宋体" w:hAnsi="宋体"/>
          <w:color w:val="000000"/>
        </w:rPr>
        <w:t>品种</w:t>
      </w:r>
      <w:r>
        <w:rPr>
          <w:rFonts w:eastAsia="Times New Roman" w:cs="Times New Roman"/>
          <w:color w:val="000000"/>
        </w:rPr>
        <w:t>DN</w:t>
      </w:r>
      <w:r>
        <w:rPr>
          <w:rFonts w:ascii="宋体" w:hAnsi="宋体"/>
          <w:color w:val="000000"/>
        </w:rPr>
        <w:t>的基因</w:t>
      </w:r>
      <w:r>
        <w:rPr>
          <w:rFonts w:eastAsia="Times New Roman" w:cs="Times New Roman"/>
          <w:color w:val="000000"/>
        </w:rPr>
        <w:t>S</w:t>
      </w:r>
      <w:r>
        <w:rPr>
          <w:rFonts w:ascii="宋体" w:hAnsi="宋体"/>
          <w:color w:val="000000"/>
        </w:rPr>
        <w:t>上游启动子效应比</w:t>
      </w:r>
      <w:r>
        <w:rPr>
          <w:rFonts w:eastAsia="Times New Roman" w:cs="Times New Roman"/>
          <w:color w:val="000000"/>
        </w:rPr>
        <w:t>TL</w:t>
      </w:r>
      <w:r>
        <w:rPr>
          <w:rFonts w:ascii="宋体" w:hAnsi="宋体"/>
          <w:color w:val="000000"/>
        </w:rPr>
        <w:t>强，使得基因</w:t>
      </w:r>
      <w:r>
        <w:rPr>
          <w:rFonts w:eastAsia="Times New Roman" w:cs="Times New Roman"/>
          <w:color w:val="000000"/>
        </w:rPr>
        <w:t>S</w:t>
      </w:r>
      <w:r>
        <w:rPr>
          <w:rFonts w:ascii="宋体" w:hAnsi="宋体"/>
          <w:color w:val="000000"/>
        </w:rPr>
        <w:t>表达量更高，种子更大</w:t>
      </w:r>
    </w:p>
    <w:p w14:paraId="44F029E9" w14:textId="77777777" w:rsidR="00BC0FFE" w:rsidRDefault="00000000">
      <w:pPr>
        <w:spacing w:line="360" w:lineRule="auto"/>
        <w:textAlignment w:val="center"/>
        <w:rPr>
          <w:color w:val="000000"/>
        </w:rPr>
      </w:pPr>
      <w:r>
        <w:rPr>
          <w:color w:val="2E75B6"/>
        </w:rPr>
        <w:t>【解析】</w:t>
      </w:r>
    </w:p>
    <w:p w14:paraId="4C84AAE8" w14:textId="77777777" w:rsidR="00BC0FFE" w:rsidRDefault="00000000">
      <w:pPr>
        <w:spacing w:line="360" w:lineRule="auto"/>
        <w:jc w:val="left"/>
        <w:textAlignment w:val="center"/>
        <w:rPr>
          <w:color w:val="000000"/>
        </w:rPr>
      </w:pPr>
      <w:r>
        <w:rPr>
          <w:color w:val="000000"/>
        </w:rPr>
        <w:lastRenderedPageBreak/>
        <w:t>【分析】</w:t>
      </w:r>
      <w:r>
        <w:rPr>
          <w:rFonts w:eastAsia="Times New Roman" w:cs="Times New Roman"/>
          <w:b/>
          <w:color w:val="000000"/>
        </w:rPr>
        <w:t>【关键能力】</w:t>
      </w:r>
    </w:p>
    <w:p w14:paraId="189D6944" w14:textId="77777777" w:rsidR="00BC0FFE" w:rsidRDefault="00000000">
      <w:pPr>
        <w:spacing w:line="360" w:lineRule="auto"/>
        <w:jc w:val="left"/>
        <w:textAlignment w:val="center"/>
        <w:rPr>
          <w:color w:val="000000"/>
        </w:rPr>
      </w:pPr>
      <w:r>
        <w:rPr>
          <w:rFonts w:ascii="宋体" w:hAnsi="宋体"/>
          <w:b/>
          <w:color w:val="000000"/>
        </w:rPr>
        <w:t>（1）信息获取与加工</w:t>
      </w:r>
    </w:p>
    <w:tbl>
      <w:tblPr>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2080"/>
        <w:gridCol w:w="1948"/>
        <w:gridCol w:w="4297"/>
      </w:tblGrid>
      <w:tr w:rsidR="00BC0FFE" w14:paraId="2E82E406" w14:textId="77777777">
        <w:tc>
          <w:tcPr>
            <w:tcW w:w="22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9DC0727" w14:textId="77777777" w:rsidR="00BC0FFE" w:rsidRDefault="00000000">
            <w:pPr>
              <w:spacing w:line="360" w:lineRule="auto"/>
              <w:jc w:val="center"/>
              <w:textAlignment w:val="center"/>
              <w:rPr>
                <w:color w:val="000000"/>
              </w:rPr>
            </w:pPr>
            <w:r>
              <w:rPr>
                <w:rFonts w:ascii="宋体" w:hAnsi="宋体"/>
                <w:b/>
                <w:color w:val="000000"/>
              </w:rPr>
              <w:t>题干关键信息</w:t>
            </w:r>
          </w:p>
        </w:tc>
        <w:tc>
          <w:tcPr>
            <w:tcW w:w="21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90B5EE0" w14:textId="77777777" w:rsidR="00BC0FFE" w:rsidRDefault="00000000">
            <w:pPr>
              <w:spacing w:line="360" w:lineRule="auto"/>
              <w:jc w:val="center"/>
              <w:textAlignment w:val="center"/>
              <w:rPr>
                <w:color w:val="000000"/>
              </w:rPr>
            </w:pPr>
            <w:r>
              <w:rPr>
                <w:rFonts w:ascii="宋体" w:hAnsi="宋体"/>
                <w:b/>
                <w:color w:val="000000"/>
              </w:rPr>
              <w:t>所学知识</w:t>
            </w:r>
          </w:p>
        </w:tc>
        <w:tc>
          <w:tcPr>
            <w:tcW w:w="46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4438CF2" w14:textId="77777777" w:rsidR="00BC0FFE" w:rsidRDefault="00000000">
            <w:pPr>
              <w:spacing w:line="360" w:lineRule="auto"/>
              <w:jc w:val="center"/>
              <w:textAlignment w:val="center"/>
              <w:rPr>
                <w:color w:val="000000"/>
              </w:rPr>
            </w:pPr>
            <w:r>
              <w:rPr>
                <w:rFonts w:ascii="宋体" w:hAnsi="宋体"/>
                <w:b/>
                <w:color w:val="000000"/>
              </w:rPr>
              <w:t>信息加工</w:t>
            </w:r>
          </w:p>
        </w:tc>
      </w:tr>
      <w:tr w:rsidR="00BC0FFE" w14:paraId="7A2DC31F" w14:textId="77777777">
        <w:tc>
          <w:tcPr>
            <w:tcW w:w="22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E72984A" w14:textId="77777777" w:rsidR="00BC0FFE" w:rsidRDefault="00000000">
            <w:pPr>
              <w:spacing w:line="360" w:lineRule="auto"/>
              <w:jc w:val="left"/>
              <w:textAlignment w:val="center"/>
              <w:rPr>
                <w:color w:val="000000"/>
              </w:rPr>
            </w:pPr>
            <w:r>
              <w:rPr>
                <w:rFonts w:ascii="宋体" w:hAnsi="宋体"/>
                <w:color w:val="000000"/>
              </w:rPr>
              <w:t>启动子的基本组成单位</w:t>
            </w:r>
          </w:p>
        </w:tc>
        <w:tc>
          <w:tcPr>
            <w:tcW w:w="21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D492E1E" w14:textId="77777777" w:rsidR="00BC0FFE" w:rsidRDefault="00000000">
            <w:pPr>
              <w:spacing w:line="360" w:lineRule="auto"/>
              <w:jc w:val="left"/>
              <w:textAlignment w:val="center"/>
              <w:rPr>
                <w:color w:val="000000"/>
              </w:rPr>
            </w:pPr>
            <w:r>
              <w:rPr>
                <w:rFonts w:ascii="宋体" w:hAnsi="宋体"/>
                <w:color w:val="000000"/>
              </w:rPr>
              <w:t>基因的结构</w:t>
            </w:r>
          </w:p>
        </w:tc>
        <w:tc>
          <w:tcPr>
            <w:tcW w:w="46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B7B09A5" w14:textId="77777777" w:rsidR="00BC0FFE" w:rsidRDefault="00000000">
            <w:pPr>
              <w:spacing w:line="360" w:lineRule="auto"/>
              <w:jc w:val="left"/>
              <w:textAlignment w:val="center"/>
              <w:rPr>
                <w:color w:val="000000"/>
              </w:rPr>
            </w:pPr>
            <w:r>
              <w:rPr>
                <w:rFonts w:ascii="宋体" w:hAnsi="宋体"/>
                <w:color w:val="000000"/>
              </w:rPr>
              <w:t>启动子是RNA聚合酶识别和结合的部位，用于启动DNA的转录，是一段DNA片段，其基本组成单位是四种脱氧核糖核苷酸</w:t>
            </w:r>
          </w:p>
        </w:tc>
      </w:tr>
      <w:tr w:rsidR="00BC0FFE" w14:paraId="01AE0A3C" w14:textId="77777777">
        <w:tc>
          <w:tcPr>
            <w:tcW w:w="22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8A387B4" w14:textId="77777777" w:rsidR="00BC0FFE" w:rsidRDefault="00000000">
            <w:pPr>
              <w:spacing w:line="360" w:lineRule="auto"/>
              <w:jc w:val="left"/>
              <w:textAlignment w:val="center"/>
              <w:rPr>
                <w:color w:val="000000"/>
              </w:rPr>
            </w:pPr>
            <w:r>
              <w:rPr>
                <w:rFonts w:ascii="宋体" w:hAnsi="宋体"/>
                <w:color w:val="000000"/>
              </w:rPr>
              <w:t>电泳时，对照样品除指示分子大小</w:t>
            </w:r>
            <w:r>
              <w:rPr>
                <w:rFonts w:ascii="宋体" w:hAnsi="宋体"/>
                <w:noProof/>
                <w:color w:val="000000"/>
              </w:rPr>
              <w:drawing>
                <wp:inline distT="0" distB="0" distL="0" distR="0" wp14:anchorId="715CC4D5" wp14:editId="0EF817B8">
                  <wp:extent cx="133350" cy="177800"/>
                  <wp:effectExtent l="0" t="0" r="0" b="0"/>
                  <wp:docPr id="100363" name="图片 100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63" name="图片 100363"/>
                          <pic:cNvPicPr>
                            <a:picLocks noChangeAspect="1"/>
                          </pic:cNvPicPr>
                        </pic:nvPicPr>
                        <pic:blipFill>
                          <a:blip r:embed="rId9"/>
                          <a:stretch>
                            <a:fillRect/>
                          </a:stretch>
                        </pic:blipFill>
                        <pic:spPr>
                          <a:xfrm>
                            <a:off x="0" y="0"/>
                            <a:ext cx="133350" cy="177800"/>
                          </a:xfrm>
                          <a:prstGeom prst="rect">
                            <a:avLst/>
                          </a:prstGeom>
                        </pic:spPr>
                      </pic:pic>
                    </a:graphicData>
                  </a:graphic>
                </wp:inline>
              </w:drawing>
            </w:r>
            <w:r>
              <w:rPr>
                <w:rFonts w:ascii="宋体" w:hAnsi="宋体"/>
                <w:color w:val="000000"/>
              </w:rPr>
              <w:t>标准参照物外，还应有哪些成分</w:t>
            </w:r>
          </w:p>
        </w:tc>
        <w:tc>
          <w:tcPr>
            <w:tcW w:w="21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499DF94" w14:textId="77777777" w:rsidR="00BC0FFE" w:rsidRDefault="00000000">
            <w:pPr>
              <w:spacing w:line="360" w:lineRule="auto"/>
              <w:jc w:val="left"/>
              <w:textAlignment w:val="center"/>
              <w:rPr>
                <w:color w:val="000000"/>
              </w:rPr>
            </w:pPr>
            <w:r>
              <w:rPr>
                <w:rFonts w:ascii="宋体" w:hAnsi="宋体"/>
                <w:color w:val="000000"/>
              </w:rPr>
              <w:t>PCR及琼脂糖凝胶电泳</w:t>
            </w:r>
          </w:p>
        </w:tc>
        <w:tc>
          <w:tcPr>
            <w:tcW w:w="46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E230CC7" w14:textId="77777777" w:rsidR="00BC0FFE" w:rsidRDefault="00000000">
            <w:pPr>
              <w:spacing w:line="360" w:lineRule="auto"/>
              <w:jc w:val="left"/>
              <w:textAlignment w:val="center"/>
              <w:rPr>
                <w:color w:val="000000"/>
              </w:rPr>
            </w:pPr>
            <w:r>
              <w:rPr>
                <w:rFonts w:ascii="宋体" w:hAnsi="宋体"/>
                <w:color w:val="000000"/>
              </w:rPr>
              <w:t>电泳可以分离不同大小的DNA片段，用限制酶对重组表达载体酶切后的产物不仅有“启动子D+基因S”片段，还有酶切后的空载体片段，因此电泳时，对照样品除指示分子大小的标准参照物外，还应有酶切后的空载体片段和“启动子D+基因S”片段</w:t>
            </w:r>
          </w:p>
        </w:tc>
      </w:tr>
      <w:tr w:rsidR="00BC0FFE" w14:paraId="06F84B27" w14:textId="77777777">
        <w:tc>
          <w:tcPr>
            <w:tcW w:w="22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CCB4E68" w14:textId="77777777" w:rsidR="00BC0FFE" w:rsidRDefault="00000000">
            <w:pPr>
              <w:spacing w:line="360" w:lineRule="auto"/>
              <w:jc w:val="left"/>
              <w:textAlignment w:val="center"/>
              <w:rPr>
                <w:color w:val="000000"/>
              </w:rPr>
            </w:pPr>
            <w:r>
              <w:rPr>
                <w:rFonts w:ascii="宋体" w:hAnsi="宋体"/>
                <w:color w:val="000000"/>
              </w:rPr>
              <w:t>检测转入是否成功的技术</w:t>
            </w:r>
          </w:p>
        </w:tc>
        <w:tc>
          <w:tcPr>
            <w:tcW w:w="21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E8B9E82" w14:textId="77777777" w:rsidR="00BC0FFE" w:rsidRDefault="00000000">
            <w:pPr>
              <w:spacing w:line="360" w:lineRule="auto"/>
              <w:jc w:val="left"/>
              <w:textAlignment w:val="center"/>
              <w:rPr>
                <w:color w:val="000000"/>
              </w:rPr>
            </w:pPr>
            <w:r>
              <w:rPr>
                <w:rFonts w:ascii="宋体" w:hAnsi="宋体"/>
                <w:color w:val="000000"/>
              </w:rPr>
              <w:t>检测目的基因是都导入受体细胞的方法</w:t>
            </w:r>
          </w:p>
        </w:tc>
        <w:tc>
          <w:tcPr>
            <w:tcW w:w="46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D4CD0EF" w14:textId="77777777" w:rsidR="00BC0FFE" w:rsidRDefault="00000000">
            <w:pPr>
              <w:spacing w:line="360" w:lineRule="auto"/>
              <w:jc w:val="left"/>
              <w:textAlignment w:val="center"/>
              <w:rPr>
                <w:color w:val="000000"/>
              </w:rPr>
            </w:pPr>
            <w:r>
              <w:rPr>
                <w:rFonts w:ascii="宋体" w:hAnsi="宋体"/>
                <w:color w:val="000000"/>
              </w:rPr>
              <w:t>在分子水平上检测目的基因是否转入成功可通过PCR等技术检测受体细胞的DNA上是否插入目的基因或目的基因是否转录出mRNA</w:t>
            </w:r>
          </w:p>
        </w:tc>
      </w:tr>
    </w:tbl>
    <w:p w14:paraId="7E67C10D" w14:textId="77777777" w:rsidR="00BC0FFE" w:rsidRDefault="00000000">
      <w:pPr>
        <w:spacing w:line="360" w:lineRule="auto"/>
        <w:jc w:val="left"/>
        <w:textAlignment w:val="center"/>
        <w:rPr>
          <w:color w:val="000000"/>
        </w:rPr>
      </w:pPr>
      <w:r>
        <w:rPr>
          <w:rFonts w:ascii="宋体" w:hAnsi="宋体"/>
          <w:b/>
          <w:color w:val="000000"/>
        </w:rPr>
        <w:t>（2）逻辑推理与论证</w:t>
      </w:r>
    </w:p>
    <w:p w14:paraId="6D65FE2A" w14:textId="77777777" w:rsidR="00BC0FFE" w:rsidRDefault="00000000">
      <w:pPr>
        <w:spacing w:line="360" w:lineRule="auto"/>
        <w:jc w:val="left"/>
        <w:textAlignment w:val="center"/>
        <w:rPr>
          <w:color w:val="000000"/>
        </w:rPr>
      </w:pPr>
      <w:r>
        <w:rPr>
          <w:noProof/>
          <w:color w:val="000000"/>
        </w:rPr>
        <w:drawing>
          <wp:inline distT="0" distB="0" distL="0" distR="0" wp14:anchorId="5EB29687" wp14:editId="0445AB16">
            <wp:extent cx="5238750" cy="2198370"/>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25"/>
                    <a:stretch>
                      <a:fillRect/>
                    </a:stretch>
                  </pic:blipFill>
                  <pic:spPr>
                    <a:xfrm>
                      <a:off x="0" y="0"/>
                      <a:ext cx="5238750" cy="2198573"/>
                    </a:xfrm>
                    <a:prstGeom prst="rect">
                      <a:avLst/>
                    </a:prstGeom>
                  </pic:spPr>
                </pic:pic>
              </a:graphicData>
            </a:graphic>
          </wp:inline>
        </w:drawing>
      </w:r>
    </w:p>
    <w:p w14:paraId="7CD48791" w14:textId="77777777" w:rsidR="00BC0FFE" w:rsidRDefault="00000000">
      <w:pPr>
        <w:spacing w:line="360" w:lineRule="auto"/>
        <w:jc w:val="left"/>
        <w:textAlignment w:val="center"/>
        <w:rPr>
          <w:color w:val="000000"/>
        </w:rPr>
      </w:pPr>
      <w:r>
        <w:rPr>
          <w:color w:val="000000"/>
        </w:rPr>
        <w:t>【小问</w:t>
      </w:r>
      <w:r>
        <w:rPr>
          <w:color w:val="000000"/>
        </w:rPr>
        <w:t>1</w:t>
      </w:r>
      <w:r>
        <w:rPr>
          <w:color w:val="000000"/>
        </w:rPr>
        <w:t>详解】</w:t>
      </w:r>
    </w:p>
    <w:p w14:paraId="0061BEB0" w14:textId="77777777" w:rsidR="00BC0FFE" w:rsidRDefault="00000000">
      <w:pPr>
        <w:spacing w:line="360" w:lineRule="auto"/>
        <w:jc w:val="left"/>
        <w:textAlignment w:val="center"/>
        <w:rPr>
          <w:color w:val="000000"/>
        </w:rPr>
      </w:pPr>
      <w:r>
        <w:rPr>
          <w:rFonts w:ascii="宋体" w:hAnsi="宋体"/>
          <w:color w:val="000000"/>
        </w:rPr>
        <w:t>启动子是</w:t>
      </w:r>
      <w:r>
        <w:rPr>
          <w:rFonts w:eastAsia="Times New Roman" w:cs="Times New Roman"/>
          <w:color w:val="000000"/>
        </w:rPr>
        <w:t>RNA</w:t>
      </w:r>
      <w:r>
        <w:rPr>
          <w:rFonts w:ascii="宋体" w:hAnsi="宋体"/>
          <w:color w:val="000000"/>
        </w:rPr>
        <w:t>聚合酶识别和结合的部位，用于启动</w:t>
      </w:r>
      <w:r>
        <w:rPr>
          <w:rFonts w:eastAsia="Times New Roman" w:cs="Times New Roman"/>
          <w:color w:val="000000"/>
        </w:rPr>
        <w:t>DNA</w:t>
      </w:r>
      <w:r>
        <w:rPr>
          <w:rFonts w:ascii="宋体" w:hAnsi="宋体"/>
          <w:color w:val="000000"/>
        </w:rPr>
        <w:t>的转录，是一段</w:t>
      </w:r>
      <w:r>
        <w:rPr>
          <w:rFonts w:eastAsia="Times New Roman" w:cs="Times New Roman"/>
          <w:color w:val="000000"/>
        </w:rPr>
        <w:t>DNA</w:t>
      </w:r>
      <w:r>
        <w:rPr>
          <w:rFonts w:ascii="宋体" w:hAnsi="宋体"/>
          <w:color w:val="000000"/>
        </w:rPr>
        <w:t>片段，其基本组成单位是四种脱氧核糖核苷酸。</w:t>
      </w:r>
    </w:p>
    <w:p w14:paraId="40DD26E7" w14:textId="77777777" w:rsidR="00BC0FFE" w:rsidRDefault="00000000">
      <w:pPr>
        <w:spacing w:line="360" w:lineRule="auto"/>
        <w:jc w:val="left"/>
        <w:textAlignment w:val="center"/>
        <w:rPr>
          <w:color w:val="000000"/>
        </w:rPr>
      </w:pPr>
      <w:r>
        <w:rPr>
          <w:color w:val="000000"/>
        </w:rPr>
        <w:t>【小问</w:t>
      </w:r>
      <w:r>
        <w:rPr>
          <w:color w:val="000000"/>
        </w:rPr>
        <w:t>2</w:t>
      </w:r>
      <w:r>
        <w:rPr>
          <w:color w:val="000000"/>
        </w:rPr>
        <w:t>详解】</w:t>
      </w:r>
    </w:p>
    <w:p w14:paraId="7F2A31E6" w14:textId="77777777" w:rsidR="00BC0FFE" w:rsidRDefault="00000000">
      <w:pPr>
        <w:spacing w:line="360" w:lineRule="auto"/>
        <w:jc w:val="left"/>
        <w:textAlignment w:val="center"/>
        <w:rPr>
          <w:color w:val="000000"/>
        </w:rPr>
      </w:pPr>
      <w:r>
        <w:rPr>
          <w:rFonts w:ascii="宋体" w:hAnsi="宋体"/>
          <w:color w:val="000000"/>
        </w:rPr>
        <w:t>①根据图示信息可知，“启动子</w:t>
      </w:r>
      <w:r>
        <w:rPr>
          <w:rFonts w:eastAsia="Times New Roman" w:cs="Times New Roman"/>
          <w:color w:val="000000"/>
        </w:rPr>
        <w:t>D</w:t>
      </w:r>
      <w:r>
        <w:rPr>
          <w:rFonts w:ascii="宋体" w:hAnsi="宋体"/>
          <w:color w:val="000000"/>
        </w:rPr>
        <w:t>＋基因</w:t>
      </w:r>
      <w:r>
        <w:rPr>
          <w:rFonts w:eastAsia="Times New Roman" w:cs="Times New Roman"/>
          <w:color w:val="000000"/>
        </w:rPr>
        <w:t>S</w:t>
      </w:r>
      <w:r>
        <w:rPr>
          <w:rFonts w:ascii="宋体" w:hAnsi="宋体"/>
          <w:color w:val="000000"/>
        </w:rPr>
        <w:t>”的</w:t>
      </w:r>
      <w:r>
        <w:rPr>
          <w:rFonts w:eastAsia="Times New Roman" w:cs="Times New Roman"/>
          <w:color w:val="000000"/>
        </w:rPr>
        <w:t>DNA</w:t>
      </w:r>
      <w:r>
        <w:rPr>
          <w:rFonts w:ascii="宋体" w:hAnsi="宋体"/>
          <w:color w:val="000000"/>
        </w:rPr>
        <w:t>序列上存在</w:t>
      </w:r>
      <w:r>
        <w:rPr>
          <w:rFonts w:eastAsia="Times New Roman" w:cs="Times New Roman"/>
          <w:color w:val="000000"/>
        </w:rPr>
        <w:t>EcoR Ⅰ</w:t>
      </w:r>
      <w:r>
        <w:rPr>
          <w:rFonts w:ascii="宋体" w:hAnsi="宋体"/>
          <w:color w:val="000000"/>
        </w:rPr>
        <w:t>的识别序列，若使用限制酶</w:t>
      </w:r>
      <w:r>
        <w:rPr>
          <w:rFonts w:eastAsia="Times New Roman" w:cs="Times New Roman"/>
          <w:color w:val="000000"/>
        </w:rPr>
        <w:t>EcoR Ⅰ</w:t>
      </w:r>
      <w:r>
        <w:rPr>
          <w:rFonts w:ascii="宋体" w:hAnsi="宋体"/>
          <w:color w:val="000000"/>
        </w:rPr>
        <w:t>，会使目的基因序列被破坏；</w:t>
      </w:r>
    </w:p>
    <w:p w14:paraId="10C945CF" w14:textId="77777777" w:rsidR="00BC0FFE" w:rsidRDefault="00000000">
      <w:pPr>
        <w:spacing w:line="360" w:lineRule="auto"/>
        <w:jc w:val="left"/>
        <w:textAlignment w:val="center"/>
        <w:rPr>
          <w:color w:val="000000"/>
        </w:rPr>
      </w:pPr>
      <w:r>
        <w:rPr>
          <w:rFonts w:ascii="宋体" w:hAnsi="宋体"/>
          <w:color w:val="000000"/>
        </w:rPr>
        <w:t>②根据图中限制酶的识别序列可知，酶</w:t>
      </w:r>
      <w:r>
        <w:rPr>
          <w:rFonts w:eastAsia="Times New Roman" w:cs="Times New Roman"/>
          <w:color w:val="000000"/>
        </w:rPr>
        <w:t>Spe Ⅰ</w:t>
      </w:r>
      <w:r>
        <w:rPr>
          <w:rFonts w:ascii="宋体" w:hAnsi="宋体"/>
          <w:color w:val="000000"/>
        </w:rPr>
        <w:t>和</w:t>
      </w:r>
      <w:r>
        <w:rPr>
          <w:rFonts w:eastAsia="Times New Roman" w:cs="Times New Roman"/>
          <w:color w:val="000000"/>
        </w:rPr>
        <w:t>Xba Ⅰ</w:t>
      </w:r>
      <w:r>
        <w:rPr>
          <w:rFonts w:ascii="宋体" w:hAnsi="宋体"/>
          <w:color w:val="000000"/>
        </w:rPr>
        <w:t>切割产生的黏性末端相同，若用这两种限制酶切割，形成的</w:t>
      </w:r>
      <w:r>
        <w:rPr>
          <w:rFonts w:eastAsia="Times New Roman" w:cs="Times New Roman"/>
          <w:color w:val="000000"/>
        </w:rPr>
        <w:t>DNA</w:t>
      </w:r>
      <w:r>
        <w:rPr>
          <w:rFonts w:ascii="宋体" w:hAnsi="宋体"/>
          <w:color w:val="000000"/>
        </w:rPr>
        <w:t>片段在构建基因表达载体时，容易出现自我环化，以及无法保证目的基因片段与载体片</w:t>
      </w:r>
      <w:r>
        <w:rPr>
          <w:rFonts w:ascii="宋体" w:hAnsi="宋体"/>
          <w:color w:val="000000"/>
        </w:rPr>
        <w:lastRenderedPageBreak/>
        <w:t>段单向连接，影响目的基因在受体细胞中的表达。</w:t>
      </w:r>
    </w:p>
    <w:p w14:paraId="1487D66A" w14:textId="77777777" w:rsidR="00BC0FFE" w:rsidRDefault="00000000">
      <w:pPr>
        <w:spacing w:line="360" w:lineRule="auto"/>
        <w:jc w:val="left"/>
        <w:textAlignment w:val="center"/>
        <w:rPr>
          <w:color w:val="000000"/>
        </w:rPr>
      </w:pPr>
      <w:r>
        <w:rPr>
          <w:color w:val="000000"/>
        </w:rPr>
        <w:t>【小问</w:t>
      </w:r>
      <w:r>
        <w:rPr>
          <w:color w:val="000000"/>
        </w:rPr>
        <w:t>3</w:t>
      </w:r>
      <w:r>
        <w:rPr>
          <w:color w:val="000000"/>
        </w:rPr>
        <w:t>详解】</w:t>
      </w:r>
    </w:p>
    <w:p w14:paraId="3A396D89" w14:textId="77777777" w:rsidR="00BC0FFE" w:rsidRDefault="00000000">
      <w:pPr>
        <w:spacing w:line="360" w:lineRule="auto"/>
        <w:jc w:val="left"/>
        <w:textAlignment w:val="center"/>
        <w:rPr>
          <w:color w:val="000000"/>
        </w:rPr>
      </w:pPr>
      <w:r>
        <w:rPr>
          <w:rFonts w:ascii="宋体" w:hAnsi="宋体"/>
          <w:color w:val="000000"/>
        </w:rPr>
        <w:t>①</w:t>
      </w:r>
      <w:r>
        <w:rPr>
          <w:rFonts w:eastAsia="Times New Roman" w:cs="Times New Roman"/>
          <w:color w:val="000000"/>
        </w:rPr>
        <w:t>DNA</w:t>
      </w:r>
      <w:r>
        <w:rPr>
          <w:rFonts w:ascii="宋体" w:hAnsi="宋体"/>
          <w:color w:val="000000"/>
        </w:rPr>
        <w:t>电泳可以分离不同大小的</w:t>
      </w:r>
      <w:r>
        <w:rPr>
          <w:rFonts w:eastAsia="Times New Roman" w:cs="Times New Roman"/>
          <w:color w:val="000000"/>
        </w:rPr>
        <w:t>DNA</w:t>
      </w:r>
      <w:r>
        <w:rPr>
          <w:rFonts w:ascii="宋体" w:hAnsi="宋体"/>
          <w:color w:val="000000"/>
        </w:rPr>
        <w:t>片段，用限制酶对重组表达载体酶切后的产物不仅有“启动子</w:t>
      </w:r>
      <w:r>
        <w:rPr>
          <w:rFonts w:eastAsia="Times New Roman" w:cs="Times New Roman"/>
          <w:color w:val="000000"/>
        </w:rPr>
        <w:t>D</w:t>
      </w:r>
      <w:r>
        <w:rPr>
          <w:rFonts w:ascii="宋体" w:hAnsi="宋体"/>
          <w:color w:val="000000"/>
        </w:rPr>
        <w:t>+基因</w:t>
      </w:r>
      <w:r>
        <w:rPr>
          <w:rFonts w:eastAsia="Times New Roman" w:cs="Times New Roman"/>
          <w:color w:val="000000"/>
        </w:rPr>
        <w:t>S</w:t>
      </w:r>
      <w:r>
        <w:rPr>
          <w:rFonts w:ascii="宋体" w:hAnsi="宋体"/>
          <w:color w:val="000000"/>
        </w:rPr>
        <w:t>”片段，还有酶切后的空载体片段，因此电泳时，对照样品除指示分子大小的标准参照物外，还应有酶切后的空载体片段和“启动子</w:t>
      </w:r>
      <w:r>
        <w:rPr>
          <w:rFonts w:eastAsia="Times New Roman" w:cs="Times New Roman"/>
          <w:color w:val="000000"/>
        </w:rPr>
        <w:t>D</w:t>
      </w:r>
      <w:r>
        <w:rPr>
          <w:rFonts w:ascii="宋体" w:hAnsi="宋体"/>
          <w:color w:val="000000"/>
        </w:rPr>
        <w:t>+基因</w:t>
      </w:r>
      <w:r>
        <w:rPr>
          <w:rFonts w:eastAsia="Times New Roman" w:cs="Times New Roman"/>
          <w:color w:val="000000"/>
        </w:rPr>
        <w:t>S</w:t>
      </w:r>
      <w:r>
        <w:rPr>
          <w:rFonts w:ascii="宋体" w:hAnsi="宋体"/>
          <w:color w:val="000000"/>
        </w:rPr>
        <w:t>”片段；</w:t>
      </w:r>
    </w:p>
    <w:p w14:paraId="482BF01E" w14:textId="77777777" w:rsidR="00BC0FFE" w:rsidRDefault="00000000">
      <w:pPr>
        <w:spacing w:line="360" w:lineRule="auto"/>
        <w:jc w:val="left"/>
        <w:textAlignment w:val="center"/>
        <w:rPr>
          <w:color w:val="000000"/>
        </w:rPr>
      </w:pPr>
      <w:r>
        <w:rPr>
          <w:rFonts w:ascii="宋体" w:hAnsi="宋体"/>
          <w:color w:val="000000"/>
        </w:rPr>
        <w:t>②在分子水平上检测目的基因是否转入成过可通过</w:t>
      </w:r>
      <w:r>
        <w:rPr>
          <w:rFonts w:eastAsia="Times New Roman" w:cs="Times New Roman"/>
          <w:color w:val="000000"/>
        </w:rPr>
        <w:t>PCR</w:t>
      </w:r>
      <w:r>
        <w:rPr>
          <w:rFonts w:ascii="宋体" w:hAnsi="宋体"/>
          <w:color w:val="000000"/>
        </w:rPr>
        <w:t>等技术检测受体细胞的</w:t>
      </w:r>
      <w:r>
        <w:rPr>
          <w:rFonts w:eastAsia="Times New Roman" w:cs="Times New Roman"/>
          <w:color w:val="000000"/>
        </w:rPr>
        <w:t>DNA</w:t>
      </w:r>
      <w:r>
        <w:rPr>
          <w:rFonts w:ascii="宋体" w:hAnsi="宋体"/>
          <w:color w:val="000000"/>
        </w:rPr>
        <w:t>上是否插入目的基因或目的基因是否转录出</w:t>
      </w:r>
      <w:r>
        <w:rPr>
          <w:rFonts w:eastAsia="Times New Roman" w:cs="Times New Roman"/>
          <w:color w:val="000000"/>
        </w:rPr>
        <w:t>mRNA</w:t>
      </w:r>
      <w:r>
        <w:rPr>
          <w:rFonts w:ascii="宋体" w:hAnsi="宋体"/>
          <w:color w:val="000000"/>
        </w:rPr>
        <w:t>。</w:t>
      </w:r>
    </w:p>
    <w:p w14:paraId="58A79673" w14:textId="77777777" w:rsidR="00BC0FFE" w:rsidRDefault="00000000">
      <w:pPr>
        <w:spacing w:line="360" w:lineRule="auto"/>
        <w:jc w:val="left"/>
        <w:textAlignment w:val="center"/>
        <w:rPr>
          <w:color w:val="000000"/>
        </w:rPr>
      </w:pPr>
      <w:r>
        <w:rPr>
          <w:color w:val="000000"/>
        </w:rPr>
        <w:t>【小问</w:t>
      </w:r>
      <w:r>
        <w:rPr>
          <w:color w:val="000000"/>
        </w:rPr>
        <w:t>4</w:t>
      </w:r>
      <w:r>
        <w:rPr>
          <w:color w:val="000000"/>
        </w:rPr>
        <w:t>详解】</w:t>
      </w:r>
    </w:p>
    <w:p w14:paraId="304394AB" w14:textId="77777777" w:rsidR="00BC0FFE" w:rsidRDefault="00000000">
      <w:pPr>
        <w:spacing w:line="360" w:lineRule="auto"/>
        <w:jc w:val="left"/>
        <w:textAlignment w:val="center"/>
        <w:rPr>
          <w:color w:val="000000"/>
        </w:rPr>
      </w:pPr>
      <w:r>
        <w:rPr>
          <w:rFonts w:ascii="宋体" w:hAnsi="宋体"/>
          <w:color w:val="000000"/>
        </w:rPr>
        <w:t>根据（4）题目信息可知，再生植株</w:t>
      </w:r>
      <w:r>
        <w:rPr>
          <w:rFonts w:eastAsia="Times New Roman" w:cs="Times New Roman"/>
          <w:color w:val="000000"/>
        </w:rPr>
        <w:t>YZ</w:t>
      </w:r>
      <w:r>
        <w:rPr>
          <w:rFonts w:ascii="宋体" w:hAnsi="宋体"/>
          <w:color w:val="000000"/>
        </w:rPr>
        <w:t>-</w:t>
      </w:r>
      <w:r>
        <w:rPr>
          <w:rFonts w:eastAsia="Times New Roman" w:cs="Times New Roman"/>
          <w:color w:val="000000"/>
        </w:rPr>
        <w:t>1</w:t>
      </w:r>
      <w:r>
        <w:rPr>
          <w:rFonts w:ascii="宋体" w:hAnsi="宋体"/>
          <w:color w:val="000000"/>
        </w:rPr>
        <w:t>导入的目的基因为取自品种</w:t>
      </w:r>
      <w:r>
        <w:rPr>
          <w:rFonts w:eastAsia="Times New Roman" w:cs="Times New Roman"/>
          <w:color w:val="000000"/>
        </w:rPr>
        <w:t>DN</w:t>
      </w:r>
      <w:r>
        <w:rPr>
          <w:rFonts w:ascii="宋体" w:hAnsi="宋体"/>
          <w:color w:val="000000"/>
        </w:rPr>
        <w:t>的“启动子</w:t>
      </w:r>
      <w:r>
        <w:rPr>
          <w:rFonts w:eastAsia="Times New Roman" w:cs="Times New Roman"/>
          <w:color w:val="000000"/>
        </w:rPr>
        <w:t>D</w:t>
      </w:r>
      <w:r>
        <w:rPr>
          <w:rFonts w:ascii="宋体" w:hAnsi="宋体"/>
          <w:color w:val="000000"/>
        </w:rPr>
        <w:t>＋基因</w:t>
      </w:r>
      <w:r>
        <w:rPr>
          <w:rFonts w:eastAsia="Times New Roman" w:cs="Times New Roman"/>
          <w:color w:val="000000"/>
        </w:rPr>
        <w:t>S</w:t>
      </w:r>
      <w:r>
        <w:rPr>
          <w:rFonts w:ascii="宋体" w:hAnsi="宋体"/>
          <w:color w:val="000000"/>
        </w:rPr>
        <w:t>”序列，再生植株</w:t>
      </w:r>
      <w:r>
        <w:rPr>
          <w:rFonts w:eastAsia="Times New Roman" w:cs="Times New Roman"/>
          <w:color w:val="000000"/>
        </w:rPr>
        <w:t>YZ</w:t>
      </w:r>
      <w:r>
        <w:rPr>
          <w:rFonts w:ascii="宋体" w:hAnsi="宋体"/>
          <w:color w:val="000000"/>
        </w:rPr>
        <w:t>-</w:t>
      </w:r>
      <w:r>
        <w:rPr>
          <w:rFonts w:eastAsia="Times New Roman" w:cs="Times New Roman"/>
          <w:color w:val="000000"/>
        </w:rPr>
        <w:t>2</w:t>
      </w:r>
      <w:r>
        <w:rPr>
          <w:rFonts w:ascii="宋体" w:hAnsi="宋体"/>
          <w:color w:val="000000"/>
        </w:rPr>
        <w:t>导入的目的基因为取自品种</w:t>
      </w:r>
      <w:r>
        <w:rPr>
          <w:rFonts w:eastAsia="Times New Roman" w:cs="Times New Roman"/>
          <w:color w:val="000000"/>
        </w:rPr>
        <w:t>TL</w:t>
      </w:r>
      <w:r>
        <w:rPr>
          <w:rFonts w:ascii="宋体" w:hAnsi="宋体"/>
          <w:color w:val="000000"/>
        </w:rPr>
        <w:t>的“启动子</w:t>
      </w:r>
      <w:r>
        <w:rPr>
          <w:rFonts w:eastAsia="Times New Roman" w:cs="Times New Roman"/>
          <w:color w:val="000000"/>
        </w:rPr>
        <w:t>T</w:t>
      </w:r>
      <w:r>
        <w:rPr>
          <w:rFonts w:ascii="宋体" w:hAnsi="宋体"/>
          <w:color w:val="000000"/>
        </w:rPr>
        <w:t>＋基因</w:t>
      </w:r>
      <w:r>
        <w:rPr>
          <w:rFonts w:eastAsia="Times New Roman" w:cs="Times New Roman"/>
          <w:color w:val="000000"/>
        </w:rPr>
        <w:t>S</w:t>
      </w:r>
      <w:r>
        <w:rPr>
          <w:rFonts w:ascii="宋体" w:hAnsi="宋体"/>
          <w:color w:val="000000"/>
        </w:rPr>
        <w:t>”序列，结合题干信息“两品种中基因</w:t>
      </w:r>
      <w:r>
        <w:rPr>
          <w:rFonts w:eastAsia="Times New Roman" w:cs="Times New Roman"/>
          <w:color w:val="000000"/>
        </w:rPr>
        <w:t>S</w:t>
      </w:r>
      <w:r>
        <w:rPr>
          <w:rFonts w:ascii="宋体" w:hAnsi="宋体"/>
          <w:color w:val="000000"/>
        </w:rPr>
        <w:t>序列无差异”可推测：品种</w:t>
      </w:r>
      <w:r>
        <w:rPr>
          <w:rFonts w:eastAsia="Times New Roman" w:cs="Times New Roman"/>
          <w:color w:val="000000"/>
        </w:rPr>
        <w:t>DN</w:t>
      </w:r>
      <w:r>
        <w:rPr>
          <w:rFonts w:ascii="宋体" w:hAnsi="宋体"/>
          <w:color w:val="000000"/>
        </w:rPr>
        <w:t>的基因</w:t>
      </w:r>
      <w:r>
        <w:rPr>
          <w:rFonts w:eastAsia="Times New Roman" w:cs="Times New Roman"/>
          <w:color w:val="000000"/>
        </w:rPr>
        <w:t>S</w:t>
      </w:r>
      <w:r>
        <w:rPr>
          <w:rFonts w:ascii="宋体" w:hAnsi="宋体"/>
          <w:color w:val="000000"/>
        </w:rPr>
        <w:t>上游的启动子</w:t>
      </w:r>
      <w:r>
        <w:rPr>
          <w:rFonts w:eastAsia="Times New Roman" w:cs="Times New Roman"/>
          <w:color w:val="000000"/>
        </w:rPr>
        <w:t>D</w:t>
      </w:r>
      <w:r>
        <w:rPr>
          <w:rFonts w:ascii="宋体" w:hAnsi="宋体"/>
          <w:color w:val="000000"/>
        </w:rPr>
        <w:t>的效应强于品种</w:t>
      </w:r>
      <w:r>
        <w:rPr>
          <w:rFonts w:eastAsia="Times New Roman" w:cs="Times New Roman"/>
          <w:color w:val="000000"/>
        </w:rPr>
        <w:t>TL</w:t>
      </w:r>
      <w:r>
        <w:rPr>
          <w:rFonts w:ascii="宋体" w:hAnsi="宋体"/>
          <w:color w:val="000000"/>
        </w:rPr>
        <w:t>的启动子</w:t>
      </w:r>
      <w:r>
        <w:rPr>
          <w:rFonts w:eastAsia="Times New Roman" w:cs="Times New Roman"/>
          <w:color w:val="000000"/>
        </w:rPr>
        <w:t>T</w:t>
      </w:r>
      <w:r>
        <w:rPr>
          <w:rFonts w:ascii="宋体" w:hAnsi="宋体"/>
          <w:color w:val="000000"/>
        </w:rPr>
        <w:t>，启动子</w:t>
      </w:r>
      <w:r>
        <w:rPr>
          <w:rFonts w:eastAsia="Times New Roman" w:cs="Times New Roman"/>
          <w:color w:val="000000"/>
        </w:rPr>
        <w:t>D</w:t>
      </w:r>
      <w:r>
        <w:rPr>
          <w:rFonts w:ascii="宋体" w:hAnsi="宋体"/>
          <w:color w:val="000000"/>
        </w:rPr>
        <w:t>使基因</w:t>
      </w:r>
      <w:r>
        <w:rPr>
          <w:rFonts w:eastAsia="Times New Roman" w:cs="Times New Roman"/>
          <w:color w:val="000000"/>
        </w:rPr>
        <w:t>S</w:t>
      </w:r>
      <w:r>
        <w:rPr>
          <w:rFonts w:ascii="宋体" w:hAnsi="宋体"/>
          <w:color w:val="000000"/>
        </w:rPr>
        <w:t>表达量更高，因而种子更大。</w:t>
      </w:r>
    </w:p>
    <w:p w14:paraId="2BAB2443" w14:textId="77777777" w:rsidR="00BC0FFE" w:rsidRDefault="00000000">
      <w:pPr>
        <w:spacing w:line="360" w:lineRule="auto"/>
        <w:jc w:val="left"/>
        <w:textAlignment w:val="center"/>
        <w:rPr>
          <w:color w:val="000000"/>
        </w:rPr>
      </w:pPr>
      <w:r>
        <w:rPr>
          <w:color w:val="000000"/>
        </w:rPr>
        <w:t xml:space="preserve">20. </w:t>
      </w:r>
      <w:r>
        <w:rPr>
          <w:rFonts w:ascii="宋体" w:hAnsi="宋体"/>
          <w:color w:val="000000"/>
        </w:rPr>
        <w:t>有研究者构建了</w:t>
      </w:r>
      <w:r>
        <w:rPr>
          <w:rFonts w:eastAsia="Times New Roman" w:cs="Times New Roman"/>
          <w:color w:val="000000"/>
        </w:rPr>
        <w:t>H</w:t>
      </w:r>
      <w:r>
        <w:rPr>
          <w:rFonts w:ascii="宋体" w:hAnsi="宋体"/>
          <w:color w:val="000000"/>
        </w:rPr>
        <w:t>基因条件敲除小鼠用于相关疾病的研究，原理如图。构建过程如下：在</w:t>
      </w:r>
      <w:r>
        <w:rPr>
          <w:rFonts w:eastAsia="Times New Roman" w:cs="Times New Roman"/>
          <w:color w:val="000000"/>
        </w:rPr>
        <w:t>H</w:t>
      </w:r>
      <w:r>
        <w:rPr>
          <w:rFonts w:ascii="宋体" w:hAnsi="宋体"/>
          <w:color w:val="000000"/>
        </w:rPr>
        <w:t>基因前后均插入</w:t>
      </w:r>
      <w:r>
        <w:rPr>
          <w:rFonts w:eastAsia="Times New Roman" w:cs="Times New Roman"/>
          <w:color w:val="000000"/>
        </w:rPr>
        <w:t>LX</w:t>
      </w:r>
      <w:r>
        <w:rPr>
          <w:rFonts w:ascii="宋体" w:hAnsi="宋体"/>
          <w:color w:val="000000"/>
        </w:rPr>
        <w:t>序列突变成</w:t>
      </w:r>
      <w:r>
        <w:rPr>
          <w:rFonts w:eastAsia="Times New Roman" w:cs="Times New Roman"/>
          <w:color w:val="000000"/>
        </w:rPr>
        <w:t>h</w:t>
      </w:r>
      <w:r>
        <w:rPr>
          <w:rFonts w:ascii="宋体" w:hAnsi="宋体"/>
          <w:color w:val="000000"/>
        </w:rPr>
        <w:t>基因（仍正常表达</w:t>
      </w:r>
      <w:r>
        <w:rPr>
          <w:rFonts w:eastAsia="Times New Roman" w:cs="Times New Roman"/>
          <w:color w:val="000000"/>
        </w:rPr>
        <w:t>H</w:t>
      </w:r>
      <w:r>
        <w:rPr>
          <w:rFonts w:ascii="宋体" w:hAnsi="宋体"/>
          <w:color w:val="000000"/>
        </w:rPr>
        <w:t>蛋白），获得</w:t>
      </w:r>
      <w:r>
        <w:rPr>
          <w:rFonts w:eastAsia="Times New Roman" w:cs="Times New Roman"/>
          <w:color w:val="000000"/>
        </w:rPr>
        <w:t>Hh</w:t>
      </w:r>
      <w:r>
        <w:rPr>
          <w:rFonts w:ascii="宋体" w:hAnsi="宋体"/>
          <w:color w:val="000000"/>
        </w:rPr>
        <w:t>雌性小鼠；将噬菌体的</w:t>
      </w:r>
      <w:r>
        <w:rPr>
          <w:rFonts w:eastAsia="Times New Roman" w:cs="Times New Roman"/>
          <w:color w:val="000000"/>
        </w:rPr>
        <w:t>G</w:t>
      </w:r>
      <w:r>
        <w:rPr>
          <w:rFonts w:ascii="宋体" w:hAnsi="宋体"/>
          <w:color w:val="000000"/>
        </w:rPr>
        <w:t>酶基因插入</w:t>
      </w:r>
      <w:r>
        <w:rPr>
          <w:rFonts w:eastAsia="Times New Roman" w:cs="Times New Roman"/>
          <w:color w:val="000000"/>
        </w:rPr>
        <w:t>6</w:t>
      </w:r>
      <w:r>
        <w:rPr>
          <w:rFonts w:ascii="宋体" w:hAnsi="宋体"/>
          <w:color w:val="000000"/>
        </w:rPr>
        <w:t>号染色体上，获得</w:t>
      </w:r>
      <w:r>
        <w:rPr>
          <w:rFonts w:eastAsia="Times New Roman" w:cs="Times New Roman"/>
          <w:color w:val="000000"/>
        </w:rPr>
        <w:t>G</w:t>
      </w:r>
      <w:r>
        <w:rPr>
          <w:color w:val="000000"/>
          <w:vertAlign w:val="superscript"/>
        </w:rPr>
        <w:t>+</w:t>
      </w:r>
      <w:r>
        <w:rPr>
          <w:rFonts w:eastAsia="Times New Roman" w:cs="Times New Roman"/>
          <w:color w:val="000000"/>
        </w:rPr>
        <w:t>G</w:t>
      </w:r>
      <w:r>
        <w:rPr>
          <w:color w:val="000000"/>
          <w:vertAlign w:val="superscript"/>
        </w:rPr>
        <w:t>-</w:t>
      </w:r>
      <w:r>
        <w:rPr>
          <w:rFonts w:ascii="宋体" w:hAnsi="宋体"/>
          <w:color w:val="000000"/>
        </w:rPr>
        <w:t>雄鼠（</w:t>
      </w:r>
      <w:r>
        <w:rPr>
          <w:rFonts w:eastAsia="Times New Roman" w:cs="Times New Roman"/>
          <w:color w:val="000000"/>
        </w:rPr>
        <w:t>G</w:t>
      </w:r>
      <w:r>
        <w:rPr>
          <w:color w:val="000000"/>
          <w:vertAlign w:val="superscript"/>
        </w:rPr>
        <w:t>+</w:t>
      </w:r>
      <w:r>
        <w:rPr>
          <w:rFonts w:ascii="宋体" w:hAnsi="宋体"/>
          <w:color w:val="000000"/>
        </w:rPr>
        <w:t>表示插入，</w:t>
      </w:r>
      <w:r>
        <w:rPr>
          <w:rFonts w:eastAsia="Times New Roman" w:cs="Times New Roman"/>
          <w:color w:val="000000"/>
        </w:rPr>
        <w:t>G</w:t>
      </w:r>
      <w:r>
        <w:rPr>
          <w:color w:val="000000"/>
          <w:vertAlign w:val="superscript"/>
        </w:rPr>
        <w:t>_</w:t>
      </w:r>
      <w:r>
        <w:rPr>
          <w:rFonts w:ascii="宋体" w:hAnsi="宋体"/>
          <w:color w:val="000000"/>
        </w:rPr>
        <w:t>表示未插入</w:t>
      </w:r>
      <w:r>
        <w:rPr>
          <w:rFonts w:eastAsia="Times New Roman" w:cs="Times New Roman"/>
          <w:color w:val="000000"/>
        </w:rPr>
        <w:t>G</w:t>
      </w:r>
      <w:r>
        <w:rPr>
          <w:rFonts w:ascii="宋体" w:hAnsi="宋体"/>
          <w:color w:val="000000"/>
        </w:rPr>
        <w:t>酶基因）</w:t>
      </w:r>
    </w:p>
    <w:p w14:paraId="5F9AE465" w14:textId="77777777" w:rsidR="00BC0FFE" w:rsidRDefault="00000000">
      <w:pPr>
        <w:spacing w:line="360" w:lineRule="auto"/>
        <w:jc w:val="center"/>
        <w:textAlignment w:val="center"/>
        <w:rPr>
          <w:color w:val="000000"/>
        </w:rPr>
      </w:pPr>
      <w:r>
        <w:rPr>
          <w:noProof/>
          <w:color w:val="000000"/>
        </w:rPr>
        <w:drawing>
          <wp:inline distT="0" distB="0" distL="0" distR="0" wp14:anchorId="7FC12FFF" wp14:editId="315B5501">
            <wp:extent cx="5238750" cy="1384300"/>
            <wp:effectExtent l="0" t="0" r="0" b="0"/>
            <wp:docPr id="1577889410" name="图片 157788941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7889410" name="图片 1577889410" descr="学科网(www.zxxk.com)--教育资源门户，提供试卷、教案、课件、论文、素材以及各类教学资源下载，还有大量而丰富的教学相关资讯！"/>
                    <pic:cNvPicPr>
                      <a:picLocks noChangeAspect="1"/>
                    </pic:cNvPicPr>
                  </pic:nvPicPr>
                  <pic:blipFill>
                    <a:blip r:embed="rId26"/>
                    <a:stretch>
                      <a:fillRect/>
                    </a:stretch>
                  </pic:blipFill>
                  <pic:spPr>
                    <a:xfrm>
                      <a:off x="0" y="0"/>
                      <a:ext cx="5238750" cy="1384356"/>
                    </a:xfrm>
                    <a:prstGeom prst="rect">
                      <a:avLst/>
                    </a:prstGeom>
                  </pic:spPr>
                </pic:pic>
              </a:graphicData>
            </a:graphic>
          </wp:inline>
        </w:drawing>
      </w:r>
    </w:p>
    <w:p w14:paraId="5438F086" w14:textId="77777777" w:rsidR="00BC0FFE"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以上述雌雄小鼠为亲本，最快繁殖两代就可以获得</w:t>
      </w:r>
      <w:r>
        <w:rPr>
          <w:rFonts w:eastAsia="Times New Roman" w:cs="Times New Roman"/>
          <w:color w:val="000000"/>
        </w:rPr>
        <w:t>H</w:t>
      </w:r>
      <w:r>
        <w:rPr>
          <w:rFonts w:ascii="宋体" w:hAnsi="宋体"/>
          <w:color w:val="000000"/>
        </w:rPr>
        <w:t>基因条件敲除小鼠（</w:t>
      </w:r>
      <w:r>
        <w:rPr>
          <w:rFonts w:eastAsia="Times New Roman" w:cs="Times New Roman"/>
          <w:color w:val="000000"/>
        </w:rPr>
        <w:t>hhG</w:t>
      </w:r>
      <w:r>
        <w:rPr>
          <w:color w:val="000000"/>
          <w:vertAlign w:val="superscript"/>
        </w:rPr>
        <w:t>+</w:t>
      </w:r>
      <w:r>
        <w:rPr>
          <w:rFonts w:eastAsia="Times New Roman" w:cs="Times New Roman"/>
          <w:color w:val="000000"/>
        </w:rPr>
        <w:t>G</w:t>
      </w:r>
      <w:r>
        <w:rPr>
          <w:color w:val="000000"/>
          <w:vertAlign w:val="superscript"/>
        </w:rPr>
        <w:t>-</w:t>
      </w:r>
      <w:r>
        <w:rPr>
          <w:rFonts w:ascii="宋体" w:hAnsi="宋体"/>
          <w:color w:val="000000"/>
        </w:rPr>
        <w:t>和</w:t>
      </w:r>
      <w:r>
        <w:rPr>
          <w:rFonts w:eastAsia="Times New Roman" w:cs="Times New Roman"/>
          <w:color w:val="000000"/>
        </w:rPr>
        <w:t>hhG</w:t>
      </w:r>
      <w:r>
        <w:rPr>
          <w:color w:val="000000"/>
          <w:vertAlign w:val="superscript"/>
        </w:rPr>
        <w:t>+</w:t>
      </w:r>
      <w:r>
        <w:rPr>
          <w:rFonts w:eastAsia="Times New Roman" w:cs="Times New Roman"/>
          <w:color w:val="000000"/>
        </w:rPr>
        <w:t>G</w:t>
      </w:r>
      <w:r>
        <w:rPr>
          <w:color w:val="000000"/>
          <w:vertAlign w:val="superscript"/>
        </w:rPr>
        <w:t>+</w:t>
      </w:r>
      <w:r>
        <w:rPr>
          <w:rFonts w:ascii="宋体" w:hAnsi="宋体"/>
          <w:color w:val="000000"/>
        </w:rPr>
        <w:t>）。在该过程中，用于繁殖</w:t>
      </w:r>
      <w:r>
        <w:rPr>
          <w:rFonts w:eastAsia="Times New Roman" w:cs="Times New Roman"/>
          <w:color w:val="000000"/>
        </w:rPr>
        <w:t>F</w:t>
      </w:r>
      <w:r>
        <w:rPr>
          <w:color w:val="000000"/>
          <w:vertAlign w:val="subscript"/>
        </w:rPr>
        <w:t>1</w:t>
      </w:r>
      <w:r>
        <w:rPr>
          <w:rFonts w:ascii="宋体" w:hAnsi="宋体"/>
          <w:color w:val="000000"/>
        </w:rPr>
        <w:t>的基因型是</w:t>
      </w:r>
      <w:r>
        <w:rPr>
          <w:color w:val="000000"/>
        </w:rPr>
        <w:t>_____________</w:t>
      </w:r>
      <w:r>
        <w:rPr>
          <w:rFonts w:ascii="宋体" w:hAnsi="宋体"/>
          <w:color w:val="000000"/>
        </w:rPr>
        <w:t>。长期采用近亲交配，会导致小鼠后代生存和生育能力下降，诱发这种情况的遗传学原因是</w:t>
      </w:r>
      <w:r>
        <w:rPr>
          <w:color w:val="000000"/>
        </w:rPr>
        <w:t>_____________</w:t>
      </w:r>
      <w:r>
        <w:rPr>
          <w:rFonts w:ascii="宋体" w:hAnsi="宋体"/>
          <w:color w:val="000000"/>
        </w:rPr>
        <w:t>。在繁殖时，</w:t>
      </w:r>
      <w:r>
        <w:rPr>
          <w:rFonts w:ascii="宋体" w:hAnsi="宋体"/>
          <w:color w:val="000000"/>
        </w:rPr>
        <w:lastRenderedPageBreak/>
        <w:t>研究人员偶然发现一只</w:t>
      </w:r>
      <w:r>
        <w:rPr>
          <w:rFonts w:eastAsia="Times New Roman" w:cs="Times New Roman"/>
          <w:color w:val="000000"/>
        </w:rPr>
        <w:t>G</w:t>
      </w:r>
      <w:r>
        <w:rPr>
          <w:color w:val="000000"/>
          <w:vertAlign w:val="superscript"/>
        </w:rPr>
        <w:t>+</w:t>
      </w:r>
      <w:r>
        <w:rPr>
          <w:rFonts w:eastAsia="Times New Roman" w:cs="Times New Roman"/>
          <w:color w:val="000000"/>
        </w:rPr>
        <w:t>G</w:t>
      </w:r>
      <w:r>
        <w:rPr>
          <w:color w:val="000000"/>
          <w:vertAlign w:val="superscript"/>
        </w:rPr>
        <w:t>-</w:t>
      </w:r>
      <w:r>
        <w:rPr>
          <w:rFonts w:ascii="宋体" w:hAnsi="宋体"/>
          <w:color w:val="000000"/>
        </w:rPr>
        <w:t>不表达</w:t>
      </w:r>
      <w:r>
        <w:rPr>
          <w:rFonts w:eastAsia="Times New Roman" w:cs="Times New Roman"/>
          <w:color w:val="000000"/>
        </w:rPr>
        <w:t>G</w:t>
      </w:r>
      <w:r>
        <w:rPr>
          <w:rFonts w:ascii="宋体" w:hAnsi="宋体"/>
          <w:color w:val="000000"/>
        </w:rPr>
        <w:t>酶的小鼠，经检测发现在</w:t>
      </w:r>
      <w:r>
        <w:rPr>
          <w:rFonts w:eastAsia="Times New Roman" w:cs="Times New Roman"/>
          <w:color w:val="000000"/>
        </w:rPr>
        <w:t>6</w:t>
      </w:r>
      <w:r>
        <w:rPr>
          <w:rFonts w:ascii="宋体" w:hAnsi="宋体"/>
          <w:color w:val="000000"/>
        </w:rPr>
        <w:t>号和</w:t>
      </w:r>
      <w:r>
        <w:rPr>
          <w:rFonts w:eastAsia="Times New Roman" w:cs="Times New Roman"/>
          <w:color w:val="000000"/>
        </w:rPr>
        <w:t>8</w:t>
      </w:r>
      <w:r>
        <w:rPr>
          <w:rFonts w:ascii="宋体" w:hAnsi="宋体"/>
          <w:color w:val="000000"/>
        </w:rPr>
        <w:t>号染色体上含有部分</w:t>
      </w:r>
      <w:r>
        <w:rPr>
          <w:rFonts w:eastAsia="Times New Roman" w:cs="Times New Roman"/>
          <w:color w:val="000000"/>
        </w:rPr>
        <w:t>G</w:t>
      </w:r>
      <w:r>
        <w:rPr>
          <w:rFonts w:ascii="宋体" w:hAnsi="宋体"/>
          <w:color w:val="000000"/>
        </w:rPr>
        <w:t>酶基因序列，该异常结果形成的原因是</w:t>
      </w:r>
      <w:r>
        <w:rPr>
          <w:color w:val="000000"/>
        </w:rPr>
        <w:t>_____________</w:t>
      </w:r>
      <w:r>
        <w:rPr>
          <w:rFonts w:ascii="宋体" w:hAnsi="宋体"/>
          <w:color w:val="000000"/>
        </w:rPr>
        <w:t>。</w:t>
      </w:r>
    </w:p>
    <w:p w14:paraId="27702BDC" w14:textId="77777777" w:rsidR="00BC0FFE"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部分小鼠的基因型鉴定结果如图</w:t>
      </w:r>
      <w:r>
        <w:rPr>
          <w:rFonts w:eastAsia="Times New Roman" w:cs="Times New Roman"/>
          <w:color w:val="000000"/>
        </w:rPr>
        <w:t>2</w:t>
      </w:r>
      <w:r>
        <w:rPr>
          <w:rFonts w:ascii="宋体" w:hAnsi="宋体"/>
          <w:color w:val="000000"/>
        </w:rPr>
        <w:t>，③的基因型为</w:t>
      </w:r>
      <w:r>
        <w:rPr>
          <w:color w:val="000000"/>
        </w:rPr>
        <w:t>_____________</w:t>
      </w:r>
      <w:r>
        <w:rPr>
          <w:rFonts w:ascii="宋体" w:hAnsi="宋体"/>
          <w:color w:val="000000"/>
        </w:rPr>
        <w:t>。结合图</w:t>
      </w:r>
      <w:r>
        <w:rPr>
          <w:rFonts w:eastAsia="Times New Roman" w:cs="Times New Roman"/>
          <w:color w:val="000000"/>
        </w:rPr>
        <w:t>1</w:t>
      </w:r>
      <w:r>
        <w:rPr>
          <w:rFonts w:ascii="宋体" w:hAnsi="宋体"/>
          <w:color w:val="000000"/>
        </w:rPr>
        <w:t>的原理，若将图</w:t>
      </w:r>
      <w:r>
        <w:rPr>
          <w:rFonts w:eastAsia="Times New Roman" w:cs="Times New Roman"/>
          <w:color w:val="000000"/>
        </w:rPr>
        <w:t>2</w:t>
      </w:r>
      <w:r>
        <w:rPr>
          <w:rFonts w:ascii="宋体" w:hAnsi="宋体"/>
          <w:color w:val="000000"/>
        </w:rPr>
        <w:t>中所有基因型的小鼠都喂食</w:t>
      </w:r>
      <w:r>
        <w:rPr>
          <w:rFonts w:eastAsia="Times New Roman" w:cs="Times New Roman"/>
          <w:color w:val="000000"/>
        </w:rPr>
        <w:t>TM</w:t>
      </w:r>
      <w:r>
        <w:rPr>
          <w:rFonts w:ascii="宋体" w:hAnsi="宋体"/>
          <w:color w:val="000000"/>
        </w:rPr>
        <w:t>试剂一段时间后，检测</w:t>
      </w:r>
      <w:r>
        <w:rPr>
          <w:rFonts w:eastAsia="Times New Roman" w:cs="Times New Roman"/>
          <w:color w:val="000000"/>
        </w:rPr>
        <w:t>H</w:t>
      </w:r>
      <w:r>
        <w:rPr>
          <w:rFonts w:ascii="宋体" w:hAnsi="宋体"/>
          <w:color w:val="000000"/>
        </w:rPr>
        <w:t>蛋白水平为</w:t>
      </w:r>
      <w:r>
        <w:rPr>
          <w:rFonts w:eastAsia="Times New Roman" w:cs="Times New Roman"/>
          <w:color w:val="000000"/>
        </w:rPr>
        <w:t>0</w:t>
      </w:r>
      <w:r>
        <w:rPr>
          <w:rFonts w:ascii="宋体" w:hAnsi="宋体"/>
          <w:color w:val="000000"/>
        </w:rPr>
        <w:t>的是</w:t>
      </w:r>
      <w:r>
        <w:rPr>
          <w:color w:val="000000"/>
        </w:rPr>
        <w:t>_____________</w:t>
      </w:r>
      <w:r>
        <w:rPr>
          <w:rFonts w:ascii="宋体" w:hAnsi="宋体"/>
          <w:color w:val="000000"/>
        </w:rPr>
        <w:t>（填序号）。</w:t>
      </w:r>
    </w:p>
    <w:p w14:paraId="154F4EF9" w14:textId="77777777" w:rsidR="00BC0FFE"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某种病的患者在一定年龄会表现出智力障碍，该病与</w:t>
      </w:r>
      <w:r>
        <w:rPr>
          <w:rFonts w:eastAsia="Times New Roman" w:cs="Times New Roman"/>
          <w:color w:val="000000"/>
        </w:rPr>
        <w:t>H</w:t>
      </w:r>
      <w:r>
        <w:rPr>
          <w:rFonts w:ascii="宋体" w:hAnsi="宋体"/>
          <w:color w:val="000000"/>
        </w:rPr>
        <w:t>蛋白表达下降有关（小鼠</w:t>
      </w:r>
      <w:r>
        <w:rPr>
          <w:rFonts w:eastAsia="Times New Roman" w:cs="Times New Roman"/>
          <w:color w:val="000000"/>
        </w:rPr>
        <w:t>H</w:t>
      </w:r>
      <w:r>
        <w:rPr>
          <w:rFonts w:ascii="宋体" w:hAnsi="宋体"/>
          <w:color w:val="000000"/>
        </w:rPr>
        <w:t>蛋白与人的功能相同）。现有</w:t>
      </w:r>
      <w:r>
        <w:rPr>
          <w:rFonts w:eastAsia="Times New Roman" w:cs="Times New Roman"/>
          <w:color w:val="000000"/>
        </w:rPr>
        <w:t>H</w:t>
      </w:r>
      <w:r>
        <w:rPr>
          <w:rFonts w:ascii="宋体" w:hAnsi="宋体"/>
          <w:color w:val="000000"/>
        </w:rPr>
        <w:t>基因完全敲除鼠甲和</w:t>
      </w:r>
      <w:r>
        <w:rPr>
          <w:rFonts w:eastAsia="Times New Roman" w:cs="Times New Roman"/>
          <w:color w:val="000000"/>
        </w:rPr>
        <w:t>H</w:t>
      </w:r>
      <w:r>
        <w:rPr>
          <w:rFonts w:ascii="宋体" w:hAnsi="宋体"/>
          <w:color w:val="000000"/>
        </w:rPr>
        <w:t>基因条件敲除鼠乙用于研究缺失</w:t>
      </w:r>
      <w:r>
        <w:rPr>
          <w:rFonts w:eastAsia="Times New Roman" w:cs="Times New Roman"/>
          <w:color w:val="000000"/>
        </w:rPr>
        <w:t>H</w:t>
      </w:r>
      <w:r>
        <w:rPr>
          <w:rFonts w:ascii="宋体" w:hAnsi="宋体"/>
          <w:color w:val="000000"/>
        </w:rPr>
        <w:t>蛋白导致该病发生的机制，更适合的小鼠是</w:t>
      </w:r>
      <w:r>
        <w:rPr>
          <w:color w:val="000000"/>
        </w:rPr>
        <w:t>_____________</w:t>
      </w:r>
      <w:r>
        <w:rPr>
          <w:rFonts w:ascii="宋体" w:hAnsi="宋体"/>
          <w:color w:val="000000"/>
        </w:rPr>
        <w:t>（“甲”或“乙”），原因是</w:t>
      </w:r>
      <w:r>
        <w:rPr>
          <w:color w:val="000000"/>
        </w:rPr>
        <w:t>_____________</w:t>
      </w:r>
      <w:r>
        <w:rPr>
          <w:rFonts w:ascii="宋体" w:hAnsi="宋体"/>
          <w:color w:val="000000"/>
        </w:rPr>
        <w:t>。</w:t>
      </w:r>
    </w:p>
    <w:p w14:paraId="1E9554D7" w14:textId="77777777" w:rsidR="00BC0FFE"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w:t>
      </w:r>
      <w:r>
        <w:rPr>
          <w:rFonts w:eastAsia="Times New Roman" w:cs="Times New Roman"/>
          <w:color w:val="000000"/>
        </w:rPr>
        <w:t>HhG</w:t>
      </w:r>
      <w:r>
        <w:rPr>
          <w:color w:val="000000"/>
          <w:vertAlign w:val="superscript"/>
        </w:rPr>
        <w:t>+</w:t>
      </w:r>
      <w:r>
        <w:rPr>
          <w:rFonts w:eastAsia="Times New Roman" w:cs="Times New Roman"/>
          <w:color w:val="000000"/>
        </w:rPr>
        <w:t>G</w:t>
      </w:r>
      <w:r>
        <w:rPr>
          <w:color w:val="000000"/>
          <w:vertAlign w:val="superscript"/>
        </w:rPr>
        <w:t>-</w:t>
      </w:r>
      <w:r>
        <w:rPr>
          <w:color w:val="000000"/>
        </w:rPr>
        <w:t xml:space="preserve">    ②. </w:t>
      </w:r>
      <w:r>
        <w:rPr>
          <w:rFonts w:ascii="宋体" w:hAnsi="宋体"/>
          <w:color w:val="000000"/>
        </w:rPr>
        <w:t>近亲繁殖会导致隐性致病基因纯合可能性增加</w:t>
      </w:r>
      <w:r>
        <w:rPr>
          <w:color w:val="000000"/>
        </w:rPr>
        <w:t xml:space="preserve">    ③. </w:t>
      </w:r>
      <w:r>
        <w:rPr>
          <w:rFonts w:ascii="宋体" w:hAnsi="宋体"/>
          <w:color w:val="000000"/>
        </w:rPr>
        <w:t>染色体片段从一条染色体移接到另一条非同源染色体上</w:t>
      </w:r>
      <w:r>
        <w:rPr>
          <w:color w:val="000000"/>
        </w:rPr>
        <w:t xml:space="preserve">    </w:t>
      </w:r>
    </w:p>
    <w:p w14:paraId="61E4804A" w14:textId="77777777" w:rsidR="00BC0FFE"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w:t>
      </w:r>
      <w:r>
        <w:rPr>
          <w:rFonts w:eastAsia="Times New Roman" w:cs="Times New Roman"/>
          <w:color w:val="000000"/>
        </w:rPr>
        <w:t>HhG</w:t>
      </w:r>
      <w:r>
        <w:rPr>
          <w:color w:val="000000"/>
          <w:vertAlign w:val="superscript"/>
        </w:rPr>
        <w:t>+</w:t>
      </w:r>
      <w:r>
        <w:rPr>
          <w:rFonts w:eastAsia="Times New Roman" w:cs="Times New Roman"/>
          <w:color w:val="000000"/>
        </w:rPr>
        <w:t>G</w:t>
      </w:r>
      <w:r>
        <w:rPr>
          <w:color w:val="000000"/>
          <w:vertAlign w:val="superscript"/>
        </w:rPr>
        <w:t>+</w:t>
      </w:r>
      <w:r>
        <w:rPr>
          <w:rFonts w:ascii="宋体" w:hAnsi="宋体"/>
          <w:color w:val="000000"/>
        </w:rPr>
        <w:t>、</w:t>
      </w:r>
      <w:r>
        <w:rPr>
          <w:rFonts w:eastAsia="Times New Roman" w:cs="Times New Roman"/>
          <w:color w:val="000000"/>
        </w:rPr>
        <w:t>HhG</w:t>
      </w:r>
      <w:r>
        <w:rPr>
          <w:color w:val="000000"/>
          <w:vertAlign w:val="superscript"/>
        </w:rPr>
        <w:t>+</w:t>
      </w:r>
      <w:r>
        <w:rPr>
          <w:rFonts w:eastAsia="Times New Roman" w:cs="Times New Roman"/>
          <w:color w:val="000000"/>
        </w:rPr>
        <w:t>G</w:t>
      </w:r>
      <w:r>
        <w:rPr>
          <w:color w:val="000000"/>
          <w:vertAlign w:val="superscript"/>
        </w:rPr>
        <w:t>-</w:t>
      </w:r>
      <w:r>
        <w:rPr>
          <w:color w:val="000000"/>
        </w:rPr>
        <w:t xml:space="preserve">    ②. </w:t>
      </w:r>
      <w:r>
        <w:rPr>
          <w:rFonts w:ascii="宋体" w:hAnsi="宋体"/>
          <w:color w:val="000000"/>
        </w:rPr>
        <w:t>④</w:t>
      </w:r>
      <w:r>
        <w:rPr>
          <w:color w:val="000000"/>
        </w:rPr>
        <w:t xml:space="preserve">    </w:t>
      </w:r>
    </w:p>
    <w:p w14:paraId="161A7BF7" w14:textId="77777777" w:rsidR="00BC0FFE" w:rsidRDefault="00000000">
      <w:pPr>
        <w:spacing w:line="360" w:lineRule="auto"/>
        <w:textAlignment w:val="center"/>
        <w:rPr>
          <w:color w:val="000000"/>
        </w:rPr>
      </w:pPr>
      <w:r>
        <w:rPr>
          <w:color w:val="000000"/>
        </w:rPr>
        <w:t>（</w:t>
      </w:r>
      <w:r>
        <w:rPr>
          <w:color w:val="000000"/>
        </w:rPr>
        <w:t>3</w:t>
      </w:r>
      <w:r>
        <w:rPr>
          <w:color w:val="000000"/>
        </w:rPr>
        <w:t>）</w:t>
      </w:r>
      <w:r>
        <w:rPr>
          <w:color w:val="000000"/>
        </w:rPr>
        <w:t xml:space="preserve"> ①. </w:t>
      </w:r>
      <w:r>
        <w:rPr>
          <w:rFonts w:ascii="宋体" w:hAnsi="宋体"/>
          <w:color w:val="000000"/>
        </w:rPr>
        <w:t>乙</w:t>
      </w:r>
      <w:r>
        <w:rPr>
          <w:color w:val="000000"/>
        </w:rPr>
        <w:t xml:space="preserve">    ②. </w:t>
      </w:r>
      <w:r>
        <w:rPr>
          <w:rFonts w:ascii="宋体" w:hAnsi="宋体"/>
          <w:color w:val="000000"/>
        </w:rPr>
        <w:t>乙的</w:t>
      </w:r>
      <w:r>
        <w:rPr>
          <w:rFonts w:eastAsia="Times New Roman" w:cs="Times New Roman"/>
          <w:color w:val="000000"/>
        </w:rPr>
        <w:t>H</w:t>
      </w:r>
      <w:r>
        <w:rPr>
          <w:rFonts w:ascii="宋体" w:hAnsi="宋体"/>
          <w:color w:val="000000"/>
        </w:rPr>
        <w:t>基因敲除后表达受</w:t>
      </w:r>
      <w:r>
        <w:rPr>
          <w:rFonts w:eastAsia="Times New Roman" w:cs="Times New Roman"/>
          <w:color w:val="000000"/>
        </w:rPr>
        <w:t>TM</w:t>
      </w:r>
      <w:r>
        <w:rPr>
          <w:rFonts w:ascii="宋体" w:hAnsi="宋体"/>
          <w:color w:val="000000"/>
        </w:rPr>
        <w:t>试剂调控</w:t>
      </w:r>
    </w:p>
    <w:p w14:paraId="1112677C" w14:textId="77777777" w:rsidR="00BC0FFE" w:rsidRDefault="00000000">
      <w:pPr>
        <w:spacing w:line="360" w:lineRule="auto"/>
        <w:textAlignment w:val="center"/>
        <w:rPr>
          <w:color w:val="000000"/>
        </w:rPr>
      </w:pPr>
      <w:r>
        <w:rPr>
          <w:color w:val="2E75B6"/>
        </w:rPr>
        <w:t>【解析】</w:t>
      </w:r>
    </w:p>
    <w:p w14:paraId="0A18AEBB" w14:textId="77777777" w:rsidR="00BC0FFE" w:rsidRDefault="00000000">
      <w:pPr>
        <w:spacing w:line="360" w:lineRule="auto"/>
        <w:jc w:val="left"/>
        <w:textAlignment w:val="center"/>
        <w:rPr>
          <w:color w:val="000000"/>
        </w:rPr>
      </w:pPr>
      <w:r>
        <w:rPr>
          <w:color w:val="000000"/>
        </w:rPr>
        <w:t>【分析】</w:t>
      </w:r>
      <w:r>
        <w:rPr>
          <w:rFonts w:eastAsia="Times New Roman" w:cs="Times New Roman"/>
          <w:b/>
          <w:color w:val="000000"/>
        </w:rPr>
        <w:t>【关键能力】</w:t>
      </w:r>
    </w:p>
    <w:p w14:paraId="6FF3F5A0" w14:textId="77777777" w:rsidR="00BC0FFE" w:rsidRDefault="00000000">
      <w:pPr>
        <w:spacing w:line="360" w:lineRule="auto"/>
        <w:jc w:val="left"/>
        <w:textAlignment w:val="center"/>
        <w:rPr>
          <w:color w:val="000000"/>
        </w:rPr>
      </w:pPr>
      <w:r>
        <w:rPr>
          <w:rFonts w:ascii="宋体" w:hAnsi="宋体"/>
          <w:b/>
          <w:color w:val="000000"/>
        </w:rPr>
        <w:t>（1）信息获取与加工</w:t>
      </w:r>
    </w:p>
    <w:tbl>
      <w:tblPr>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2498"/>
        <w:gridCol w:w="1842"/>
        <w:gridCol w:w="3985"/>
      </w:tblGrid>
      <w:tr w:rsidR="00BC0FFE" w14:paraId="39DD1FCF" w14:textId="77777777">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D22F614" w14:textId="77777777" w:rsidR="00BC0FFE" w:rsidRDefault="00000000">
            <w:pPr>
              <w:spacing w:line="360" w:lineRule="auto"/>
              <w:jc w:val="center"/>
              <w:textAlignment w:val="center"/>
              <w:rPr>
                <w:color w:val="000000"/>
              </w:rPr>
            </w:pPr>
            <w:r>
              <w:rPr>
                <w:rFonts w:ascii="宋体" w:hAnsi="宋体"/>
                <w:b/>
                <w:color w:val="000000"/>
              </w:rPr>
              <w:t>题干关键信息</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1476051" w14:textId="77777777" w:rsidR="00BC0FFE" w:rsidRDefault="00000000">
            <w:pPr>
              <w:spacing w:line="360" w:lineRule="auto"/>
              <w:jc w:val="center"/>
              <w:textAlignment w:val="center"/>
              <w:rPr>
                <w:color w:val="000000"/>
              </w:rPr>
            </w:pPr>
            <w:r>
              <w:rPr>
                <w:rFonts w:ascii="宋体" w:hAnsi="宋体"/>
                <w:b/>
                <w:color w:val="000000"/>
              </w:rPr>
              <w:t>所学知识</w:t>
            </w:r>
          </w:p>
        </w:tc>
        <w:tc>
          <w:tcPr>
            <w:tcW w:w="49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A46D16D" w14:textId="77777777" w:rsidR="00BC0FFE" w:rsidRDefault="00000000">
            <w:pPr>
              <w:spacing w:line="360" w:lineRule="auto"/>
              <w:jc w:val="center"/>
              <w:textAlignment w:val="center"/>
              <w:rPr>
                <w:color w:val="000000"/>
              </w:rPr>
            </w:pPr>
            <w:r>
              <w:rPr>
                <w:rFonts w:ascii="宋体" w:hAnsi="宋体"/>
                <w:b/>
                <w:color w:val="000000"/>
              </w:rPr>
              <w:t>信息加工</w:t>
            </w:r>
          </w:p>
        </w:tc>
      </w:tr>
      <w:tr w:rsidR="00BC0FFE" w14:paraId="4495317B" w14:textId="77777777">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31A2089" w14:textId="77777777" w:rsidR="00BC0FFE" w:rsidRDefault="00000000">
            <w:pPr>
              <w:spacing w:line="360" w:lineRule="auto"/>
              <w:jc w:val="left"/>
              <w:textAlignment w:val="center"/>
              <w:rPr>
                <w:color w:val="000000"/>
              </w:rPr>
            </w:pPr>
            <w:r>
              <w:rPr>
                <w:rFonts w:ascii="宋体" w:hAnsi="宋体"/>
                <w:color w:val="000000"/>
              </w:rPr>
              <w:t>长期近亲交配导致小鼠后代生存和生育能力下降的遗传学原因</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C5F2DE4" w14:textId="77777777" w:rsidR="00BC0FFE" w:rsidRDefault="00000000">
            <w:pPr>
              <w:spacing w:line="360" w:lineRule="auto"/>
              <w:jc w:val="left"/>
              <w:textAlignment w:val="center"/>
              <w:rPr>
                <w:color w:val="000000"/>
              </w:rPr>
            </w:pPr>
            <w:r>
              <w:rPr>
                <w:rFonts w:ascii="宋体" w:hAnsi="宋体"/>
                <w:color w:val="000000"/>
              </w:rPr>
              <w:t>人类的遗传病及其预防</w:t>
            </w:r>
          </w:p>
        </w:tc>
        <w:tc>
          <w:tcPr>
            <w:tcW w:w="49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A70630F" w14:textId="77777777" w:rsidR="00BC0FFE" w:rsidRDefault="00000000">
            <w:pPr>
              <w:spacing w:line="360" w:lineRule="auto"/>
              <w:jc w:val="left"/>
              <w:textAlignment w:val="center"/>
              <w:rPr>
                <w:color w:val="000000"/>
              </w:rPr>
            </w:pPr>
            <w:r>
              <w:rPr>
                <w:rFonts w:ascii="宋体" w:hAnsi="宋体"/>
                <w:color w:val="000000"/>
              </w:rPr>
              <w:t>近亲繁殖会导致隐性致病基因纯合可能性增加，会导致小鼠后代生存和生育能力下降</w:t>
            </w:r>
          </w:p>
        </w:tc>
      </w:tr>
      <w:tr w:rsidR="00BC0FFE" w14:paraId="34C1B1FC" w14:textId="77777777">
        <w:tc>
          <w:tcPr>
            <w:tcW w:w="31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A981F6A" w14:textId="77777777" w:rsidR="00BC0FFE" w:rsidRDefault="00000000">
            <w:pPr>
              <w:spacing w:line="360" w:lineRule="auto"/>
              <w:jc w:val="left"/>
              <w:textAlignment w:val="center"/>
              <w:rPr>
                <w:color w:val="000000"/>
              </w:rPr>
            </w:pPr>
            <w:r>
              <w:rPr>
                <w:rFonts w:ascii="宋体" w:hAnsi="宋体"/>
                <w:color w:val="000000"/>
              </w:rPr>
              <w:t>6号和8号染色体上含有部分G酶基因序列</w:t>
            </w:r>
          </w:p>
        </w:tc>
        <w:tc>
          <w:tcPr>
            <w:tcW w:w="226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8F9F648" w14:textId="77777777" w:rsidR="00BC0FFE" w:rsidRDefault="00000000">
            <w:pPr>
              <w:spacing w:line="360" w:lineRule="auto"/>
              <w:jc w:val="left"/>
              <w:textAlignment w:val="center"/>
              <w:rPr>
                <w:color w:val="000000"/>
              </w:rPr>
            </w:pPr>
            <w:r>
              <w:rPr>
                <w:rFonts w:ascii="宋体" w:hAnsi="宋体"/>
                <w:color w:val="000000"/>
              </w:rPr>
              <w:t>染色体结构变异</w:t>
            </w:r>
          </w:p>
        </w:tc>
        <w:tc>
          <w:tcPr>
            <w:tcW w:w="49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869FAA8" w14:textId="77777777" w:rsidR="00BC0FFE" w:rsidRDefault="00000000">
            <w:pPr>
              <w:spacing w:line="360" w:lineRule="auto"/>
              <w:jc w:val="left"/>
              <w:textAlignment w:val="center"/>
              <w:rPr>
                <w:color w:val="000000"/>
              </w:rPr>
            </w:pPr>
            <w:r>
              <w:rPr>
                <w:rFonts w:ascii="宋体" w:hAnsi="宋体"/>
                <w:color w:val="000000"/>
              </w:rPr>
              <w:t>6号和8号染色体上含有部分G酶基因序列，G酶基因序列分开到两条染色体上，异常表达，其变异为染色体片段从一条染色体移接到另一条非同源染色体上</w:t>
            </w:r>
          </w:p>
        </w:tc>
      </w:tr>
    </w:tbl>
    <w:p w14:paraId="05D5D7CF" w14:textId="77777777" w:rsidR="00BC0FFE" w:rsidRDefault="00000000">
      <w:pPr>
        <w:spacing w:line="360" w:lineRule="auto"/>
        <w:jc w:val="left"/>
        <w:textAlignment w:val="center"/>
        <w:rPr>
          <w:color w:val="000000"/>
        </w:rPr>
      </w:pPr>
      <w:r>
        <w:rPr>
          <w:rFonts w:ascii="宋体" w:hAnsi="宋体"/>
          <w:b/>
          <w:color w:val="000000"/>
        </w:rPr>
        <w:t>（2）逻辑推理与论证</w:t>
      </w:r>
    </w:p>
    <w:p w14:paraId="77C4C9B5" w14:textId="77777777" w:rsidR="00BC0FFE" w:rsidRDefault="00000000">
      <w:pPr>
        <w:spacing w:line="360" w:lineRule="auto"/>
        <w:jc w:val="left"/>
        <w:textAlignment w:val="center"/>
        <w:rPr>
          <w:color w:val="000000"/>
        </w:rPr>
      </w:pPr>
      <w:r>
        <w:rPr>
          <w:noProof/>
          <w:color w:val="000000"/>
        </w:rPr>
        <w:lastRenderedPageBreak/>
        <w:drawing>
          <wp:inline distT="0" distB="0" distL="0" distR="0" wp14:anchorId="17D8DB83" wp14:editId="7569E363">
            <wp:extent cx="5238750" cy="3483610"/>
            <wp:effectExtent l="0" t="0" r="0"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27"/>
                    <a:stretch>
                      <a:fillRect/>
                    </a:stretch>
                  </pic:blipFill>
                  <pic:spPr>
                    <a:xfrm>
                      <a:off x="0" y="0"/>
                      <a:ext cx="5238750" cy="3483910"/>
                    </a:xfrm>
                    <a:prstGeom prst="rect">
                      <a:avLst/>
                    </a:prstGeom>
                  </pic:spPr>
                </pic:pic>
              </a:graphicData>
            </a:graphic>
          </wp:inline>
        </w:drawing>
      </w:r>
    </w:p>
    <w:p w14:paraId="537B16B8" w14:textId="77777777" w:rsidR="00BC0FFE" w:rsidRDefault="00000000">
      <w:pPr>
        <w:spacing w:line="360" w:lineRule="auto"/>
        <w:jc w:val="left"/>
        <w:textAlignment w:val="center"/>
        <w:rPr>
          <w:color w:val="000000"/>
        </w:rPr>
      </w:pPr>
      <w:r>
        <w:rPr>
          <w:color w:val="000000"/>
        </w:rPr>
        <w:t>【小问</w:t>
      </w:r>
      <w:r>
        <w:rPr>
          <w:color w:val="000000"/>
        </w:rPr>
        <w:t>1</w:t>
      </w:r>
      <w:r>
        <w:rPr>
          <w:color w:val="000000"/>
        </w:rPr>
        <w:t>详解】</w:t>
      </w:r>
    </w:p>
    <w:p w14:paraId="34237553" w14:textId="77777777" w:rsidR="00BC0FFE" w:rsidRDefault="00000000">
      <w:pPr>
        <w:spacing w:line="360" w:lineRule="auto"/>
        <w:jc w:val="left"/>
        <w:textAlignment w:val="center"/>
        <w:rPr>
          <w:color w:val="000000"/>
        </w:rPr>
      </w:pPr>
      <w:r>
        <w:rPr>
          <w:rFonts w:ascii="宋体" w:hAnsi="宋体"/>
          <w:color w:val="000000"/>
        </w:rPr>
        <w:t>由题干可知，亲本为</w:t>
      </w:r>
      <w:r>
        <w:rPr>
          <w:rFonts w:eastAsia="Times New Roman" w:cs="Times New Roman"/>
          <w:color w:val="000000"/>
        </w:rPr>
        <w:t>HhG</w:t>
      </w:r>
      <w:r>
        <w:rPr>
          <w:color w:val="000000"/>
          <w:vertAlign w:val="superscript"/>
        </w:rPr>
        <w:t>-</w:t>
      </w:r>
      <w:r>
        <w:rPr>
          <w:rFonts w:eastAsia="Times New Roman" w:cs="Times New Roman"/>
          <w:color w:val="000000"/>
        </w:rPr>
        <w:t>G</w:t>
      </w:r>
      <w:r>
        <w:rPr>
          <w:color w:val="000000"/>
          <w:vertAlign w:val="superscript"/>
        </w:rPr>
        <w:t>-</w:t>
      </w:r>
      <w:r>
        <w:rPr>
          <w:rFonts w:ascii="宋体" w:hAnsi="宋体"/>
          <w:color w:val="000000"/>
        </w:rPr>
        <w:t>、</w:t>
      </w:r>
      <w:r>
        <w:rPr>
          <w:rFonts w:eastAsia="Times New Roman" w:cs="Times New Roman"/>
          <w:color w:val="000000"/>
        </w:rPr>
        <w:t>HHG</w:t>
      </w:r>
      <w:r>
        <w:rPr>
          <w:color w:val="000000"/>
          <w:vertAlign w:val="superscript"/>
        </w:rPr>
        <w:t>+</w:t>
      </w:r>
      <w:r>
        <w:rPr>
          <w:rFonts w:eastAsia="Times New Roman" w:cs="Times New Roman"/>
          <w:color w:val="000000"/>
        </w:rPr>
        <w:t>G</w:t>
      </w:r>
      <w:r>
        <w:rPr>
          <w:color w:val="000000"/>
          <w:vertAlign w:val="superscript"/>
        </w:rPr>
        <w:t>-</w:t>
      </w:r>
      <w:r>
        <w:rPr>
          <w:rFonts w:ascii="宋体" w:hAnsi="宋体"/>
          <w:color w:val="000000"/>
        </w:rPr>
        <w:t>，要获得</w:t>
      </w:r>
      <w:r>
        <w:rPr>
          <w:rFonts w:eastAsia="Times New Roman" w:cs="Times New Roman"/>
          <w:color w:val="000000"/>
        </w:rPr>
        <w:t>H</w:t>
      </w:r>
      <w:r>
        <w:rPr>
          <w:rFonts w:ascii="宋体" w:hAnsi="宋体"/>
          <w:color w:val="000000"/>
        </w:rPr>
        <w:t>基因条件敲除小鼠</w:t>
      </w:r>
      <w:r>
        <w:rPr>
          <w:rFonts w:eastAsia="Times New Roman" w:cs="Times New Roman"/>
          <w:color w:val="000000"/>
        </w:rPr>
        <w:t>hhG</w:t>
      </w:r>
      <w:r>
        <w:rPr>
          <w:color w:val="000000"/>
          <w:vertAlign w:val="superscript"/>
        </w:rPr>
        <w:t>+</w:t>
      </w:r>
      <w:r>
        <w:rPr>
          <w:rFonts w:eastAsia="Times New Roman" w:cs="Times New Roman"/>
          <w:color w:val="000000"/>
        </w:rPr>
        <w:t>G</w:t>
      </w:r>
      <w:r>
        <w:rPr>
          <w:color w:val="000000"/>
          <w:vertAlign w:val="superscript"/>
        </w:rPr>
        <w:t>-</w:t>
      </w:r>
      <w:r>
        <w:rPr>
          <w:rFonts w:ascii="宋体" w:hAnsi="宋体"/>
          <w:color w:val="000000"/>
        </w:rPr>
        <w:t>和</w:t>
      </w:r>
      <w:r>
        <w:rPr>
          <w:rFonts w:eastAsia="Times New Roman" w:cs="Times New Roman"/>
          <w:color w:val="000000"/>
        </w:rPr>
        <w:t>hhG</w:t>
      </w:r>
      <w:r>
        <w:rPr>
          <w:color w:val="000000"/>
          <w:vertAlign w:val="superscript"/>
        </w:rPr>
        <w:t>+</w:t>
      </w:r>
      <w:r>
        <w:rPr>
          <w:rFonts w:eastAsia="Times New Roman" w:cs="Times New Roman"/>
          <w:color w:val="000000"/>
        </w:rPr>
        <w:t>G</w:t>
      </w:r>
      <w:r>
        <w:rPr>
          <w:color w:val="000000"/>
          <w:vertAlign w:val="superscript"/>
        </w:rPr>
        <w:t>+</w:t>
      </w:r>
      <w:r>
        <w:rPr>
          <w:rFonts w:ascii="宋体" w:hAnsi="宋体"/>
          <w:color w:val="000000"/>
        </w:rPr>
        <w:t>，则用于繁殖</w:t>
      </w:r>
      <w:r>
        <w:rPr>
          <w:rFonts w:eastAsia="Times New Roman" w:cs="Times New Roman"/>
          <w:color w:val="000000"/>
        </w:rPr>
        <w:t>F</w:t>
      </w:r>
      <w:r>
        <w:rPr>
          <w:color w:val="000000"/>
          <w:vertAlign w:val="subscript"/>
        </w:rPr>
        <w:t>1</w:t>
      </w:r>
      <w:r>
        <w:rPr>
          <w:rFonts w:ascii="宋体" w:hAnsi="宋体"/>
          <w:color w:val="000000"/>
        </w:rPr>
        <w:t>的基因型是</w:t>
      </w:r>
      <w:r>
        <w:rPr>
          <w:rFonts w:eastAsia="Times New Roman" w:cs="Times New Roman"/>
          <w:color w:val="000000"/>
        </w:rPr>
        <w:t>HhG</w:t>
      </w:r>
      <w:r>
        <w:rPr>
          <w:color w:val="000000"/>
          <w:vertAlign w:val="superscript"/>
        </w:rPr>
        <w:t>+</w:t>
      </w:r>
      <w:r>
        <w:rPr>
          <w:rFonts w:eastAsia="Times New Roman" w:cs="Times New Roman"/>
          <w:color w:val="000000"/>
        </w:rPr>
        <w:t>G</w:t>
      </w:r>
      <w:r>
        <w:rPr>
          <w:color w:val="000000"/>
          <w:vertAlign w:val="superscript"/>
        </w:rPr>
        <w:t>-</w:t>
      </w:r>
      <w:r>
        <w:rPr>
          <w:rFonts w:ascii="宋体" w:hAnsi="宋体"/>
          <w:color w:val="000000"/>
        </w:rPr>
        <w:t>。近亲繁殖会导致隐性致病基因纯合可能性增加，会导致小鼠后代生存和生育能力下降。</w:t>
      </w:r>
      <w:r>
        <w:rPr>
          <w:rFonts w:eastAsia="Times New Roman" w:cs="Times New Roman"/>
          <w:color w:val="000000"/>
        </w:rPr>
        <w:t>6</w:t>
      </w:r>
      <w:r>
        <w:rPr>
          <w:rFonts w:ascii="宋体" w:hAnsi="宋体"/>
          <w:color w:val="000000"/>
        </w:rPr>
        <w:t>号和</w:t>
      </w:r>
      <w:r>
        <w:rPr>
          <w:rFonts w:eastAsia="Times New Roman" w:cs="Times New Roman"/>
          <w:color w:val="000000"/>
        </w:rPr>
        <w:t>8</w:t>
      </w:r>
      <w:r>
        <w:rPr>
          <w:rFonts w:ascii="宋体" w:hAnsi="宋体"/>
          <w:color w:val="000000"/>
        </w:rPr>
        <w:t>号染色体上含有部分</w:t>
      </w:r>
      <w:r>
        <w:rPr>
          <w:rFonts w:eastAsia="Times New Roman" w:cs="Times New Roman"/>
          <w:color w:val="000000"/>
        </w:rPr>
        <w:t>G</w:t>
      </w:r>
      <w:r>
        <w:rPr>
          <w:rFonts w:ascii="宋体" w:hAnsi="宋体"/>
          <w:color w:val="000000"/>
        </w:rPr>
        <w:t>酶基因序列，</w:t>
      </w:r>
      <w:r>
        <w:rPr>
          <w:rFonts w:eastAsia="Times New Roman" w:cs="Times New Roman"/>
          <w:color w:val="000000"/>
        </w:rPr>
        <w:t>G</w:t>
      </w:r>
      <w:r>
        <w:rPr>
          <w:rFonts w:ascii="宋体" w:hAnsi="宋体"/>
          <w:color w:val="000000"/>
        </w:rPr>
        <w:t>酶基因序列分开到两条染色体上，异常表达，其变异为染色体片段从一条染色体移接到另一条非同源染色体上。</w:t>
      </w:r>
    </w:p>
    <w:p w14:paraId="4F58BAE2" w14:textId="77777777" w:rsidR="00BC0FFE" w:rsidRDefault="00000000">
      <w:pPr>
        <w:spacing w:line="360" w:lineRule="auto"/>
        <w:jc w:val="left"/>
        <w:textAlignment w:val="center"/>
        <w:rPr>
          <w:color w:val="000000"/>
        </w:rPr>
      </w:pPr>
      <w:r>
        <w:rPr>
          <w:color w:val="000000"/>
        </w:rPr>
        <w:t>【小问</w:t>
      </w:r>
      <w:r>
        <w:rPr>
          <w:color w:val="000000"/>
        </w:rPr>
        <w:t>2</w:t>
      </w:r>
      <w:r>
        <w:rPr>
          <w:color w:val="000000"/>
        </w:rPr>
        <w:t>详解】</w:t>
      </w:r>
    </w:p>
    <w:p w14:paraId="1A063FC1" w14:textId="77777777" w:rsidR="00BC0FFE" w:rsidRDefault="00000000">
      <w:pPr>
        <w:spacing w:line="360" w:lineRule="auto"/>
        <w:jc w:val="left"/>
        <w:textAlignment w:val="center"/>
        <w:rPr>
          <w:color w:val="000000"/>
        </w:rPr>
      </w:pPr>
      <w:r>
        <w:rPr>
          <w:rFonts w:ascii="宋体" w:hAnsi="宋体"/>
          <w:color w:val="000000"/>
        </w:rPr>
        <w:t>由图</w:t>
      </w:r>
      <w:r>
        <w:rPr>
          <w:rFonts w:eastAsia="Times New Roman" w:cs="Times New Roman"/>
          <w:color w:val="000000"/>
        </w:rPr>
        <w:t>2</w:t>
      </w:r>
      <w:r>
        <w:rPr>
          <w:rFonts w:ascii="宋体" w:hAnsi="宋体"/>
          <w:color w:val="000000"/>
        </w:rPr>
        <w:t>可知，③含有基因</w:t>
      </w:r>
      <w:r>
        <w:rPr>
          <w:rFonts w:eastAsia="Times New Roman" w:cs="Times New Roman"/>
          <w:color w:val="000000"/>
        </w:rPr>
        <w:t>H</w:t>
      </w:r>
      <w:r>
        <w:rPr>
          <w:rFonts w:ascii="宋体" w:hAnsi="宋体"/>
          <w:color w:val="000000"/>
        </w:rPr>
        <w:t>、</w:t>
      </w:r>
      <w:r>
        <w:rPr>
          <w:rFonts w:eastAsia="Times New Roman" w:cs="Times New Roman"/>
          <w:color w:val="000000"/>
        </w:rPr>
        <w:t>h</w:t>
      </w:r>
      <w:r>
        <w:rPr>
          <w:rFonts w:ascii="宋体" w:hAnsi="宋体"/>
          <w:color w:val="000000"/>
        </w:rPr>
        <w:t>、</w:t>
      </w:r>
      <w:r>
        <w:rPr>
          <w:rFonts w:eastAsia="Times New Roman" w:cs="Times New Roman"/>
          <w:color w:val="000000"/>
        </w:rPr>
        <w:t>G</w:t>
      </w:r>
      <w:r>
        <w:rPr>
          <w:rFonts w:ascii="宋体" w:hAnsi="宋体"/>
          <w:color w:val="000000"/>
        </w:rPr>
        <w:t>，故其基因型为</w:t>
      </w:r>
      <w:r>
        <w:rPr>
          <w:rFonts w:eastAsia="Times New Roman" w:cs="Times New Roman"/>
          <w:color w:val="000000"/>
        </w:rPr>
        <w:t>HhG</w:t>
      </w:r>
      <w:r>
        <w:rPr>
          <w:color w:val="000000"/>
          <w:vertAlign w:val="superscript"/>
        </w:rPr>
        <w:t>+</w:t>
      </w:r>
      <w:r>
        <w:rPr>
          <w:rFonts w:eastAsia="Times New Roman" w:cs="Times New Roman"/>
          <w:color w:val="000000"/>
        </w:rPr>
        <w:t>G</w:t>
      </w:r>
      <w:r>
        <w:rPr>
          <w:color w:val="000000"/>
          <w:vertAlign w:val="superscript"/>
        </w:rPr>
        <w:t>+</w:t>
      </w:r>
      <w:r>
        <w:rPr>
          <w:rFonts w:ascii="宋体" w:hAnsi="宋体"/>
          <w:color w:val="000000"/>
        </w:rPr>
        <w:t>、</w:t>
      </w:r>
      <w:r>
        <w:rPr>
          <w:rFonts w:eastAsia="Times New Roman" w:cs="Times New Roman"/>
          <w:color w:val="000000"/>
        </w:rPr>
        <w:t>HhG</w:t>
      </w:r>
      <w:r>
        <w:rPr>
          <w:color w:val="000000"/>
          <w:vertAlign w:val="superscript"/>
        </w:rPr>
        <w:t>+</w:t>
      </w:r>
      <w:r>
        <w:rPr>
          <w:rFonts w:eastAsia="Times New Roman" w:cs="Times New Roman"/>
          <w:color w:val="000000"/>
        </w:rPr>
        <w:t>G</w:t>
      </w:r>
      <w:r>
        <w:rPr>
          <w:color w:val="000000"/>
          <w:vertAlign w:val="superscript"/>
        </w:rPr>
        <w:t>-</w:t>
      </w:r>
      <w:r>
        <w:rPr>
          <w:rFonts w:ascii="宋体" w:hAnsi="宋体"/>
          <w:color w:val="000000"/>
        </w:rPr>
        <w:t>。结合图</w:t>
      </w:r>
      <w:r>
        <w:rPr>
          <w:rFonts w:eastAsia="Times New Roman" w:cs="Times New Roman"/>
          <w:color w:val="000000"/>
        </w:rPr>
        <w:t>1</w:t>
      </w:r>
      <w:r>
        <w:rPr>
          <w:rFonts w:ascii="宋体" w:hAnsi="宋体"/>
          <w:color w:val="000000"/>
        </w:rPr>
        <w:t>和图</w:t>
      </w:r>
      <w:r>
        <w:rPr>
          <w:rFonts w:eastAsia="Times New Roman" w:cs="Times New Roman"/>
          <w:color w:val="000000"/>
        </w:rPr>
        <w:t>2</w:t>
      </w:r>
      <w:r>
        <w:rPr>
          <w:rFonts w:ascii="宋体" w:hAnsi="宋体"/>
          <w:color w:val="000000"/>
        </w:rPr>
        <w:t>，①只含有</w:t>
      </w:r>
      <w:r>
        <w:rPr>
          <w:rFonts w:eastAsia="Times New Roman" w:cs="Times New Roman"/>
          <w:color w:val="000000"/>
        </w:rPr>
        <w:t>h</w:t>
      </w:r>
      <w:r>
        <w:rPr>
          <w:rFonts w:ascii="宋体" w:hAnsi="宋体"/>
          <w:color w:val="000000"/>
        </w:rPr>
        <w:t>基因，仍正常表达</w:t>
      </w:r>
      <w:r>
        <w:rPr>
          <w:rFonts w:eastAsia="Times New Roman" w:cs="Times New Roman"/>
          <w:color w:val="000000"/>
        </w:rPr>
        <w:t>H</w:t>
      </w:r>
      <w:r>
        <w:rPr>
          <w:rFonts w:ascii="宋体" w:hAnsi="宋体"/>
          <w:color w:val="000000"/>
        </w:rPr>
        <w:t>蛋白，②③都含有</w:t>
      </w:r>
      <w:r>
        <w:rPr>
          <w:rFonts w:eastAsia="Times New Roman" w:cs="Times New Roman"/>
          <w:color w:val="000000"/>
        </w:rPr>
        <w:t>H</w:t>
      </w:r>
      <w:r>
        <w:rPr>
          <w:rFonts w:ascii="宋体" w:hAnsi="宋体"/>
          <w:color w:val="000000"/>
        </w:rPr>
        <w:t>基因，可正常表达</w:t>
      </w:r>
      <w:r>
        <w:rPr>
          <w:rFonts w:eastAsia="Times New Roman" w:cs="Times New Roman"/>
          <w:color w:val="000000"/>
        </w:rPr>
        <w:t>H</w:t>
      </w:r>
      <w:r>
        <w:rPr>
          <w:rFonts w:ascii="宋体" w:hAnsi="宋体"/>
          <w:color w:val="000000"/>
        </w:rPr>
        <w:t>蛋白，④含有</w:t>
      </w:r>
      <w:r>
        <w:rPr>
          <w:rFonts w:eastAsia="Times New Roman" w:cs="Times New Roman"/>
          <w:color w:val="000000"/>
        </w:rPr>
        <w:t>h</w:t>
      </w:r>
      <w:r>
        <w:rPr>
          <w:rFonts w:ascii="宋体" w:hAnsi="宋体"/>
          <w:color w:val="000000"/>
        </w:rPr>
        <w:t>基因和</w:t>
      </w:r>
      <w:r>
        <w:rPr>
          <w:rFonts w:eastAsia="Times New Roman" w:cs="Times New Roman"/>
          <w:color w:val="000000"/>
        </w:rPr>
        <w:t>G</w:t>
      </w:r>
      <w:r>
        <w:rPr>
          <w:rFonts w:ascii="宋体" w:hAnsi="宋体"/>
          <w:color w:val="000000"/>
        </w:rPr>
        <w:t>基因，</w:t>
      </w:r>
      <w:r>
        <w:rPr>
          <w:rFonts w:eastAsia="Times New Roman" w:cs="Times New Roman"/>
          <w:color w:val="000000"/>
        </w:rPr>
        <w:t>TM</w:t>
      </w:r>
      <w:r>
        <w:rPr>
          <w:rFonts w:ascii="宋体" w:hAnsi="宋体"/>
          <w:color w:val="000000"/>
        </w:rPr>
        <w:t>试剂激活</w:t>
      </w:r>
      <w:r>
        <w:rPr>
          <w:rFonts w:eastAsia="Times New Roman" w:cs="Times New Roman"/>
          <w:color w:val="000000"/>
        </w:rPr>
        <w:t>G</w:t>
      </w:r>
      <w:r>
        <w:rPr>
          <w:rFonts w:ascii="宋体" w:hAnsi="宋体"/>
          <w:color w:val="000000"/>
        </w:rPr>
        <w:t>酶可剪切</w:t>
      </w:r>
      <w:r>
        <w:rPr>
          <w:rFonts w:eastAsia="Times New Roman" w:cs="Times New Roman"/>
          <w:color w:val="000000"/>
        </w:rPr>
        <w:t>LX</w:t>
      </w:r>
      <w:r>
        <w:rPr>
          <w:rFonts w:ascii="宋体" w:hAnsi="宋体"/>
          <w:color w:val="000000"/>
        </w:rPr>
        <w:t>序列，使</w:t>
      </w:r>
      <w:r>
        <w:rPr>
          <w:rFonts w:eastAsia="Times New Roman" w:cs="Times New Roman"/>
          <w:color w:val="000000"/>
        </w:rPr>
        <w:t>h</w:t>
      </w:r>
      <w:r>
        <w:rPr>
          <w:rFonts w:ascii="宋体" w:hAnsi="宋体"/>
          <w:color w:val="000000"/>
        </w:rPr>
        <w:t>基因异常，无法表达</w:t>
      </w:r>
      <w:r>
        <w:rPr>
          <w:rFonts w:eastAsia="Times New Roman" w:cs="Times New Roman"/>
          <w:color w:val="000000"/>
        </w:rPr>
        <w:t>H</w:t>
      </w:r>
      <w:r>
        <w:rPr>
          <w:rFonts w:ascii="宋体" w:hAnsi="宋体"/>
          <w:color w:val="000000"/>
        </w:rPr>
        <w:t>蛋白，故检测</w:t>
      </w:r>
      <w:r>
        <w:rPr>
          <w:rFonts w:eastAsia="Times New Roman" w:cs="Times New Roman"/>
          <w:color w:val="000000"/>
        </w:rPr>
        <w:t>H</w:t>
      </w:r>
      <w:r>
        <w:rPr>
          <w:rFonts w:ascii="宋体" w:hAnsi="宋体"/>
          <w:color w:val="000000"/>
        </w:rPr>
        <w:t>蛋白水平为</w:t>
      </w:r>
      <w:r>
        <w:rPr>
          <w:rFonts w:eastAsia="Times New Roman" w:cs="Times New Roman"/>
          <w:color w:val="000000"/>
        </w:rPr>
        <w:t>0</w:t>
      </w:r>
      <w:r>
        <w:rPr>
          <w:rFonts w:ascii="宋体" w:hAnsi="宋体"/>
          <w:color w:val="000000"/>
        </w:rPr>
        <w:t>的是④。</w:t>
      </w:r>
    </w:p>
    <w:p w14:paraId="7CC885CF" w14:textId="77777777" w:rsidR="00BC0FFE" w:rsidRDefault="00000000">
      <w:pPr>
        <w:spacing w:line="360" w:lineRule="auto"/>
        <w:jc w:val="left"/>
        <w:textAlignment w:val="center"/>
        <w:rPr>
          <w:color w:val="000000"/>
        </w:rPr>
      </w:pPr>
      <w:r>
        <w:rPr>
          <w:color w:val="000000"/>
        </w:rPr>
        <w:t>【小问</w:t>
      </w:r>
      <w:r>
        <w:rPr>
          <w:color w:val="000000"/>
        </w:rPr>
        <w:t>3</w:t>
      </w:r>
      <w:r>
        <w:rPr>
          <w:color w:val="000000"/>
        </w:rPr>
        <w:t>详解】</w:t>
      </w:r>
    </w:p>
    <w:p w14:paraId="33C246F8" w14:textId="77777777" w:rsidR="00BC0FFE" w:rsidRDefault="00000000">
      <w:pPr>
        <w:spacing w:line="360" w:lineRule="auto"/>
        <w:jc w:val="left"/>
        <w:textAlignment w:val="center"/>
        <w:rPr>
          <w:color w:val="000000"/>
        </w:rPr>
      </w:pPr>
      <w:r>
        <w:rPr>
          <w:rFonts w:ascii="宋体" w:hAnsi="宋体"/>
          <w:color w:val="000000"/>
        </w:rPr>
        <w:t>由题干可知，患者在一定年龄会表现出智力障碍，该病与</w:t>
      </w:r>
      <w:r>
        <w:rPr>
          <w:rFonts w:eastAsia="Times New Roman" w:cs="Times New Roman"/>
          <w:color w:val="000000"/>
        </w:rPr>
        <w:t>H</w:t>
      </w:r>
      <w:r>
        <w:rPr>
          <w:rFonts w:ascii="宋体" w:hAnsi="宋体"/>
          <w:color w:val="000000"/>
        </w:rPr>
        <w:t>蛋白表达下降有关，由题干和题图可知，乙的</w:t>
      </w:r>
      <w:r>
        <w:rPr>
          <w:rFonts w:eastAsia="Times New Roman" w:cs="Times New Roman"/>
          <w:color w:val="000000"/>
        </w:rPr>
        <w:t>H</w:t>
      </w:r>
      <w:r>
        <w:rPr>
          <w:rFonts w:ascii="宋体" w:hAnsi="宋体"/>
          <w:color w:val="000000"/>
        </w:rPr>
        <w:t>基因敲除后表达受</w:t>
      </w:r>
      <w:r>
        <w:rPr>
          <w:rFonts w:eastAsia="Times New Roman" w:cs="Times New Roman"/>
          <w:color w:val="000000"/>
        </w:rPr>
        <w:t>TM</w:t>
      </w:r>
      <w:r>
        <w:rPr>
          <w:rFonts w:ascii="宋体" w:hAnsi="宋体"/>
          <w:color w:val="000000"/>
        </w:rPr>
        <w:t>试剂调控，故选择</w:t>
      </w:r>
      <w:r>
        <w:rPr>
          <w:rFonts w:eastAsia="Times New Roman" w:cs="Times New Roman"/>
          <w:color w:val="000000"/>
        </w:rPr>
        <w:t>H</w:t>
      </w:r>
      <w:r>
        <w:rPr>
          <w:rFonts w:ascii="宋体" w:hAnsi="宋体"/>
          <w:color w:val="000000"/>
        </w:rPr>
        <w:t>基因条件敲除鼠乙。</w:t>
      </w:r>
    </w:p>
    <w:sectPr w:rsidR="00BC0FFE">
      <w:pgSz w:w="11906" w:h="16838"/>
      <w:pgMar w:top="910" w:right="1080" w:bottom="1440" w:left="108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E95020" w14:textId="77777777" w:rsidR="00C4271D" w:rsidRDefault="00C4271D"/>
  </w:endnote>
  <w:endnote w:type="continuationSeparator" w:id="0">
    <w:p w14:paraId="09F33C3A" w14:textId="77777777" w:rsidR="00C4271D" w:rsidRDefault="00C4271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D33C4F" w14:textId="77777777" w:rsidR="00C4271D" w:rsidRDefault="00C4271D"/>
  </w:footnote>
  <w:footnote w:type="continuationSeparator" w:id="0">
    <w:p w14:paraId="2709A6B5" w14:textId="77777777" w:rsidR="00C4271D" w:rsidRDefault="00C4271D"/>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zoom w:percent="100"/>
  <w:removePersonalInformation/>
  <w:removeDateAndTim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81FAA"/>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15132"/>
    <w:rsid w:val="00941AED"/>
    <w:rsid w:val="00974E0F"/>
    <w:rsid w:val="00982128"/>
    <w:rsid w:val="009A27BF"/>
    <w:rsid w:val="009B5666"/>
    <w:rsid w:val="009C4252"/>
    <w:rsid w:val="009D36A3"/>
    <w:rsid w:val="009E203F"/>
    <w:rsid w:val="00A07DF2"/>
    <w:rsid w:val="00A25705"/>
    <w:rsid w:val="00A405DB"/>
    <w:rsid w:val="00A536B0"/>
    <w:rsid w:val="00AD6B6A"/>
    <w:rsid w:val="00B80D67"/>
    <w:rsid w:val="00B8100F"/>
    <w:rsid w:val="00B96924"/>
    <w:rsid w:val="00BA1A7E"/>
    <w:rsid w:val="00BB50C6"/>
    <w:rsid w:val="00BC0FFE"/>
    <w:rsid w:val="00BE1BCD"/>
    <w:rsid w:val="00C02815"/>
    <w:rsid w:val="00C02FC6"/>
    <w:rsid w:val="00C321EB"/>
    <w:rsid w:val="00C4271D"/>
    <w:rsid w:val="00CA4A07"/>
    <w:rsid w:val="00D51257"/>
    <w:rsid w:val="00D634C2"/>
    <w:rsid w:val="00D756B6"/>
    <w:rsid w:val="00D77F6E"/>
    <w:rsid w:val="00DA0796"/>
    <w:rsid w:val="00DA5448"/>
    <w:rsid w:val="00DF071B"/>
    <w:rsid w:val="00E63075"/>
    <w:rsid w:val="00E97096"/>
    <w:rsid w:val="00EA0188"/>
    <w:rsid w:val="00EB17B4"/>
    <w:rsid w:val="00EC5F84"/>
    <w:rsid w:val="00ED1550"/>
    <w:rsid w:val="00EE1A37"/>
    <w:rsid w:val="00F21C80"/>
    <w:rsid w:val="00F676FD"/>
    <w:rsid w:val="00F72514"/>
    <w:rsid w:val="00FA0944"/>
    <w:rsid w:val="00FB0DFD"/>
    <w:rsid w:val="00FB34D2"/>
    <w:rsid w:val="00FB4B17"/>
    <w:rsid w:val="00FC5860"/>
    <w:rsid w:val="00FD377B"/>
    <w:rsid w:val="00FF2D79"/>
    <w:rsid w:val="00FF517A"/>
    <w:rsid w:val="38274566"/>
    <w:rsid w:val="3FD87B4F"/>
    <w:rsid w:val="510A2E4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3C306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宋体"/>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qFormat="1"/>
    <w:lsdException w:name="footer" w:qFormat="1"/>
    <w:lsdException w:name="caption" w:semiHidden="1" w:unhideWhenUsed="1" w:qFormat="1"/>
    <w:lsdException w:name="Title" w:qFormat="1"/>
    <w:lsdException w:name="Default Paragraph Font" w:semiHidden="1" w:uiPriority="1" w:unhideWhenUsed="1" w:qFormat="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eastAsia="宋体"/>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link w:val="a5"/>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a6">
    <w:name w:val="Hyperlink"/>
    <w:basedOn w:val="a0"/>
    <w:uiPriority w:val="99"/>
    <w:unhideWhenUsed/>
    <w:qFormat/>
    <w:rPr>
      <w:color w:val="0000FF"/>
      <w:u w:val="single"/>
    </w:rPr>
  </w:style>
  <w:style w:type="character" w:customStyle="1" w:styleId="a5">
    <w:name w:val="页眉 字符"/>
    <w:basedOn w:val="a0"/>
    <w:link w:val="a4"/>
    <w:uiPriority w:val="99"/>
    <w:qFormat/>
    <w:rPr>
      <w:kern w:val="2"/>
      <w:sz w:val="18"/>
      <w:szCs w:val="24"/>
    </w:rPr>
  </w:style>
  <w:style w:type="paragraph" w:styleId="a7">
    <w:name w:val="No Spacing"/>
    <w:uiPriority w:val="1"/>
    <w:qFormat/>
    <w:rPr>
      <w:rFonts w:asciiTheme="minorHAnsi" w:eastAsia="Microsoft YaHei UI" w:hAnsiTheme="minorHAnsi" w:cstheme="minorBidi"/>
      <w:sz w:val="22"/>
      <w:szCs w:val="22"/>
    </w:rPr>
  </w:style>
  <w:style w:type="paragraph" w:styleId="a8">
    <w:name w:val="List Paragraph"/>
    <w:basedOn w:val="a"/>
    <w:uiPriority w:val="99"/>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webSettings" Target="webSettings.xml"/><Relationship Id="rId21" Type="http://schemas.openxmlformats.org/officeDocument/2006/relationships/image" Target="media/image15.png"/><Relationship Id="rId7" Type="http://schemas.openxmlformats.org/officeDocument/2006/relationships/image" Target="media/image2.wmf"/><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ettings" Target="setting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footnotes" Target="footnotes.xml"/><Relationship Id="rId9" Type="http://schemas.openxmlformats.org/officeDocument/2006/relationships/image" Target="media/image3.wmf"/><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2500</Words>
  <Characters>14250</Characters>
  <Application>Microsoft Office Word</Application>
  <DocSecurity>0</DocSecurity>
  <Lines>118</Lines>
  <Paragraphs>33</Paragraphs>
  <ScaleCrop>false</ScaleCrop>
  <LinksUpToDate>false</LinksUpToDate>
  <CharactersWithSpaces>16717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2025-02-28T06:44:00Z</dcterms:created>
  <dcterms:modified xsi:type="dcterms:W3CDTF">2025-02-28T06:44:00Z</dcterms:modified>
</cp:coreProperties>
</file>