
<file path=[Content_Types].xml><?xml version="1.0" encoding="utf-8"?>
<Types xmlns="http://schemas.openxmlformats.org/package/2006/content-types">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FA57523">
      <w:pPr>
        <w:spacing w:line="360" w:lineRule="auto"/>
        <w:jc w:val="center"/>
      </w:pPr>
      <w:r>
        <w:rPr>
          <w:rFonts w:eastAsia="Times New Roman" w:cs="Times New Roman"/>
          <w:b/>
          <w:sz w:val="32"/>
        </w:rPr>
        <w:t>2024</w:t>
      </w:r>
      <w:r>
        <w:rPr>
          <w:rFonts w:ascii="宋体" w:hAnsi="宋体"/>
          <w:b/>
          <w:sz w:val="32"/>
        </w:rPr>
        <w:t>年广西普通高中学业水平选择性考试（生物学科）</w:t>
      </w:r>
    </w:p>
    <w:p w14:paraId="698B9A27">
      <w:pPr>
        <w:spacing w:line="360" w:lineRule="auto"/>
        <w:jc w:val="left"/>
      </w:pPr>
      <w:r>
        <w:t xml:space="preserve">1. </w:t>
      </w:r>
      <w:r>
        <w:rPr>
          <w:rFonts w:ascii="宋体" w:hAnsi="宋体"/>
        </w:rPr>
        <w:t>唐诗</w:t>
      </w:r>
      <w:r>
        <w:rPr>
          <w:rFonts w:eastAsia="Times New Roman" w:cs="Times New Roman"/>
        </w:rPr>
        <w:t>“</w:t>
      </w:r>
      <w:r>
        <w:rPr>
          <w:rFonts w:ascii="宋体" w:hAnsi="宋体"/>
        </w:rPr>
        <w:t>翠羽春禽满树喧</w:t>
      </w:r>
      <w:r>
        <w:rPr>
          <w:rFonts w:eastAsia="Times New Roman" w:cs="Times New Roman"/>
        </w:rPr>
        <w:t>”</w:t>
      </w:r>
      <w:r>
        <w:rPr>
          <w:rFonts w:ascii="宋体" w:hAnsi="宋体"/>
        </w:rPr>
        <w:t>描绘了满树鸟儿欢快鸣叫的画面，其中</w:t>
      </w:r>
      <w:r>
        <w:rPr>
          <w:rFonts w:eastAsia="Times New Roman" w:cs="Times New Roman"/>
        </w:rPr>
        <w:t>“</w:t>
      </w:r>
      <w:r>
        <w:rPr>
          <w:rFonts w:ascii="宋体" w:hAnsi="宋体"/>
        </w:rPr>
        <w:t>翠羽</w:t>
      </w:r>
      <w:r>
        <w:rPr>
          <w:rFonts w:eastAsia="Times New Roman" w:cs="Times New Roman"/>
        </w:rPr>
        <w:t>”</w:t>
      </w:r>
      <w:r>
        <w:rPr>
          <w:rFonts w:ascii="宋体" w:hAnsi="宋体"/>
        </w:rPr>
        <w:t>指青翠的羽毛，</w:t>
      </w:r>
      <w:r>
        <w:rPr>
          <w:rFonts w:eastAsia="Times New Roman" w:cs="Times New Roman"/>
        </w:rPr>
        <w:t>“</w:t>
      </w:r>
      <w:r>
        <w:rPr>
          <w:rFonts w:ascii="宋体" w:hAnsi="宋体"/>
        </w:rPr>
        <w:t>喧</w:t>
      </w:r>
      <w:r>
        <w:rPr>
          <w:rFonts w:eastAsia="Times New Roman" w:cs="Times New Roman"/>
        </w:rPr>
        <w:t>”</w:t>
      </w:r>
      <w:r>
        <w:rPr>
          <w:rFonts w:ascii="宋体" w:hAnsi="宋体"/>
        </w:rPr>
        <w:t>指鸣叫。关于</w:t>
      </w:r>
      <w:r>
        <w:rPr>
          <w:rFonts w:eastAsia="Times New Roman" w:cs="Times New Roman"/>
        </w:rPr>
        <w:t>“</w:t>
      </w:r>
      <w:r>
        <w:rPr>
          <w:rFonts w:ascii="宋体" w:hAnsi="宋体"/>
        </w:rPr>
        <w:t>翠羽</w:t>
      </w:r>
      <w:r>
        <w:rPr>
          <w:rFonts w:eastAsia="Times New Roman" w:cs="Times New Roman"/>
        </w:rPr>
        <w:t>”</w:t>
      </w:r>
      <w:r>
        <w:rPr>
          <w:rFonts w:ascii="宋体" w:hAnsi="宋体"/>
        </w:rPr>
        <w:t>和</w:t>
      </w:r>
      <w:r>
        <w:rPr>
          <w:rFonts w:eastAsia="Times New Roman" w:cs="Times New Roman"/>
        </w:rPr>
        <w:t>“</w:t>
      </w:r>
      <w:r>
        <w:rPr>
          <w:rFonts w:ascii="宋体" w:hAnsi="宋体"/>
        </w:rPr>
        <w:t>喧</w:t>
      </w:r>
      <w:r>
        <w:rPr>
          <w:rFonts w:eastAsia="Times New Roman" w:cs="Times New Roman"/>
        </w:rPr>
        <w:t>”</w:t>
      </w:r>
      <w:r>
        <w:rPr>
          <w:rFonts w:ascii="宋体" w:hAnsi="宋体"/>
        </w:rPr>
        <w:t>在生态系统中的作用，说法错误的是（　　）</w:t>
      </w:r>
    </w:p>
    <w:p w14:paraId="2BA5AD3A">
      <w:pPr>
        <w:tabs>
          <w:tab w:val="left" w:pos="4873"/>
        </w:tabs>
        <w:spacing w:line="360" w:lineRule="auto"/>
        <w:jc w:val="left"/>
        <w:textAlignment w:val="center"/>
      </w:pPr>
      <w:r>
        <w:t xml:space="preserve">A. </w:t>
      </w:r>
      <w:r>
        <w:rPr>
          <w:rFonts w:eastAsia="Times New Roman" w:cs="Times New Roman"/>
        </w:rPr>
        <w:t>“</w:t>
      </w:r>
      <w:r>
        <w:rPr>
          <w:rFonts w:ascii="宋体" w:hAnsi="宋体"/>
        </w:rPr>
        <w:t>翠羽</w:t>
      </w:r>
      <w:r>
        <w:rPr>
          <w:rFonts w:eastAsia="Times New Roman" w:cs="Times New Roman"/>
        </w:rPr>
        <w:t>”</w:t>
      </w:r>
      <w:r>
        <w:rPr>
          <w:rFonts w:ascii="宋体" w:hAnsi="宋体"/>
        </w:rPr>
        <w:t>有利于种群繁衍</w:t>
      </w:r>
      <w:r>
        <w:tab/>
      </w:r>
      <w:r>
        <w:t xml:space="preserve">B. </w:t>
      </w:r>
      <w:r>
        <w:rPr>
          <w:rFonts w:ascii="宋体" w:hAnsi="宋体"/>
        </w:rPr>
        <w:t>两者皆可调节种间关系</w:t>
      </w:r>
    </w:p>
    <w:p w14:paraId="0DF3427F">
      <w:pPr>
        <w:tabs>
          <w:tab w:val="left" w:pos="4873"/>
        </w:tabs>
        <w:spacing w:line="360" w:lineRule="auto"/>
        <w:jc w:val="left"/>
        <w:textAlignment w:val="center"/>
        <w:rPr>
          <w:color w:val="000000"/>
        </w:rPr>
      </w:pPr>
      <w:r>
        <w:t xml:space="preserve">C. </w:t>
      </w:r>
      <w:r>
        <w:rPr>
          <w:rFonts w:eastAsia="Times New Roman" w:cs="Times New Roman"/>
        </w:rPr>
        <w:t>“</w:t>
      </w:r>
      <w:r>
        <w:rPr>
          <w:rFonts w:ascii="宋体" w:hAnsi="宋体"/>
        </w:rPr>
        <w:t>喧</w:t>
      </w:r>
      <w:r>
        <w:rPr>
          <w:rFonts w:eastAsia="Times New Roman" w:cs="Times New Roman"/>
        </w:rPr>
        <w:t>”</w:t>
      </w:r>
      <w:r>
        <w:rPr>
          <w:rFonts w:ascii="宋体" w:hAnsi="宋体"/>
        </w:rPr>
        <w:t>可表示个体间联络</w:t>
      </w:r>
      <w:r>
        <w:tab/>
      </w:r>
      <w:r>
        <w:t xml:space="preserve">D. </w:t>
      </w:r>
      <w:r>
        <w:rPr>
          <w:rFonts w:ascii="宋体" w:hAnsi="宋体"/>
        </w:rPr>
        <w:t>两者皆属于化学信息</w:t>
      </w:r>
    </w:p>
    <w:p w14:paraId="484AACFF">
      <w:pPr>
        <w:spacing w:line="360" w:lineRule="auto"/>
        <w:textAlignment w:val="center"/>
        <w:rPr>
          <w:color w:val="000000"/>
        </w:rPr>
      </w:pPr>
      <w:r>
        <w:rPr>
          <w:color w:val="2E75B6"/>
        </w:rPr>
        <w:t>【答案】</w:t>
      </w:r>
      <w:r>
        <w:rPr>
          <w:color w:val="000000"/>
        </w:rPr>
        <w:t>D</w:t>
      </w:r>
    </w:p>
    <w:p w14:paraId="73DB8894">
      <w:pPr>
        <w:spacing w:line="360" w:lineRule="auto"/>
        <w:textAlignment w:val="center"/>
        <w:rPr>
          <w:color w:val="000000"/>
        </w:rPr>
      </w:pPr>
      <w:r>
        <w:rPr>
          <w:color w:val="2E75B6"/>
        </w:rPr>
        <w:t>【解析】</w:t>
      </w:r>
    </w:p>
    <w:p w14:paraId="48137CB8">
      <w:pPr>
        <w:spacing w:line="360" w:lineRule="auto"/>
        <w:jc w:val="left"/>
        <w:textAlignment w:val="center"/>
        <w:rPr>
          <w:color w:val="000000"/>
        </w:rPr>
      </w:pPr>
      <w:r>
        <w:rPr>
          <w:color w:val="000000"/>
        </w:rPr>
        <w:t>【分析】1、信息的种类：物理信息、化学信息、行为信息。</w:t>
      </w:r>
    </w:p>
    <w:p w14:paraId="2EA46880">
      <w:pPr>
        <w:spacing w:line="360" w:lineRule="auto"/>
        <w:jc w:val="left"/>
        <w:textAlignment w:val="center"/>
        <w:rPr>
          <w:color w:val="000000"/>
        </w:rPr>
      </w:pPr>
      <w:r>
        <w:rPr>
          <w:color w:val="000000"/>
        </w:rPr>
        <w:t>2、信息传递的作用：在个体水平上，可以影响生物的生命活动；在种群水平上，可以影响种群的繁衍；在群落和生态系统水平上，可以调节生物的种间关系，进而维持生态系统的平衡与稳定。</w:t>
      </w:r>
    </w:p>
    <w:p w14:paraId="7449BF2D">
      <w:pPr>
        <w:spacing w:line="360" w:lineRule="auto"/>
        <w:jc w:val="left"/>
        <w:textAlignment w:val="center"/>
        <w:rPr>
          <w:color w:val="000000"/>
        </w:rPr>
      </w:pPr>
      <w:r>
        <w:rPr>
          <w:color w:val="000000"/>
        </w:rPr>
        <w:t>【详解】A、“翠羽”有助于雌雄个体之间的信息传递，所以有利于种群繁衍，A正确；</w:t>
      </w:r>
    </w:p>
    <w:p w14:paraId="4C3828E4">
      <w:pPr>
        <w:spacing w:line="360" w:lineRule="auto"/>
        <w:jc w:val="left"/>
        <w:textAlignment w:val="center"/>
        <w:rPr>
          <w:color w:val="000000"/>
        </w:rPr>
      </w:pPr>
      <w:r>
        <w:rPr>
          <w:color w:val="000000"/>
        </w:rPr>
        <w:t>B、不同的生物种群之间可以根据看到“翠羽”和听到的“喧”，来作出反应，进而调节种间关系，B正确；</w:t>
      </w:r>
    </w:p>
    <w:p w14:paraId="2185A34C">
      <w:pPr>
        <w:spacing w:line="360" w:lineRule="auto"/>
        <w:jc w:val="left"/>
        <w:textAlignment w:val="center"/>
        <w:rPr>
          <w:color w:val="000000"/>
        </w:rPr>
      </w:pPr>
      <w:r>
        <w:rPr>
          <w:color w:val="000000"/>
        </w:rPr>
        <w:t>C、通过“喧”这种鸣叫的声音，与同类的个体之间信息的交流和联络，C正确；</w:t>
      </w:r>
    </w:p>
    <w:p w14:paraId="1ED666BD">
      <w:pPr>
        <w:spacing w:line="360" w:lineRule="auto"/>
        <w:jc w:val="left"/>
        <w:textAlignment w:val="center"/>
        <w:rPr>
          <w:color w:val="000000"/>
        </w:rPr>
      </w:pPr>
      <w:r>
        <w:rPr>
          <w:color w:val="000000"/>
        </w:rPr>
        <w:t>D、</w:t>
      </w:r>
      <w:r>
        <w:rPr>
          <w:rFonts w:ascii="宋体" w:hAnsi="宋体"/>
          <w:color w:val="000000"/>
        </w:rPr>
        <w:t>物理信息是生态系统中的光、声、温度、湿度、磁力等，通过物理过程传递的信息，</w:t>
      </w:r>
      <w:r>
        <w:rPr>
          <w:color w:val="000000"/>
        </w:rPr>
        <w:t>“翠羽”和“喧”皆属于物理信息，D错误。</w:t>
      </w:r>
    </w:p>
    <w:p w14:paraId="2230291E">
      <w:pPr>
        <w:spacing w:line="360" w:lineRule="auto"/>
        <w:jc w:val="left"/>
        <w:textAlignment w:val="center"/>
        <w:rPr>
          <w:color w:val="000000"/>
        </w:rPr>
      </w:pPr>
      <w:r>
        <w:rPr>
          <w:color w:val="000000"/>
        </w:rPr>
        <w:t>故选D。</w:t>
      </w:r>
    </w:p>
    <w:p w14:paraId="2CA6302D">
      <w:pPr>
        <w:spacing w:line="360" w:lineRule="auto"/>
        <w:jc w:val="left"/>
        <w:textAlignment w:val="center"/>
        <w:rPr>
          <w:color w:val="000000"/>
        </w:rPr>
      </w:pPr>
      <w:r>
        <w:rPr>
          <w:color w:val="000000"/>
        </w:rPr>
        <w:t xml:space="preserve">2. </w:t>
      </w:r>
      <w:r>
        <w:rPr>
          <w:rFonts w:ascii="宋体" w:hAnsi="宋体"/>
          <w:color w:val="000000"/>
        </w:rPr>
        <w:t>广西是我国甘蔗主产地。甘蔗一般采用无性繁殖，但会由于病毒积累而产下降，可通过植物组织培养获得脱毒苗</w:t>
      </w:r>
      <w:r>
        <w:rPr>
          <w:rFonts w:ascii="宋体" w:hAnsi="宋体"/>
          <w:color w:val="000000"/>
        </w:rPr>
        <w:drawing>
          <wp:inline distT="0" distB="0" distL="0" distR="0">
            <wp:extent cx="133350" cy="1778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方法来解决。关于该方法，下列说法错误的是（　　）</w:t>
      </w:r>
    </w:p>
    <w:p w14:paraId="7E9304BD">
      <w:pPr>
        <w:spacing w:line="360" w:lineRule="auto"/>
        <w:jc w:val="left"/>
        <w:textAlignment w:val="center"/>
        <w:rPr>
          <w:color w:val="000000"/>
        </w:rPr>
      </w:pPr>
      <w:r>
        <w:rPr>
          <w:color w:val="000000"/>
        </w:rPr>
        <w:t xml:space="preserve">A. </w:t>
      </w:r>
      <w:r>
        <w:rPr>
          <w:rFonts w:ascii="宋体" w:hAnsi="宋体"/>
          <w:color w:val="000000"/>
        </w:rPr>
        <w:t>可选用甘蔗的茎尖为外植体</w:t>
      </w:r>
    </w:p>
    <w:p w14:paraId="6929B10E">
      <w:pPr>
        <w:spacing w:line="360" w:lineRule="auto"/>
        <w:jc w:val="left"/>
        <w:textAlignment w:val="center"/>
        <w:rPr>
          <w:color w:val="000000"/>
        </w:rPr>
      </w:pPr>
      <w:r>
        <w:rPr>
          <w:color w:val="000000"/>
        </w:rPr>
        <w:t xml:space="preserve">B. </w:t>
      </w:r>
      <w:r>
        <w:rPr>
          <w:rFonts w:ascii="宋体" w:hAnsi="宋体"/>
          <w:color w:val="000000"/>
        </w:rPr>
        <w:t>选用的外植体需经高温灭菌处理</w:t>
      </w:r>
    </w:p>
    <w:p w14:paraId="7F7A6396">
      <w:pPr>
        <w:spacing w:line="360" w:lineRule="auto"/>
        <w:jc w:val="left"/>
        <w:textAlignment w:val="center"/>
        <w:rPr>
          <w:color w:val="000000"/>
        </w:rPr>
      </w:pPr>
      <w:r>
        <w:rPr>
          <w:color w:val="000000"/>
        </w:rPr>
        <w:t xml:space="preserve">C. </w:t>
      </w:r>
      <w:r>
        <w:rPr>
          <w:rFonts w:ascii="宋体" w:hAnsi="宋体"/>
          <w:color w:val="000000"/>
        </w:rPr>
        <w:t>一般采用加入琼脂的固体培养基</w:t>
      </w:r>
    </w:p>
    <w:p w14:paraId="154B7B37">
      <w:pPr>
        <w:spacing w:line="360" w:lineRule="auto"/>
        <w:jc w:val="left"/>
        <w:textAlignment w:val="center"/>
        <w:rPr>
          <w:color w:val="000000"/>
        </w:rPr>
      </w:pPr>
      <w:r>
        <w:rPr>
          <w:color w:val="000000"/>
        </w:rPr>
        <w:t xml:space="preserve">D. </w:t>
      </w:r>
      <w:r>
        <w:rPr>
          <w:rFonts w:ascii="宋体" w:hAnsi="宋体"/>
          <w:color w:val="000000"/>
        </w:rPr>
        <w:t>脱毒苗的形成包括再分化过程</w:t>
      </w:r>
    </w:p>
    <w:p w14:paraId="0BC29B11">
      <w:pPr>
        <w:spacing w:line="360" w:lineRule="auto"/>
        <w:textAlignment w:val="center"/>
        <w:rPr>
          <w:color w:val="000000"/>
        </w:rPr>
      </w:pPr>
      <w:r>
        <w:rPr>
          <w:color w:val="2E75B6"/>
        </w:rPr>
        <w:t>【答案】</w:t>
      </w:r>
      <w:r>
        <w:rPr>
          <w:color w:val="000000"/>
        </w:rPr>
        <w:t>B</w:t>
      </w:r>
    </w:p>
    <w:p w14:paraId="43C3837D">
      <w:pPr>
        <w:spacing w:line="360" w:lineRule="auto"/>
        <w:textAlignment w:val="center"/>
        <w:rPr>
          <w:color w:val="000000"/>
        </w:rPr>
      </w:pPr>
      <w:r>
        <w:rPr>
          <w:color w:val="2E75B6"/>
        </w:rPr>
        <w:t>【解析】</w:t>
      </w:r>
    </w:p>
    <w:p w14:paraId="3E98219C">
      <w:pPr>
        <w:spacing w:line="360" w:lineRule="auto"/>
        <w:jc w:val="left"/>
        <w:textAlignment w:val="center"/>
        <w:rPr>
          <w:color w:val="000000"/>
        </w:rPr>
      </w:pPr>
      <w:r>
        <w:rPr>
          <w:color w:val="000000"/>
        </w:rPr>
        <w:t>【分析】植物组织培养即植物无菌培养技术，又称离体培养，是根据植物细胞具有全能性的理论，利用植物体离体的器官（如根、茎、叶、茎尖、花、果实等）、组织（如形成层、表皮、皮层、髓部细胞、胚乳等）或细胞（如大孢子、小孢子、体细胞等）以及原生质体，在无菌和适宜的人工培养基及温度等人工条件下，能诱导出愈伤组织、不定芽、不定根，最后形成完整的植株的学科。</w:t>
      </w:r>
    </w:p>
    <w:p w14:paraId="6D4E3749">
      <w:pPr>
        <w:spacing w:line="360" w:lineRule="auto"/>
        <w:jc w:val="left"/>
        <w:textAlignment w:val="center"/>
        <w:rPr>
          <w:color w:val="000000"/>
        </w:rPr>
      </w:pPr>
      <w:r>
        <w:rPr>
          <w:color w:val="000000"/>
        </w:rPr>
        <w:t>【详解】A、培育脱毒苗时，一般选取茎尖（或芽尖或根尖）作为外植体，其依据是植物分生区附近（茎尖）病毒极少，甚至无病毒，A正确；</w:t>
      </w:r>
    </w:p>
    <w:p w14:paraId="6CABCEA6">
      <w:pPr>
        <w:spacing w:line="360" w:lineRule="auto"/>
        <w:jc w:val="left"/>
        <w:textAlignment w:val="center"/>
        <w:rPr>
          <w:color w:val="000000"/>
        </w:rPr>
      </w:pPr>
      <w:r>
        <w:rPr>
          <w:color w:val="000000"/>
        </w:rPr>
        <w:t>B、植物组织培养过程中，为防止杂菌污染，外植体需消毒处理，B错误；</w:t>
      </w:r>
    </w:p>
    <w:p w14:paraId="16239C23">
      <w:pPr>
        <w:spacing w:line="360" w:lineRule="auto"/>
        <w:jc w:val="left"/>
        <w:textAlignment w:val="center"/>
        <w:rPr>
          <w:color w:val="000000"/>
        </w:rPr>
      </w:pPr>
      <w:r>
        <w:rPr>
          <w:color w:val="000000"/>
        </w:rPr>
        <w:t>C、植物组织培养过程中的脱分化与再分化所用的培养基一般采用加入了不同植物激素比例的琼脂固体培养基，C正确；</w:t>
      </w:r>
    </w:p>
    <w:p w14:paraId="6F29987E">
      <w:pPr>
        <w:spacing w:line="360" w:lineRule="auto"/>
        <w:jc w:val="left"/>
        <w:textAlignment w:val="center"/>
        <w:rPr>
          <w:color w:val="000000"/>
        </w:rPr>
      </w:pPr>
      <w:r>
        <w:rPr>
          <w:color w:val="000000"/>
        </w:rPr>
        <w:t>D、细胞脱分化是指已经分化的细胞，经过诱导后，失去其特有的结构和功能而转变为未分化细胞的过程，切取植物的茎尖进行组织培养时经过脱分化与再分化的过程可以获得脱毒苗，D正确。</w:t>
      </w:r>
    </w:p>
    <w:p w14:paraId="29CC194E">
      <w:pPr>
        <w:spacing w:line="360" w:lineRule="auto"/>
        <w:jc w:val="left"/>
        <w:textAlignment w:val="center"/>
        <w:rPr>
          <w:color w:val="000000"/>
        </w:rPr>
      </w:pPr>
      <w:r>
        <w:rPr>
          <w:color w:val="000000"/>
        </w:rPr>
        <w:t>故选B。</w:t>
      </w:r>
    </w:p>
    <w:p w14:paraId="15F37ECF">
      <w:pPr>
        <w:spacing w:line="360" w:lineRule="auto"/>
        <w:jc w:val="left"/>
        <w:textAlignment w:val="center"/>
        <w:rPr>
          <w:color w:val="000000"/>
        </w:rPr>
      </w:pPr>
      <w:r>
        <w:rPr>
          <w:color w:val="000000"/>
        </w:rPr>
        <w:t xml:space="preserve">3. </w:t>
      </w:r>
      <w:r>
        <w:rPr>
          <w:rFonts w:eastAsia="Times New Roman" w:cs="Times New Roman"/>
          <w:color w:val="000000"/>
        </w:rPr>
        <w:t>“</w:t>
      </w:r>
      <w:r>
        <w:rPr>
          <w:rFonts w:ascii="宋体" w:hAnsi="宋体"/>
          <w:color w:val="000000"/>
        </w:rPr>
        <w:t>扬美豆豉</w:t>
      </w:r>
      <w:r>
        <w:rPr>
          <w:rFonts w:eastAsia="Times New Roman" w:cs="Times New Roman"/>
          <w:color w:val="000000"/>
        </w:rPr>
        <w:t>”</w:t>
      </w:r>
      <w:r>
        <w:rPr>
          <w:rFonts w:ascii="宋体" w:hAnsi="宋体"/>
          <w:color w:val="000000"/>
        </w:rPr>
        <w:t>制作技艺属于广西非物质文化遗产，该技艺包括选豆、洗豆、煮豆、制曲、洗曲、调味和发酵等。下列说法错误的是（　　）</w:t>
      </w:r>
    </w:p>
    <w:p w14:paraId="39548AE4">
      <w:pPr>
        <w:spacing w:line="360" w:lineRule="auto"/>
        <w:jc w:val="left"/>
        <w:textAlignment w:val="center"/>
        <w:rPr>
          <w:color w:val="000000"/>
        </w:rPr>
      </w:pPr>
      <w:r>
        <w:rPr>
          <w:color w:val="000000"/>
        </w:rPr>
        <w:t xml:space="preserve">A. </w:t>
      </w:r>
      <w:r>
        <w:rPr>
          <w:rFonts w:ascii="宋体" w:hAnsi="宋体"/>
          <w:color w:val="000000"/>
        </w:rPr>
        <w:t>煮豆可使蛋白质适度变性，易于被微生物利用</w:t>
      </w:r>
    </w:p>
    <w:p w14:paraId="7B610F70">
      <w:pPr>
        <w:spacing w:line="360" w:lineRule="auto"/>
        <w:jc w:val="left"/>
        <w:textAlignment w:val="center"/>
        <w:rPr>
          <w:color w:val="000000"/>
        </w:rPr>
      </w:pPr>
      <w:r>
        <w:rPr>
          <w:color w:val="000000"/>
        </w:rPr>
        <w:t xml:space="preserve">B. </w:t>
      </w:r>
      <w:r>
        <w:rPr>
          <w:rFonts w:ascii="宋体" w:hAnsi="宋体"/>
          <w:color w:val="000000"/>
        </w:rPr>
        <w:t>制曲目的是促使有益微生物生长繁殖，并分泌多种酶</w:t>
      </w:r>
    </w:p>
    <w:p w14:paraId="559A27E2">
      <w:pPr>
        <w:spacing w:line="360" w:lineRule="auto"/>
        <w:jc w:val="left"/>
        <w:textAlignment w:val="center"/>
        <w:rPr>
          <w:color w:val="000000"/>
        </w:rPr>
      </w:pPr>
      <w:r>
        <w:rPr>
          <w:color w:val="000000"/>
        </w:rPr>
        <w:t xml:space="preserve">C. </w:t>
      </w:r>
      <w:r>
        <w:rPr>
          <w:rFonts w:ascii="宋体" w:hAnsi="宋体"/>
          <w:color w:val="000000"/>
        </w:rPr>
        <w:t>调味时加入食盐，主要目的是促进微生物的生长繁殖</w:t>
      </w:r>
    </w:p>
    <w:p w14:paraId="15F8EE08">
      <w:pPr>
        <w:spacing w:line="360" w:lineRule="auto"/>
        <w:jc w:val="left"/>
        <w:textAlignment w:val="center"/>
        <w:rPr>
          <w:color w:val="000000"/>
        </w:rPr>
      </w:pPr>
      <w:r>
        <w:rPr>
          <w:color w:val="000000"/>
        </w:rPr>
        <w:t xml:space="preserve">D. </w:t>
      </w:r>
      <w:r>
        <w:rPr>
          <w:rFonts w:ascii="宋体" w:hAnsi="宋体"/>
          <w:color w:val="000000"/>
        </w:rPr>
        <w:t>发酵过程中，微生物将原料转化为特定代谢产物，使豆豉风味独特</w:t>
      </w:r>
    </w:p>
    <w:p w14:paraId="09D07616">
      <w:pPr>
        <w:spacing w:line="360" w:lineRule="auto"/>
        <w:textAlignment w:val="center"/>
        <w:rPr>
          <w:color w:val="000000"/>
        </w:rPr>
      </w:pPr>
      <w:r>
        <w:rPr>
          <w:color w:val="2E75B6"/>
        </w:rPr>
        <w:t>【答案】</w:t>
      </w:r>
      <w:r>
        <w:rPr>
          <w:color w:val="000000"/>
        </w:rPr>
        <w:t>C</w:t>
      </w:r>
    </w:p>
    <w:p w14:paraId="1D4EE0EB">
      <w:pPr>
        <w:spacing w:line="360" w:lineRule="auto"/>
        <w:textAlignment w:val="center"/>
        <w:rPr>
          <w:color w:val="000000"/>
        </w:rPr>
      </w:pPr>
      <w:r>
        <w:rPr>
          <w:color w:val="2E75B6"/>
        </w:rPr>
        <w:t>【解析】</w:t>
      </w:r>
    </w:p>
    <w:p w14:paraId="76175050">
      <w:pPr>
        <w:spacing w:line="360" w:lineRule="auto"/>
        <w:jc w:val="left"/>
        <w:textAlignment w:val="center"/>
        <w:rPr>
          <w:color w:val="000000"/>
        </w:rPr>
      </w:pPr>
      <w:r>
        <w:rPr>
          <w:color w:val="000000"/>
        </w:rPr>
        <w:t>【分析】豆豉的制作原理与腐乳的制作类似：起主要作用的是真菌中的毛霉，适宜温度为15℃～18℃；毛霉能够产生蛋白酶和脂肪酶，将蛋白质和脂肪分别水解成小分子的肽和氨基酸、甘油和脂肪酸。</w:t>
      </w:r>
    </w:p>
    <w:p w14:paraId="77710F0F">
      <w:pPr>
        <w:spacing w:line="360" w:lineRule="auto"/>
        <w:jc w:val="left"/>
        <w:textAlignment w:val="center"/>
        <w:rPr>
          <w:color w:val="000000"/>
        </w:rPr>
      </w:pPr>
      <w:r>
        <w:rPr>
          <w:color w:val="000000"/>
        </w:rPr>
        <w:t>【详解】A、煮豆可使蛋白质适度变性，蛋白质中的肽键暴露，易于被微生物利用，A正确；</w:t>
      </w:r>
    </w:p>
    <w:p w14:paraId="475BB859">
      <w:pPr>
        <w:spacing w:line="360" w:lineRule="auto"/>
        <w:jc w:val="left"/>
        <w:textAlignment w:val="center"/>
        <w:rPr>
          <w:color w:val="000000"/>
        </w:rPr>
      </w:pPr>
      <w:r>
        <w:rPr>
          <w:color w:val="000000"/>
        </w:rPr>
        <w:t>B、培养有益微生物来进行食品发酵的过程被称之为制曲，制曲是使有益微生物在基质上生长、繁殖和分泌各种酶，B正确；</w:t>
      </w:r>
    </w:p>
    <w:p w14:paraId="24BBF897">
      <w:pPr>
        <w:spacing w:line="360" w:lineRule="auto"/>
        <w:jc w:val="left"/>
        <w:textAlignment w:val="center"/>
        <w:rPr>
          <w:color w:val="000000"/>
        </w:rPr>
      </w:pPr>
      <w:r>
        <w:rPr>
          <w:color w:val="000000"/>
        </w:rPr>
        <w:t>C、调味时加入食盐，主要目的是抑制微生物的生长繁殖，C错误；</w:t>
      </w:r>
    </w:p>
    <w:p w14:paraId="5A3C6C8E">
      <w:pPr>
        <w:spacing w:line="360" w:lineRule="auto"/>
        <w:jc w:val="left"/>
        <w:textAlignment w:val="center"/>
        <w:rPr>
          <w:color w:val="000000"/>
        </w:rPr>
      </w:pPr>
      <w:r>
        <w:rPr>
          <w:color w:val="000000"/>
        </w:rPr>
        <w:t>D、发酵过程中，微生物将原料转化为特定代谢产物，比如将蛋白质分解为氨基酸和小分子肽，将脂肪分解为甘油和脂肪酸，使豆豉风味独特，D正确。</w:t>
      </w:r>
    </w:p>
    <w:p w14:paraId="5B1D6A29">
      <w:pPr>
        <w:spacing w:line="360" w:lineRule="auto"/>
        <w:jc w:val="left"/>
        <w:textAlignment w:val="center"/>
        <w:rPr>
          <w:color w:val="000000"/>
        </w:rPr>
      </w:pPr>
      <w:r>
        <w:rPr>
          <w:color w:val="000000"/>
        </w:rPr>
        <w:t>故选C。</w:t>
      </w:r>
    </w:p>
    <w:p w14:paraId="127E9A4A">
      <w:pPr>
        <w:spacing w:line="360" w:lineRule="auto"/>
        <w:jc w:val="left"/>
        <w:textAlignment w:val="center"/>
        <w:rPr>
          <w:color w:val="000000"/>
        </w:rPr>
      </w:pPr>
      <w:r>
        <w:rPr>
          <w:color w:val="000000"/>
        </w:rPr>
        <w:t xml:space="preserve">4. </w:t>
      </w:r>
      <w:r>
        <w:rPr>
          <w:rFonts w:ascii="宋体" w:hAnsi="宋体"/>
          <w:color w:val="000000"/>
        </w:rPr>
        <w:t>研究发现真核生物基因组</w:t>
      </w:r>
      <w:r>
        <w:rPr>
          <w:rFonts w:eastAsia="Times New Roman" w:cs="Times New Roman"/>
          <w:color w:val="000000"/>
        </w:rPr>
        <w:t>DNA</w:t>
      </w:r>
      <w:r>
        <w:rPr>
          <w:rFonts w:ascii="宋体" w:hAnsi="宋体"/>
          <w:color w:val="000000"/>
        </w:rPr>
        <w:t>普遍存在</w:t>
      </w:r>
      <w:r>
        <w:rPr>
          <w:rFonts w:eastAsia="Times New Roman" w:cs="Times New Roman"/>
          <w:color w:val="000000"/>
        </w:rPr>
        <w:t>5-</w:t>
      </w:r>
      <w:r>
        <w:rPr>
          <w:rFonts w:ascii="宋体" w:hAnsi="宋体"/>
          <w:color w:val="000000"/>
        </w:rPr>
        <w:t>甲基胞嘧啶和</w:t>
      </w:r>
      <w:r>
        <w:rPr>
          <w:rFonts w:eastAsia="Times New Roman" w:cs="Times New Roman"/>
          <w:color w:val="000000"/>
        </w:rPr>
        <w:t>N</w:t>
      </w:r>
      <w:r>
        <w:rPr>
          <w:rFonts w:eastAsia="Times New Roman" w:cs="Times New Roman"/>
          <w:color w:val="000000"/>
          <w:vertAlign w:val="subscript"/>
        </w:rPr>
        <w:t>6</w:t>
      </w:r>
      <w:r>
        <w:rPr>
          <w:rFonts w:eastAsia="Times New Roman" w:cs="Times New Roman"/>
          <w:color w:val="000000"/>
        </w:rPr>
        <w:t>-</w:t>
      </w:r>
      <w:r>
        <w:rPr>
          <w:rFonts w:ascii="宋体" w:hAnsi="宋体"/>
          <w:color w:val="000000"/>
        </w:rPr>
        <w:t>甲基腺嘌呤，分别被称为</w:t>
      </w:r>
      <w:r>
        <w:rPr>
          <w:rFonts w:eastAsia="Times New Roman" w:cs="Times New Roman"/>
          <w:color w:val="000000"/>
        </w:rPr>
        <w:t>DNA</w:t>
      </w:r>
      <w:r>
        <w:rPr>
          <w:rFonts w:ascii="宋体" w:hAnsi="宋体"/>
          <w:color w:val="000000"/>
        </w:rPr>
        <w:t>的第</w:t>
      </w:r>
      <w:r>
        <w:rPr>
          <w:rFonts w:eastAsia="Times New Roman" w:cs="Times New Roman"/>
          <w:color w:val="000000"/>
        </w:rPr>
        <w:t>5</w:t>
      </w:r>
      <w:r>
        <w:rPr>
          <w:rFonts w:ascii="宋体" w:hAnsi="宋体"/>
          <w:color w:val="000000"/>
        </w:rPr>
        <w:t>、</w:t>
      </w:r>
      <w:r>
        <w:rPr>
          <w:rFonts w:eastAsia="Times New Roman" w:cs="Times New Roman"/>
          <w:color w:val="000000"/>
        </w:rPr>
        <w:t>6</w:t>
      </w:r>
      <w:r>
        <w:rPr>
          <w:rFonts w:ascii="宋体" w:hAnsi="宋体"/>
          <w:color w:val="000000"/>
        </w:rPr>
        <w:t>个碱基。关于这两个碱基的说法，正确的是（　　）</w:t>
      </w:r>
    </w:p>
    <w:p w14:paraId="1DF1B1DF">
      <w:pPr>
        <w:spacing w:line="360" w:lineRule="auto"/>
        <w:jc w:val="left"/>
        <w:textAlignment w:val="center"/>
        <w:rPr>
          <w:color w:val="000000"/>
        </w:rPr>
      </w:pPr>
      <w:r>
        <w:rPr>
          <w:color w:val="000000"/>
        </w:rPr>
        <w:t xml:space="preserve">A. </w:t>
      </w:r>
      <w:r>
        <w:rPr>
          <w:rFonts w:ascii="宋体" w:hAnsi="宋体"/>
          <w:color w:val="000000"/>
        </w:rPr>
        <w:t>均含有</w:t>
      </w:r>
      <w:r>
        <w:rPr>
          <w:rFonts w:eastAsia="Times New Roman" w:cs="Times New Roman"/>
          <w:color w:val="000000"/>
        </w:rPr>
        <w:t>N</w:t>
      </w:r>
      <w:r>
        <w:rPr>
          <w:rFonts w:ascii="宋体" w:hAnsi="宋体"/>
          <w:color w:val="000000"/>
        </w:rPr>
        <w:t>元素</w:t>
      </w:r>
    </w:p>
    <w:p w14:paraId="5C417933">
      <w:pPr>
        <w:spacing w:line="360" w:lineRule="auto"/>
        <w:jc w:val="left"/>
        <w:textAlignment w:val="center"/>
        <w:rPr>
          <w:color w:val="000000"/>
        </w:rPr>
      </w:pPr>
      <w:r>
        <w:rPr>
          <w:color w:val="000000"/>
        </w:rPr>
        <w:t xml:space="preserve">B. </w:t>
      </w:r>
      <w:r>
        <w:rPr>
          <w:rFonts w:ascii="宋体" w:hAnsi="宋体"/>
          <w:color w:val="000000"/>
        </w:rPr>
        <w:t>均含有脱氧核糖</w:t>
      </w:r>
    </w:p>
    <w:p w14:paraId="56D3746A">
      <w:pPr>
        <w:spacing w:line="360" w:lineRule="auto"/>
        <w:jc w:val="left"/>
        <w:textAlignment w:val="center"/>
        <w:rPr>
          <w:color w:val="000000"/>
        </w:rPr>
      </w:pPr>
      <w:r>
        <w:rPr>
          <w:color w:val="000000"/>
        </w:rPr>
        <w:t xml:space="preserve">C. </w:t>
      </w:r>
      <w:r>
        <w:rPr>
          <w:rFonts w:ascii="宋体" w:hAnsi="宋体"/>
          <w:color w:val="000000"/>
        </w:rPr>
        <w:t>都排列在</w:t>
      </w:r>
      <w:r>
        <w:rPr>
          <w:rFonts w:eastAsia="Times New Roman" w:cs="Times New Roman"/>
          <w:color w:val="000000"/>
        </w:rPr>
        <w:t>DNA</w:t>
      </w:r>
      <w:r>
        <w:rPr>
          <w:rFonts w:ascii="宋体" w:hAnsi="宋体"/>
          <w:color w:val="000000"/>
        </w:rPr>
        <w:t>骨架的外侧</w:t>
      </w:r>
    </w:p>
    <w:p w14:paraId="0925ED03">
      <w:pPr>
        <w:spacing w:line="360" w:lineRule="auto"/>
        <w:jc w:val="left"/>
        <w:textAlignment w:val="center"/>
        <w:rPr>
          <w:color w:val="000000"/>
        </w:rPr>
      </w:pPr>
      <w:r>
        <w:rPr>
          <w:color w:val="000000"/>
        </w:rPr>
        <w:t xml:space="preserve">D. </w:t>
      </w:r>
      <w:r>
        <w:rPr>
          <w:rFonts w:ascii="宋体" w:hAnsi="宋体"/>
          <w:color w:val="000000"/>
        </w:rPr>
        <w:t>都不参与碱基互补配对</w:t>
      </w:r>
    </w:p>
    <w:p w14:paraId="0F025227">
      <w:pPr>
        <w:spacing w:line="360" w:lineRule="auto"/>
        <w:textAlignment w:val="center"/>
        <w:rPr>
          <w:color w:val="000000"/>
        </w:rPr>
      </w:pPr>
      <w:r>
        <w:rPr>
          <w:color w:val="2E75B6"/>
        </w:rPr>
        <w:t>【答案】</w:t>
      </w:r>
      <w:r>
        <w:rPr>
          <w:color w:val="000000"/>
        </w:rPr>
        <w:t>A</w:t>
      </w:r>
    </w:p>
    <w:p w14:paraId="67164F46">
      <w:pPr>
        <w:spacing w:line="360" w:lineRule="auto"/>
        <w:textAlignment w:val="center"/>
        <w:rPr>
          <w:color w:val="000000"/>
        </w:rPr>
      </w:pPr>
      <w:r>
        <w:rPr>
          <w:color w:val="2E75B6"/>
        </w:rPr>
        <w:t>【解析】</w:t>
      </w:r>
    </w:p>
    <w:p w14:paraId="5DEC179B">
      <w:pPr>
        <w:spacing w:line="360" w:lineRule="auto"/>
        <w:jc w:val="left"/>
        <w:textAlignment w:val="center"/>
        <w:rPr>
          <w:color w:val="000000"/>
        </w:rPr>
      </w:pPr>
      <w:r>
        <w:rPr>
          <w:color w:val="000000"/>
        </w:rPr>
        <w:t>【分析】DNA是由两条单链组成的，这两条链按反向平行方式盘旋成双螺旋结构；DNA中的脱氧核糖和磷酸交替连接排列在外侧，构成基本骨架，碱基排列在内侧；DNA中的遗传信息就储存在碱基对的排列顺序之中。</w:t>
      </w:r>
    </w:p>
    <w:p w14:paraId="455273B8">
      <w:pPr>
        <w:spacing w:line="360" w:lineRule="auto"/>
        <w:jc w:val="left"/>
        <w:textAlignment w:val="center"/>
        <w:rPr>
          <w:color w:val="000000"/>
        </w:rPr>
      </w:pPr>
      <w:r>
        <w:rPr>
          <w:color w:val="000000"/>
        </w:rPr>
        <w:t>【详解】A、</w:t>
      </w:r>
      <w:r>
        <w:rPr>
          <w:rFonts w:ascii="宋体" w:hAnsi="宋体"/>
          <w:color w:val="000000"/>
        </w:rPr>
        <w:t>真核生物基因组</w:t>
      </w:r>
      <w:r>
        <w:rPr>
          <w:rFonts w:eastAsia="Times New Roman" w:cs="Times New Roman"/>
          <w:color w:val="000000"/>
        </w:rPr>
        <w:t>DNA</w:t>
      </w:r>
      <w:r>
        <w:rPr>
          <w:rFonts w:ascii="宋体" w:hAnsi="宋体"/>
          <w:color w:val="000000"/>
        </w:rPr>
        <w:t>普遍存在</w:t>
      </w:r>
      <w:r>
        <w:rPr>
          <w:rFonts w:eastAsia="Times New Roman" w:cs="Times New Roman"/>
          <w:color w:val="000000"/>
        </w:rPr>
        <w:t>5-</w:t>
      </w:r>
      <w:r>
        <w:rPr>
          <w:rFonts w:ascii="宋体" w:hAnsi="宋体"/>
          <w:color w:val="000000"/>
        </w:rPr>
        <w:t>甲基胞嘧啶和</w:t>
      </w:r>
      <w:r>
        <w:rPr>
          <w:rFonts w:eastAsia="Times New Roman" w:cs="Times New Roman"/>
          <w:color w:val="000000"/>
        </w:rPr>
        <w:t>N</w:t>
      </w:r>
      <w:r>
        <w:rPr>
          <w:color w:val="000000"/>
          <w:vertAlign w:val="subscript"/>
        </w:rPr>
        <w:t>6</w:t>
      </w:r>
      <w:r>
        <w:rPr>
          <w:rFonts w:eastAsia="Times New Roman" w:cs="Times New Roman"/>
          <w:color w:val="000000"/>
        </w:rPr>
        <w:t>-</w:t>
      </w:r>
      <w:r>
        <w:rPr>
          <w:rFonts w:ascii="宋体" w:hAnsi="宋体"/>
          <w:color w:val="000000"/>
        </w:rPr>
        <w:t>甲基腺嘌呤，分别被称为</w:t>
      </w:r>
      <w:r>
        <w:rPr>
          <w:rFonts w:eastAsia="Times New Roman" w:cs="Times New Roman"/>
          <w:color w:val="000000"/>
        </w:rPr>
        <w:t>DNA</w:t>
      </w:r>
      <w:r>
        <w:rPr>
          <w:rFonts w:ascii="宋体" w:hAnsi="宋体"/>
          <w:color w:val="000000"/>
        </w:rPr>
        <w:t>的第</w:t>
      </w:r>
      <w:r>
        <w:rPr>
          <w:rFonts w:eastAsia="Times New Roman" w:cs="Times New Roman"/>
          <w:color w:val="000000"/>
        </w:rPr>
        <w:t>5</w:t>
      </w:r>
      <w:r>
        <w:rPr>
          <w:rFonts w:ascii="宋体" w:hAnsi="宋体"/>
          <w:color w:val="000000"/>
        </w:rPr>
        <w:t>、</w:t>
      </w:r>
      <w:r>
        <w:rPr>
          <w:rFonts w:eastAsia="Times New Roman" w:cs="Times New Roman"/>
          <w:color w:val="000000"/>
        </w:rPr>
        <w:t>6</w:t>
      </w:r>
      <w:r>
        <w:rPr>
          <w:rFonts w:ascii="宋体" w:hAnsi="宋体"/>
          <w:color w:val="000000"/>
        </w:rPr>
        <w:t>个碱基，故</w:t>
      </w:r>
      <w:r>
        <w:rPr>
          <w:color w:val="000000"/>
        </w:rPr>
        <w:t>DNA的第5、6个碱基均含有N元素，A正确；</w:t>
      </w:r>
    </w:p>
    <w:p w14:paraId="072E2E97">
      <w:pPr>
        <w:spacing w:line="360" w:lineRule="auto"/>
        <w:jc w:val="left"/>
        <w:textAlignment w:val="center"/>
        <w:rPr>
          <w:color w:val="000000"/>
        </w:rPr>
      </w:pPr>
      <w:r>
        <w:rPr>
          <w:color w:val="000000"/>
        </w:rPr>
        <w:t>B、DNA存在5-甲基胞嘧啶和N6-甲基腺嘌呤，两者不含脱氧核糖，B错误；</w:t>
      </w:r>
    </w:p>
    <w:p w14:paraId="11BE1B0B">
      <w:pPr>
        <w:spacing w:line="360" w:lineRule="auto"/>
        <w:jc w:val="left"/>
        <w:textAlignment w:val="center"/>
        <w:rPr>
          <w:color w:val="000000"/>
        </w:rPr>
      </w:pPr>
      <w:r>
        <w:rPr>
          <w:color w:val="000000"/>
        </w:rPr>
        <w:t>C、DNA中的脱氧核糖和磷酸交替连接，排列在外侧，构成基本骨架，碱基排列在内侧，C错误；</w:t>
      </w:r>
    </w:p>
    <w:p w14:paraId="452033B6">
      <w:pPr>
        <w:spacing w:line="360" w:lineRule="auto"/>
        <w:jc w:val="left"/>
        <w:textAlignment w:val="center"/>
        <w:rPr>
          <w:color w:val="000000"/>
        </w:rPr>
      </w:pPr>
      <w:r>
        <w:rPr>
          <w:color w:val="000000"/>
        </w:rPr>
        <w:t>D、DNA双链存在A-T、G-C配对关系，5-甲基胞嘧啶和N6-甲基腺嘌呤参与碱基互补配对，D错误。</w:t>
      </w:r>
    </w:p>
    <w:p w14:paraId="7F6CA83A">
      <w:pPr>
        <w:spacing w:line="360" w:lineRule="auto"/>
        <w:jc w:val="left"/>
        <w:textAlignment w:val="center"/>
        <w:rPr>
          <w:color w:val="000000"/>
        </w:rPr>
      </w:pPr>
      <w:r>
        <w:rPr>
          <w:color w:val="000000"/>
        </w:rPr>
        <w:t>故选A。</w:t>
      </w:r>
    </w:p>
    <w:p w14:paraId="067EB47B">
      <w:pPr>
        <w:spacing w:line="360" w:lineRule="auto"/>
        <w:jc w:val="left"/>
        <w:textAlignment w:val="center"/>
        <w:rPr>
          <w:color w:val="000000"/>
        </w:rPr>
      </w:pPr>
      <w:r>
        <w:rPr>
          <w:color w:val="000000"/>
        </w:rPr>
        <w:t xml:space="preserve">5. </w:t>
      </w:r>
      <w:r>
        <w:rPr>
          <w:rFonts w:ascii="宋体" w:hAnsi="宋体"/>
          <w:color w:val="000000"/>
        </w:rPr>
        <w:t>我国科研工作者利用病毒衣亮蛋白</w:t>
      </w:r>
      <w:r>
        <w:rPr>
          <w:rFonts w:eastAsia="Times New Roman" w:cs="Times New Roman"/>
          <w:color w:val="000000"/>
        </w:rPr>
        <w:t>VP16</w:t>
      </w:r>
      <w:r>
        <w:rPr>
          <w:rFonts w:ascii="宋体" w:hAnsi="宋体"/>
          <w:color w:val="000000"/>
        </w:rPr>
        <w:t>作为纳米骨架，包裹大肠杆菌碱性磷酸酶，构建了高效、易调控的蛋白类纳米酶。关于该纳米酶的说法，错误的是（　　）</w:t>
      </w:r>
    </w:p>
    <w:p w14:paraId="45DE8C74">
      <w:pPr>
        <w:spacing w:line="360" w:lineRule="auto"/>
        <w:jc w:val="left"/>
        <w:textAlignment w:val="center"/>
        <w:rPr>
          <w:color w:val="000000"/>
        </w:rPr>
      </w:pPr>
      <w:r>
        <w:rPr>
          <w:color w:val="000000"/>
        </w:rPr>
        <w:t xml:space="preserve">A. </w:t>
      </w:r>
      <w:r>
        <w:rPr>
          <w:rFonts w:ascii="宋体" w:hAnsi="宋体"/>
          <w:color w:val="000000"/>
        </w:rPr>
        <w:t>催化效率受</w:t>
      </w:r>
      <w:r>
        <w:rPr>
          <w:rFonts w:eastAsia="Times New Roman" w:cs="Times New Roman"/>
          <w:color w:val="000000"/>
        </w:rPr>
        <w:t>pH</w:t>
      </w:r>
      <w:r>
        <w:rPr>
          <w:rFonts w:ascii="宋体" w:hAnsi="宋体"/>
          <w:color w:val="000000"/>
        </w:rPr>
        <w:t>、温度影响</w:t>
      </w:r>
    </w:p>
    <w:p w14:paraId="05BF19B5">
      <w:pPr>
        <w:spacing w:line="360" w:lineRule="auto"/>
        <w:jc w:val="left"/>
        <w:textAlignment w:val="center"/>
        <w:rPr>
          <w:color w:val="000000"/>
        </w:rPr>
      </w:pPr>
      <w:r>
        <w:rPr>
          <w:color w:val="000000"/>
        </w:rPr>
        <w:t xml:space="preserve">B. </w:t>
      </w:r>
      <w:r>
        <w:rPr>
          <w:rFonts w:ascii="宋体" w:hAnsi="宋体"/>
          <w:color w:val="000000"/>
        </w:rPr>
        <w:t>可在细胞内发挥作用</w:t>
      </w:r>
    </w:p>
    <w:p w14:paraId="0F49E6E2">
      <w:pPr>
        <w:spacing w:line="360" w:lineRule="auto"/>
        <w:jc w:val="left"/>
        <w:textAlignment w:val="center"/>
        <w:rPr>
          <w:color w:val="000000"/>
        </w:rPr>
      </w:pPr>
      <w:r>
        <w:rPr>
          <w:color w:val="000000"/>
        </w:rPr>
        <w:t xml:space="preserve">C. </w:t>
      </w:r>
      <w:r>
        <w:rPr>
          <w:rFonts w:ascii="宋体" w:hAnsi="宋体"/>
          <w:color w:val="000000"/>
        </w:rPr>
        <w:t>显著降低反应的活化能</w:t>
      </w:r>
    </w:p>
    <w:p w14:paraId="212B336F">
      <w:pPr>
        <w:spacing w:line="360" w:lineRule="auto"/>
        <w:jc w:val="left"/>
        <w:textAlignment w:val="center"/>
        <w:rPr>
          <w:color w:val="000000"/>
        </w:rPr>
      </w:pPr>
      <w:r>
        <w:rPr>
          <w:color w:val="000000"/>
        </w:rPr>
        <w:t xml:space="preserve">D. </w:t>
      </w:r>
      <w:r>
        <w:rPr>
          <w:rFonts w:ascii="宋体" w:hAnsi="宋体"/>
          <w:color w:val="000000"/>
        </w:rPr>
        <w:t>可催化肽键的断裂</w:t>
      </w:r>
    </w:p>
    <w:p w14:paraId="1161002B">
      <w:pPr>
        <w:spacing w:line="360" w:lineRule="auto"/>
        <w:textAlignment w:val="center"/>
        <w:rPr>
          <w:color w:val="000000"/>
        </w:rPr>
      </w:pPr>
      <w:r>
        <w:rPr>
          <w:color w:val="2E75B6"/>
        </w:rPr>
        <w:t>【答案】</w:t>
      </w:r>
      <w:r>
        <w:rPr>
          <w:color w:val="000000"/>
        </w:rPr>
        <w:t>D</w:t>
      </w:r>
    </w:p>
    <w:p w14:paraId="5150391A">
      <w:pPr>
        <w:spacing w:line="360" w:lineRule="auto"/>
        <w:textAlignment w:val="center"/>
        <w:rPr>
          <w:color w:val="000000"/>
        </w:rPr>
      </w:pPr>
      <w:r>
        <w:rPr>
          <w:color w:val="2E75B6"/>
        </w:rPr>
        <w:t>【解析】</w:t>
      </w:r>
    </w:p>
    <w:p w14:paraId="0DAB7F3A">
      <w:pPr>
        <w:spacing w:line="360" w:lineRule="auto"/>
        <w:jc w:val="left"/>
        <w:textAlignment w:val="center"/>
        <w:rPr>
          <w:color w:val="000000"/>
        </w:rPr>
      </w:pPr>
      <w:r>
        <w:rPr>
          <w:color w:val="000000"/>
        </w:rPr>
        <w:t>【分析】酶是活细胞产生的具有生物催化能力的有机物，大多数是蛋白质，少数是RNA；酶的催化具有高效性（酶的催化效率远远高于无机催化剂）、专一性（一种酶只能催化一种或一类化学反应的进行）、需要适宜的温度和pH值（在最适条件下，酶的催化活性是最高的，低温可以抑制酶的活性，随着温度升高，酶的活性可以逐渐恢复，高温、过酸、过碱可以使酶的空间结构发生改变，使酶永久性的失活），据此分析解答。</w:t>
      </w:r>
    </w:p>
    <w:p w14:paraId="073C9350">
      <w:pPr>
        <w:spacing w:line="360" w:lineRule="auto"/>
        <w:jc w:val="left"/>
        <w:textAlignment w:val="center"/>
        <w:rPr>
          <w:color w:val="000000"/>
        </w:rPr>
      </w:pPr>
      <w:r>
        <w:rPr>
          <w:color w:val="000000"/>
        </w:rPr>
        <w:t>【详解】A、酶对化学反应的催化效率，受温度、pH等影响，需要温和的作用条件，A正确；</w:t>
      </w:r>
    </w:p>
    <w:p w14:paraId="39EC233A">
      <w:pPr>
        <w:spacing w:line="360" w:lineRule="auto"/>
        <w:jc w:val="left"/>
        <w:textAlignment w:val="center"/>
        <w:rPr>
          <w:color w:val="000000"/>
        </w:rPr>
      </w:pPr>
      <w:r>
        <w:rPr>
          <w:color w:val="000000"/>
        </w:rPr>
        <w:t>B、适宜条件下酶在细胞内和细胞外都能发挥作用，B正确；</w:t>
      </w:r>
    </w:p>
    <w:p w14:paraId="331046A2">
      <w:pPr>
        <w:spacing w:line="360" w:lineRule="auto"/>
        <w:jc w:val="left"/>
        <w:textAlignment w:val="center"/>
        <w:rPr>
          <w:color w:val="000000"/>
        </w:rPr>
      </w:pPr>
      <w:r>
        <w:rPr>
          <w:color w:val="000000"/>
        </w:rPr>
        <w:t>C、</w:t>
      </w:r>
      <w:r>
        <w:rPr>
          <w:rFonts w:ascii="宋体" w:hAnsi="宋体"/>
          <w:color w:val="000000"/>
        </w:rPr>
        <w:t>纳米酶是利用病毒衣亮蛋白</w:t>
      </w:r>
      <w:r>
        <w:rPr>
          <w:rFonts w:eastAsia="Times New Roman" w:cs="Times New Roman"/>
          <w:color w:val="000000"/>
        </w:rPr>
        <w:t>VP16</w:t>
      </w:r>
      <w:r>
        <w:rPr>
          <w:rFonts w:ascii="宋体" w:hAnsi="宋体"/>
          <w:color w:val="000000"/>
        </w:rPr>
        <w:t>作为纳米骨架，包裹大肠杆菌碱性磷酸酶，因此会显著降低反应的活化能，</w:t>
      </w:r>
      <w:r>
        <w:rPr>
          <w:rFonts w:eastAsia="Times New Roman" w:cs="Times New Roman"/>
          <w:color w:val="000000"/>
        </w:rPr>
        <w:t>C</w:t>
      </w:r>
      <w:r>
        <w:rPr>
          <w:rFonts w:ascii="宋体" w:hAnsi="宋体"/>
          <w:color w:val="000000"/>
        </w:rPr>
        <w:t>正确；</w:t>
      </w:r>
    </w:p>
    <w:p w14:paraId="1272712C">
      <w:pPr>
        <w:spacing w:line="360" w:lineRule="auto"/>
        <w:jc w:val="left"/>
        <w:textAlignment w:val="center"/>
        <w:rPr>
          <w:color w:val="000000"/>
        </w:rPr>
      </w:pPr>
      <w:r>
        <w:rPr>
          <w:color w:val="000000"/>
        </w:rPr>
        <w:t>D、</w:t>
      </w:r>
      <w:r>
        <w:rPr>
          <w:rFonts w:ascii="宋体" w:hAnsi="宋体"/>
          <w:color w:val="000000"/>
        </w:rPr>
        <w:t>纳米酶是利用病毒衣亮蛋白</w:t>
      </w:r>
      <w:r>
        <w:rPr>
          <w:rFonts w:eastAsia="Times New Roman" w:cs="Times New Roman"/>
          <w:color w:val="000000"/>
        </w:rPr>
        <w:t>VP16</w:t>
      </w:r>
      <w:r>
        <w:rPr>
          <w:rFonts w:ascii="宋体" w:hAnsi="宋体"/>
          <w:color w:val="000000"/>
        </w:rPr>
        <w:t>作为纳米骨架，包裹大肠杆菌碱性磷酸酶，因此不可以催化肽键的断裂，</w:t>
      </w:r>
      <w:r>
        <w:rPr>
          <w:rFonts w:eastAsia="Times New Roman" w:cs="Times New Roman"/>
          <w:color w:val="000000"/>
        </w:rPr>
        <w:t>D</w:t>
      </w:r>
      <w:r>
        <w:rPr>
          <w:rFonts w:ascii="宋体" w:hAnsi="宋体"/>
          <w:color w:val="000000"/>
        </w:rPr>
        <w:t>错误。</w:t>
      </w:r>
    </w:p>
    <w:p w14:paraId="4B6C60ED">
      <w:pPr>
        <w:spacing w:line="360" w:lineRule="auto"/>
        <w:jc w:val="left"/>
        <w:textAlignment w:val="center"/>
        <w:rPr>
          <w:color w:val="000000"/>
        </w:rPr>
      </w:pPr>
      <w:r>
        <w:rPr>
          <w:color w:val="000000"/>
        </w:rPr>
        <w:t>故选D。</w:t>
      </w:r>
    </w:p>
    <w:p w14:paraId="17CF49EE">
      <w:pPr>
        <w:spacing w:line="360" w:lineRule="auto"/>
        <w:jc w:val="left"/>
        <w:textAlignment w:val="center"/>
        <w:rPr>
          <w:color w:val="000000"/>
        </w:rPr>
      </w:pPr>
      <w:r>
        <w:rPr>
          <w:color w:val="000000"/>
        </w:rPr>
        <w:t xml:space="preserve">6. </w:t>
      </w:r>
      <w:r>
        <w:rPr>
          <w:rFonts w:ascii="宋体" w:hAnsi="宋体"/>
          <w:color w:val="000000"/>
        </w:rPr>
        <w:t>百香果具有较高的经济价值，在广西多地种植，赋能乡村振兴。为探究百香果健壮枝条生根的最适</w:t>
      </w:r>
      <w:r>
        <w:rPr>
          <w:rFonts w:eastAsia="Times New Roman" w:cs="Times New Roman"/>
          <w:color w:val="000000"/>
        </w:rPr>
        <w:t>2,4-D</w:t>
      </w:r>
      <w:r>
        <w:rPr>
          <w:rFonts w:ascii="宋体" w:hAnsi="宋体"/>
          <w:color w:val="000000"/>
        </w:rPr>
        <w:t>浓度，某兴趣小组提出实验方案，其中不合理的是（　　）</w:t>
      </w:r>
    </w:p>
    <w:p w14:paraId="0653DD2C">
      <w:pPr>
        <w:spacing w:line="360" w:lineRule="auto"/>
        <w:jc w:val="left"/>
        <w:textAlignment w:val="center"/>
        <w:rPr>
          <w:color w:val="000000"/>
        </w:rPr>
      </w:pPr>
      <w:r>
        <w:rPr>
          <w:color w:val="000000"/>
        </w:rPr>
        <w:t xml:space="preserve">A. </w:t>
      </w:r>
      <w:r>
        <w:rPr>
          <w:rFonts w:ascii="宋体" w:hAnsi="宋体"/>
          <w:color w:val="000000"/>
        </w:rPr>
        <w:t>设置清水组作为空白对照</w:t>
      </w:r>
    </w:p>
    <w:p w14:paraId="5A588CD1">
      <w:pPr>
        <w:spacing w:line="360" w:lineRule="auto"/>
        <w:jc w:val="left"/>
        <w:textAlignment w:val="center"/>
        <w:rPr>
          <w:color w:val="000000"/>
        </w:rPr>
      </w:pPr>
      <w:r>
        <w:rPr>
          <w:color w:val="000000"/>
        </w:rPr>
        <w:t xml:space="preserve">B. </w:t>
      </w:r>
      <w:r>
        <w:rPr>
          <w:rFonts w:ascii="宋体" w:hAnsi="宋体"/>
          <w:color w:val="000000"/>
        </w:rPr>
        <w:t>将</w:t>
      </w:r>
      <w:r>
        <w:rPr>
          <w:rFonts w:eastAsia="Times New Roman" w:cs="Times New Roman"/>
          <w:color w:val="000000"/>
        </w:rPr>
        <w:t>2,4-D</w:t>
      </w:r>
      <w:r>
        <w:rPr>
          <w:rFonts w:ascii="宋体" w:hAnsi="宋体"/>
          <w:color w:val="000000"/>
        </w:rPr>
        <w:t>浓度作为自变量</w:t>
      </w:r>
    </w:p>
    <w:p w14:paraId="121F11BC">
      <w:pPr>
        <w:spacing w:line="360" w:lineRule="auto"/>
        <w:jc w:val="left"/>
        <w:textAlignment w:val="center"/>
        <w:rPr>
          <w:color w:val="000000"/>
        </w:rPr>
      </w:pPr>
      <w:r>
        <w:rPr>
          <w:color w:val="000000"/>
        </w:rPr>
        <w:t xml:space="preserve">C. </w:t>
      </w:r>
      <w:r>
        <w:rPr>
          <w:rFonts w:ascii="宋体" w:hAnsi="宋体"/>
          <w:color w:val="000000"/>
        </w:rPr>
        <w:t>将枝条生根的数量及生根的长度作为因变量</w:t>
      </w:r>
    </w:p>
    <w:p w14:paraId="4CF80AAD">
      <w:pPr>
        <w:spacing w:line="360" w:lineRule="auto"/>
        <w:jc w:val="left"/>
        <w:textAlignment w:val="center"/>
        <w:rPr>
          <w:color w:val="000000"/>
        </w:rPr>
      </w:pPr>
      <w:r>
        <w:rPr>
          <w:color w:val="000000"/>
        </w:rPr>
        <w:t xml:space="preserve">D. </w:t>
      </w:r>
      <w:r>
        <w:rPr>
          <w:rFonts w:ascii="宋体" w:hAnsi="宋体"/>
          <w:color w:val="000000"/>
        </w:rPr>
        <w:t>随机选择生长状况不同的枝条作为实验材料</w:t>
      </w:r>
    </w:p>
    <w:p w14:paraId="62BE5D39">
      <w:pPr>
        <w:spacing w:line="360" w:lineRule="auto"/>
        <w:textAlignment w:val="center"/>
        <w:rPr>
          <w:color w:val="000000"/>
        </w:rPr>
      </w:pPr>
      <w:r>
        <w:rPr>
          <w:color w:val="2E75B6"/>
        </w:rPr>
        <w:t>【答案】</w:t>
      </w:r>
      <w:r>
        <w:rPr>
          <w:color w:val="000000"/>
        </w:rPr>
        <w:t>D</w:t>
      </w:r>
    </w:p>
    <w:p w14:paraId="3C0B2D66">
      <w:pPr>
        <w:spacing w:line="360" w:lineRule="auto"/>
        <w:textAlignment w:val="center"/>
        <w:rPr>
          <w:color w:val="000000"/>
        </w:rPr>
      </w:pPr>
      <w:r>
        <w:rPr>
          <w:color w:val="2E75B6"/>
        </w:rPr>
        <w:t>【解析】</w:t>
      </w:r>
    </w:p>
    <w:p w14:paraId="13D965CB">
      <w:pPr>
        <w:spacing w:line="360" w:lineRule="auto"/>
        <w:jc w:val="left"/>
        <w:textAlignment w:val="center"/>
        <w:rPr>
          <w:color w:val="000000"/>
        </w:rPr>
      </w:pPr>
      <w:r>
        <w:rPr>
          <w:color w:val="000000"/>
        </w:rPr>
        <w:t>【分析】1、探究实验的原则包括对照原则和单一变量原则；</w:t>
      </w:r>
    </w:p>
    <w:p w14:paraId="1622D804">
      <w:pPr>
        <w:spacing w:line="360" w:lineRule="auto"/>
        <w:jc w:val="left"/>
        <w:textAlignment w:val="center"/>
        <w:rPr>
          <w:color w:val="000000"/>
        </w:rPr>
      </w:pPr>
      <w:r>
        <w:rPr>
          <w:color w:val="000000"/>
        </w:rPr>
        <w:t>2、该实验的目的是“探究生根的最适2,4-D浓度”，自变量为2，4-D的浓度，因变量为根的数目和长度，其余均为无关变量。</w:t>
      </w:r>
    </w:p>
    <w:p w14:paraId="51C5DEEE">
      <w:pPr>
        <w:spacing w:line="360" w:lineRule="auto"/>
        <w:jc w:val="left"/>
        <w:textAlignment w:val="center"/>
        <w:rPr>
          <w:color w:val="000000"/>
        </w:rPr>
      </w:pPr>
      <w:r>
        <w:rPr>
          <w:color w:val="000000"/>
        </w:rPr>
        <w:t>【详解】A、为探究百香果健壮枝条生根的最适2,4-D浓度的影响实验中，设置清水组作为空白对照是合理的，这样可以对比出不同浓度的2,4 - D对枝条生根的影响，A正确；</w:t>
      </w:r>
    </w:p>
    <w:p w14:paraId="2F062342">
      <w:pPr>
        <w:spacing w:line="360" w:lineRule="auto"/>
        <w:jc w:val="left"/>
        <w:textAlignment w:val="center"/>
        <w:rPr>
          <w:color w:val="000000"/>
        </w:rPr>
      </w:pPr>
      <w:r>
        <w:rPr>
          <w:color w:val="000000"/>
        </w:rPr>
        <w:t>B、本实验是探究百香果健壮枝条生根的最适2,4 - D浓度，所以将2,4 - D浓度作为自变量是正确的做法，通过设置不同的2,4 - D浓度来观察对生根的影响，B正确；</w:t>
      </w:r>
    </w:p>
    <w:p w14:paraId="198369CE">
      <w:pPr>
        <w:spacing w:line="360" w:lineRule="auto"/>
        <w:jc w:val="left"/>
        <w:textAlignment w:val="center"/>
        <w:rPr>
          <w:color w:val="000000"/>
        </w:rPr>
      </w:pPr>
      <w:r>
        <w:rPr>
          <w:color w:val="000000"/>
        </w:rPr>
        <w:t>C、枝条生根的数量及生根的长度是我们想要观察的因变量，通过不同浓度的2,4 - D处理后，观察这些因变量的变化从而得出最适浓度，C正确；</w:t>
      </w:r>
    </w:p>
    <w:p w14:paraId="617EBA9B">
      <w:pPr>
        <w:spacing w:line="360" w:lineRule="auto"/>
        <w:jc w:val="left"/>
        <w:textAlignment w:val="center"/>
        <w:rPr>
          <w:color w:val="000000"/>
        </w:rPr>
      </w:pPr>
      <w:r>
        <w:rPr>
          <w:color w:val="000000"/>
        </w:rPr>
        <w:t>D、实验中应该随机选取生长状况相同的枝条作为实验材料，这样可以排除枝条本身生长状况不同对实验结果的干扰，如果选取生长状况不同的枝条，会使实验结果不准确，D错误。</w:t>
      </w:r>
    </w:p>
    <w:p w14:paraId="55C9C40B">
      <w:pPr>
        <w:spacing w:line="360" w:lineRule="auto"/>
        <w:jc w:val="left"/>
        <w:textAlignment w:val="center"/>
        <w:rPr>
          <w:color w:val="000000"/>
        </w:rPr>
      </w:pPr>
      <w:r>
        <w:rPr>
          <w:color w:val="000000"/>
        </w:rPr>
        <w:t>故选D。</w:t>
      </w:r>
    </w:p>
    <w:p w14:paraId="3872BDE0">
      <w:pPr>
        <w:spacing w:line="360" w:lineRule="auto"/>
        <w:jc w:val="left"/>
        <w:textAlignment w:val="center"/>
        <w:rPr>
          <w:color w:val="000000"/>
        </w:rPr>
      </w:pPr>
      <w:r>
        <w:rPr>
          <w:color w:val="000000"/>
        </w:rPr>
        <w:t xml:space="preserve">7. </w:t>
      </w:r>
      <w:r>
        <w:rPr>
          <w:rFonts w:ascii="宋体" w:hAnsi="宋体"/>
          <w:color w:val="000000"/>
        </w:rPr>
        <w:t>我国科研人员研发了一种长效胰岛素制剂。当血糖浓度升高时，该制剂能迅速释放胰岛素，使血糖恢复正常，之后缓慢持续释放微盟胰岛素，维持血糖稳定。关于该制剂的说法，错误的是（　　）</w:t>
      </w:r>
    </w:p>
    <w:p w14:paraId="24EB1916">
      <w:pPr>
        <w:spacing w:line="360" w:lineRule="auto"/>
        <w:jc w:val="left"/>
        <w:textAlignment w:val="center"/>
        <w:rPr>
          <w:color w:val="000000"/>
        </w:rPr>
      </w:pPr>
      <w:r>
        <w:rPr>
          <w:color w:val="000000"/>
        </w:rPr>
        <w:t xml:space="preserve">A. </w:t>
      </w:r>
      <w:r>
        <w:rPr>
          <w:rFonts w:ascii="宋体" w:hAnsi="宋体"/>
          <w:color w:val="000000"/>
        </w:rPr>
        <w:t>参与维持血糖浓度</w:t>
      </w:r>
      <w:r>
        <w:rPr>
          <w:rFonts w:ascii="宋体" w:hAnsi="宋体"/>
          <w:color w:val="000000"/>
        </w:rPr>
        <w:drawing>
          <wp:inline distT="0" distB="0" distL="0" distR="0">
            <wp:extent cx="133350" cy="17780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动态平衡</w:t>
      </w:r>
    </w:p>
    <w:p w14:paraId="6A2E2B3E">
      <w:pPr>
        <w:spacing w:line="360" w:lineRule="auto"/>
        <w:jc w:val="left"/>
        <w:textAlignment w:val="center"/>
        <w:rPr>
          <w:color w:val="000000"/>
        </w:rPr>
      </w:pPr>
      <w:r>
        <w:rPr>
          <w:color w:val="000000"/>
        </w:rPr>
        <w:t xml:space="preserve">B. </w:t>
      </w:r>
      <w:r>
        <w:rPr>
          <w:rFonts w:ascii="宋体" w:hAnsi="宋体"/>
          <w:color w:val="000000"/>
        </w:rPr>
        <w:t>适宜采用注射方式给药</w:t>
      </w:r>
    </w:p>
    <w:p w14:paraId="083DE9F4">
      <w:pPr>
        <w:spacing w:line="360" w:lineRule="auto"/>
        <w:jc w:val="left"/>
        <w:textAlignment w:val="center"/>
        <w:rPr>
          <w:color w:val="000000"/>
        </w:rPr>
      </w:pPr>
      <w:r>
        <w:rPr>
          <w:color w:val="000000"/>
        </w:rPr>
        <w:t xml:space="preserve">C. </w:t>
      </w:r>
      <w:r>
        <w:rPr>
          <w:rFonts w:ascii="宋体" w:hAnsi="宋体"/>
          <w:color w:val="000000"/>
        </w:rPr>
        <w:t>释放胰岛素受神经系统直接调控</w:t>
      </w:r>
    </w:p>
    <w:p w14:paraId="4A44F5DB">
      <w:pPr>
        <w:spacing w:line="360" w:lineRule="auto"/>
        <w:jc w:val="left"/>
        <w:textAlignment w:val="center"/>
        <w:rPr>
          <w:color w:val="000000"/>
        </w:rPr>
      </w:pPr>
      <w:r>
        <w:rPr>
          <w:color w:val="000000"/>
        </w:rPr>
        <w:t xml:space="preserve">D. </w:t>
      </w:r>
      <w:r>
        <w:rPr>
          <w:rFonts w:ascii="宋体" w:hAnsi="宋体"/>
          <w:color w:val="000000"/>
        </w:rPr>
        <w:t>药效受机体内环境的影响</w:t>
      </w:r>
    </w:p>
    <w:p w14:paraId="52989F96">
      <w:pPr>
        <w:spacing w:line="360" w:lineRule="auto"/>
        <w:textAlignment w:val="center"/>
        <w:rPr>
          <w:color w:val="000000"/>
        </w:rPr>
      </w:pPr>
      <w:r>
        <w:rPr>
          <w:color w:val="2E75B6"/>
        </w:rPr>
        <w:t>【答案】</w:t>
      </w:r>
      <w:r>
        <w:rPr>
          <w:color w:val="000000"/>
        </w:rPr>
        <w:t>C</w:t>
      </w:r>
    </w:p>
    <w:p w14:paraId="442F0CD7">
      <w:pPr>
        <w:spacing w:line="360" w:lineRule="auto"/>
        <w:textAlignment w:val="center"/>
        <w:rPr>
          <w:color w:val="000000"/>
        </w:rPr>
      </w:pPr>
      <w:r>
        <w:rPr>
          <w:color w:val="2E75B6"/>
        </w:rPr>
        <w:t>【解析】</w:t>
      </w:r>
    </w:p>
    <w:p w14:paraId="5C0C7BA8">
      <w:pPr>
        <w:spacing w:line="360" w:lineRule="auto"/>
        <w:jc w:val="left"/>
        <w:textAlignment w:val="center"/>
        <w:rPr>
          <w:color w:val="000000"/>
        </w:rPr>
      </w:pPr>
      <w:r>
        <w:rPr>
          <w:color w:val="000000"/>
        </w:rPr>
        <w:t>【分析】</w:t>
      </w:r>
      <w:r>
        <w:rPr>
          <w:rFonts w:ascii="宋体" w:hAnsi="宋体"/>
          <w:color w:val="000000"/>
        </w:rPr>
        <w:t>胰岛A细胞分泌胰高血糖素，能升高血糖，只有促进效果没有抑制作用，即促进肝糖原的分解和非糖类物质转化；胰岛B细胞分泌胰岛素是唯一能降低血糖的激素，其作用分为两个方面：促进血糖氧化分解、合成糖原、转化成非糖类物质；抑制肝糖原的分解和非糖类物质转化。</w:t>
      </w:r>
    </w:p>
    <w:p w14:paraId="65F0B6EB">
      <w:pPr>
        <w:spacing w:line="360" w:lineRule="auto"/>
        <w:jc w:val="left"/>
        <w:textAlignment w:val="center"/>
        <w:rPr>
          <w:color w:val="000000"/>
        </w:rPr>
      </w:pPr>
      <w:r>
        <w:rPr>
          <w:color w:val="000000"/>
        </w:rPr>
        <w:t>【详解】A、分析题意可知，当血糖浓度升高时，该制剂能迅速释放胰岛素，使血糖恢复正常，之后缓慢持续释放微量胰岛素，维持血糖稳定，所以参与维持血糖浓度的动态平衡，A正确；</w:t>
      </w:r>
    </w:p>
    <w:p w14:paraId="5EA63BDF">
      <w:pPr>
        <w:spacing w:line="360" w:lineRule="auto"/>
        <w:jc w:val="left"/>
        <w:textAlignment w:val="center"/>
        <w:rPr>
          <w:color w:val="000000"/>
        </w:rPr>
      </w:pPr>
      <w:r>
        <w:rPr>
          <w:color w:val="000000"/>
        </w:rPr>
        <w:t>B、胰岛素化学本质是蛋白质，口服会被分解，故适宜采用注射方式给药，B正确；</w:t>
      </w:r>
    </w:p>
    <w:p w14:paraId="2A53C66F">
      <w:pPr>
        <w:spacing w:line="360" w:lineRule="auto"/>
        <w:jc w:val="left"/>
        <w:textAlignment w:val="center"/>
        <w:rPr>
          <w:color w:val="000000"/>
        </w:rPr>
      </w:pPr>
      <w:r>
        <w:rPr>
          <w:color w:val="000000"/>
        </w:rPr>
        <w:t>C、当血糖浓度升高时，该制剂能迅速释放胰岛素，使血糖恢复正常，之后缓慢持续释放微量胰岛素，故释放胰岛素受血糖直接调控，C错误；</w:t>
      </w:r>
    </w:p>
    <w:p w14:paraId="6AF063CB">
      <w:pPr>
        <w:spacing w:line="360" w:lineRule="auto"/>
        <w:jc w:val="left"/>
        <w:textAlignment w:val="center"/>
        <w:rPr>
          <w:color w:val="000000"/>
        </w:rPr>
      </w:pPr>
      <w:r>
        <w:rPr>
          <w:color w:val="000000"/>
        </w:rPr>
        <w:t>D、这种长效胰岛素制剂在内环境中能“感知”血糖变化，会根据血糖变化来调节胰岛素释放的速度，故药效受机体内环境的影响，D正确。</w:t>
      </w:r>
    </w:p>
    <w:p w14:paraId="233149ED">
      <w:pPr>
        <w:spacing w:line="360" w:lineRule="auto"/>
        <w:jc w:val="left"/>
        <w:textAlignment w:val="center"/>
        <w:rPr>
          <w:color w:val="000000"/>
        </w:rPr>
      </w:pPr>
      <w:r>
        <w:rPr>
          <w:color w:val="000000"/>
        </w:rPr>
        <w:t>故选C。</w:t>
      </w:r>
    </w:p>
    <w:p w14:paraId="34EDC138">
      <w:pPr>
        <w:spacing w:line="360" w:lineRule="auto"/>
        <w:jc w:val="left"/>
        <w:textAlignment w:val="center"/>
        <w:rPr>
          <w:color w:val="000000"/>
        </w:rPr>
      </w:pPr>
      <w:r>
        <w:rPr>
          <w:color w:val="000000"/>
        </w:rPr>
        <w:t xml:space="preserve">8. </w:t>
      </w:r>
      <w:r>
        <w:rPr>
          <w:rFonts w:ascii="宋体" w:hAnsi="宋体"/>
          <w:color w:val="000000"/>
        </w:rPr>
        <w:t>屠呦呦等科学家发现青蒿素，为全球疟疾治疗做出突出贡献。随着时间推移。发现疟原虫对单方青蒿素出现了一定抗药性，为了解决该问题，我国科学家继续研发出高效的青蒿素联合疗法并广泛应用。下列说法错误的是（　　）</w:t>
      </w:r>
    </w:p>
    <w:p w14:paraId="201A5D0F">
      <w:pPr>
        <w:spacing w:line="360" w:lineRule="auto"/>
        <w:jc w:val="left"/>
        <w:textAlignment w:val="center"/>
        <w:rPr>
          <w:color w:val="000000"/>
        </w:rPr>
      </w:pPr>
      <w:r>
        <w:rPr>
          <w:color w:val="000000"/>
        </w:rPr>
        <w:t xml:space="preserve">A. </w:t>
      </w:r>
      <w:r>
        <w:rPr>
          <w:rFonts w:ascii="宋体" w:hAnsi="宋体"/>
          <w:color w:val="000000"/>
        </w:rPr>
        <w:t>疟原虫出现抗药性，说明疟原虫种群在进化</w:t>
      </w:r>
    </w:p>
    <w:p w14:paraId="2E70C884">
      <w:pPr>
        <w:spacing w:line="360" w:lineRule="auto"/>
        <w:jc w:val="left"/>
        <w:textAlignment w:val="center"/>
        <w:rPr>
          <w:color w:val="000000"/>
        </w:rPr>
      </w:pPr>
      <w:r>
        <w:rPr>
          <w:color w:val="000000"/>
        </w:rPr>
        <w:t xml:space="preserve">B. </w:t>
      </w:r>
      <w:r>
        <w:rPr>
          <w:rFonts w:ascii="宋体" w:hAnsi="宋体"/>
          <w:color w:val="000000"/>
        </w:rPr>
        <w:t>受单方青蒿素刺激，疟原虫产生了抗药性变异</w:t>
      </w:r>
    </w:p>
    <w:p w14:paraId="37C92F0B">
      <w:pPr>
        <w:spacing w:line="360" w:lineRule="auto"/>
        <w:jc w:val="left"/>
        <w:textAlignment w:val="center"/>
        <w:rPr>
          <w:color w:val="000000"/>
        </w:rPr>
      </w:pPr>
      <w:r>
        <w:rPr>
          <w:color w:val="000000"/>
        </w:rPr>
        <w:t xml:space="preserve">C. </w:t>
      </w:r>
      <w:r>
        <w:rPr>
          <w:rFonts w:ascii="宋体" w:hAnsi="宋体"/>
          <w:color w:val="000000"/>
        </w:rPr>
        <w:t>若一直使用单方青蒿素，疟原虫种群抗药性基因频率会上升</w:t>
      </w:r>
    </w:p>
    <w:p w14:paraId="3C1E9096">
      <w:pPr>
        <w:spacing w:line="360" w:lineRule="auto"/>
        <w:jc w:val="left"/>
        <w:textAlignment w:val="center"/>
        <w:rPr>
          <w:color w:val="000000"/>
        </w:rPr>
      </w:pPr>
      <w:r>
        <w:rPr>
          <w:color w:val="000000"/>
        </w:rPr>
        <w:t xml:space="preserve">D. </w:t>
      </w:r>
      <w:r>
        <w:rPr>
          <w:rFonts w:ascii="宋体" w:hAnsi="宋体"/>
          <w:color w:val="000000"/>
        </w:rPr>
        <w:t>青蒿素联合疗法，可以有效地杀灭感染人体的抗药性疟原虫</w:t>
      </w:r>
    </w:p>
    <w:p w14:paraId="7B9DB14A">
      <w:pPr>
        <w:spacing w:line="360" w:lineRule="auto"/>
        <w:textAlignment w:val="center"/>
        <w:rPr>
          <w:color w:val="000000"/>
        </w:rPr>
      </w:pPr>
      <w:r>
        <w:rPr>
          <w:color w:val="2E75B6"/>
        </w:rPr>
        <w:t>【答案】</w:t>
      </w:r>
      <w:r>
        <w:rPr>
          <w:color w:val="000000"/>
        </w:rPr>
        <w:t>B</w:t>
      </w:r>
    </w:p>
    <w:p w14:paraId="6BA76C2D">
      <w:pPr>
        <w:spacing w:line="360" w:lineRule="auto"/>
        <w:textAlignment w:val="center"/>
        <w:rPr>
          <w:color w:val="000000"/>
        </w:rPr>
      </w:pPr>
      <w:r>
        <w:rPr>
          <w:color w:val="2E75B6"/>
        </w:rPr>
        <w:t>【解析】</w:t>
      </w:r>
    </w:p>
    <w:p w14:paraId="10EDE3C6">
      <w:pPr>
        <w:spacing w:line="360" w:lineRule="auto"/>
        <w:jc w:val="left"/>
        <w:textAlignment w:val="center"/>
        <w:rPr>
          <w:color w:val="000000"/>
        </w:rPr>
      </w:pPr>
      <w:r>
        <w:rPr>
          <w:color w:val="000000"/>
        </w:rPr>
        <w:t>【分析】以自然选择学说为核心的现代生物进化理论对自然界的生命史作出了科学的解释：适应是自然选择的结果；种群是生物进化的基本单位；突变和基因重组提供进化的原材料，自然选择导致种群基因频率的定向改变，进而通过隔离形成新的物种；生物进化的过程实际上是生物与生物、生物与无机环境协同进化的过程；生物多样性是协同进化的结果。</w:t>
      </w:r>
    </w:p>
    <w:p w14:paraId="1147EC4A">
      <w:pPr>
        <w:spacing w:line="360" w:lineRule="auto"/>
        <w:jc w:val="left"/>
        <w:textAlignment w:val="center"/>
        <w:rPr>
          <w:color w:val="000000"/>
        </w:rPr>
      </w:pPr>
      <w:r>
        <w:rPr>
          <w:color w:val="000000"/>
        </w:rPr>
        <w:t>【详解】A、疟原虫出现抗药性，说明在青蒿素的选择压力下，疟原虫种群中抗药基因的基因频率在升高，这是生物进化的标志，A正确；</w:t>
      </w:r>
    </w:p>
    <w:p w14:paraId="0F407FB1">
      <w:pPr>
        <w:spacing w:line="360" w:lineRule="auto"/>
        <w:jc w:val="left"/>
        <w:textAlignment w:val="center"/>
        <w:rPr>
          <w:color w:val="000000"/>
        </w:rPr>
      </w:pPr>
      <w:r>
        <w:rPr>
          <w:color w:val="000000"/>
        </w:rPr>
        <w:t xml:space="preserve"> B、使用单方青蒿素治疗疟疾时，单方青蒿素对疟原虫种群进行了选择，使得具有抗药性的疟原虫得以生存和繁殖，该过程单方青蒿素不起诱导变异的作用，B错误；</w:t>
      </w:r>
    </w:p>
    <w:p w14:paraId="386F749B">
      <w:pPr>
        <w:spacing w:line="360" w:lineRule="auto"/>
        <w:jc w:val="left"/>
        <w:textAlignment w:val="center"/>
        <w:rPr>
          <w:color w:val="000000"/>
        </w:rPr>
      </w:pPr>
      <w:r>
        <w:rPr>
          <w:color w:val="000000"/>
        </w:rPr>
        <w:t>C、若一直使用单方青蒿素，由于青蒿素对疟原虫的选择作用，具有抗药性的疟原虫将更容易生存和繁殖，从而导致疟原虫种群中抗药性基因的频率逐渐上升，C正确；</w:t>
      </w:r>
    </w:p>
    <w:p w14:paraId="26D926D7">
      <w:pPr>
        <w:spacing w:line="360" w:lineRule="auto"/>
        <w:jc w:val="left"/>
        <w:textAlignment w:val="center"/>
        <w:rPr>
          <w:color w:val="000000"/>
        </w:rPr>
      </w:pPr>
      <w:r>
        <w:rPr>
          <w:color w:val="000000"/>
        </w:rPr>
        <w:t>D、青蒿素联合疗法是通过使用多种药物来共同作用于疟原虫，从而有效地杀灭感染人体的抗药性疟原虫。这种方法可以克服单方青蒿素因长期使用而产生的抗药性问题，D正确。</w:t>
      </w:r>
    </w:p>
    <w:p w14:paraId="73B3D959">
      <w:pPr>
        <w:spacing w:line="360" w:lineRule="auto"/>
        <w:jc w:val="left"/>
        <w:textAlignment w:val="center"/>
        <w:rPr>
          <w:color w:val="000000"/>
        </w:rPr>
      </w:pPr>
      <w:r>
        <w:rPr>
          <w:color w:val="000000"/>
        </w:rPr>
        <w:t>故选B。</w:t>
      </w:r>
    </w:p>
    <w:p w14:paraId="55A623F7">
      <w:pPr>
        <w:spacing w:line="360" w:lineRule="auto"/>
        <w:jc w:val="left"/>
        <w:textAlignment w:val="center"/>
        <w:rPr>
          <w:color w:val="000000"/>
        </w:rPr>
      </w:pPr>
      <w:r>
        <w:rPr>
          <w:color w:val="000000"/>
        </w:rPr>
        <w:t xml:space="preserve">9. </w:t>
      </w:r>
      <w:r>
        <w:rPr>
          <w:rFonts w:ascii="宋体" w:hAnsi="宋体"/>
          <w:color w:val="000000"/>
        </w:rPr>
        <w:t>在某稳定</w:t>
      </w:r>
      <w:r>
        <w:rPr>
          <w:rFonts w:ascii="宋体" w:hAnsi="宋体"/>
          <w:color w:val="000000"/>
        </w:rPr>
        <w:drawing>
          <wp:inline distT="0" distB="0" distL="0" distR="0">
            <wp:extent cx="133350" cy="177800"/>
            <wp:effectExtent l="0" t="0" r="0" b="0"/>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4"/>
                    <a:stretch>
                      <a:fillRect/>
                    </a:stretch>
                  </pic:blipFill>
                  <pic:spPr>
                    <a:xfrm>
                      <a:off x="0" y="0"/>
                      <a:ext cx="133350" cy="177800"/>
                    </a:xfrm>
                    <a:prstGeom prst="rect">
                      <a:avLst/>
                    </a:prstGeom>
                  </pic:spPr>
                </pic:pic>
              </a:graphicData>
            </a:graphic>
          </wp:inline>
        </w:drawing>
      </w:r>
      <w:r>
        <w:rPr>
          <w:rFonts w:ascii="宋体" w:hAnsi="宋体"/>
          <w:color w:val="000000"/>
        </w:rPr>
        <w:t>鱼塘生态系统中，食物网如图所示，其中鲈鱼为主要经济鱼类。下列说法错误的是（　　）</w:t>
      </w:r>
    </w:p>
    <w:p w14:paraId="61BEA5A7">
      <w:pPr>
        <w:spacing w:line="360" w:lineRule="auto"/>
        <w:jc w:val="center"/>
        <w:textAlignment w:val="center"/>
        <w:rPr>
          <w:color w:val="000000"/>
        </w:rPr>
      </w:pPr>
      <w:r>
        <w:rPr>
          <w:color w:val="000000"/>
        </w:rPr>
        <w:drawing>
          <wp:inline distT="0" distB="0" distL="0" distR="0">
            <wp:extent cx="2628900" cy="1314450"/>
            <wp:effectExtent l="0" t="0" r="0" b="0"/>
            <wp:docPr id="100003" name="图片 100003"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VMgmG0BWFcvNAx1ODbqMbQ=="/>
                    <pic:cNvPicPr>
                      <a:picLocks noChangeAspect="1"/>
                    </pic:cNvPicPr>
                  </pic:nvPicPr>
                  <pic:blipFill>
                    <a:blip r:embed="rId5"/>
                    <a:stretch>
                      <a:fillRect/>
                    </a:stretch>
                  </pic:blipFill>
                  <pic:spPr>
                    <a:xfrm>
                      <a:off x="0" y="0"/>
                      <a:ext cx="2628900" cy="1314450"/>
                    </a:xfrm>
                    <a:prstGeom prst="rect">
                      <a:avLst/>
                    </a:prstGeom>
                  </pic:spPr>
                </pic:pic>
              </a:graphicData>
            </a:graphic>
          </wp:inline>
        </w:drawing>
      </w:r>
    </w:p>
    <w:p w14:paraId="69E5D939">
      <w:pPr>
        <w:spacing w:line="360" w:lineRule="auto"/>
        <w:jc w:val="left"/>
        <w:textAlignment w:val="center"/>
        <w:rPr>
          <w:color w:val="000000"/>
        </w:rPr>
      </w:pPr>
      <w:r>
        <w:rPr>
          <w:color w:val="000000"/>
        </w:rPr>
        <w:t xml:space="preserve">A. </w:t>
      </w:r>
      <w:r>
        <w:rPr>
          <w:rFonts w:ascii="宋体" w:hAnsi="宋体"/>
          <w:color w:val="000000"/>
        </w:rPr>
        <w:t>该生态系统中，含有</w:t>
      </w:r>
      <w:r>
        <w:rPr>
          <w:rFonts w:eastAsia="Times New Roman" w:cs="Times New Roman"/>
          <w:color w:val="000000"/>
        </w:rPr>
        <w:t>6</w:t>
      </w:r>
      <w:r>
        <w:rPr>
          <w:rFonts w:ascii="宋体" w:hAnsi="宋体"/>
          <w:color w:val="000000"/>
        </w:rPr>
        <w:t>条食物链</w:t>
      </w:r>
    </w:p>
    <w:p w14:paraId="31CB4C94">
      <w:pPr>
        <w:spacing w:line="360" w:lineRule="auto"/>
        <w:jc w:val="left"/>
        <w:textAlignment w:val="center"/>
        <w:rPr>
          <w:color w:val="000000"/>
        </w:rPr>
      </w:pPr>
      <w:r>
        <w:rPr>
          <w:color w:val="000000"/>
        </w:rPr>
        <w:t xml:space="preserve">B. </w:t>
      </w:r>
      <w:r>
        <w:rPr>
          <w:rFonts w:ascii="宋体" w:hAnsi="宋体"/>
          <w:color w:val="000000"/>
        </w:rPr>
        <w:t>该生态系统中，太阳鱼只属于第三营养级</w:t>
      </w:r>
    </w:p>
    <w:p w14:paraId="5F45A0AE">
      <w:pPr>
        <w:spacing w:line="360" w:lineRule="auto"/>
        <w:jc w:val="left"/>
        <w:textAlignment w:val="center"/>
        <w:rPr>
          <w:color w:val="000000"/>
        </w:rPr>
      </w:pPr>
      <w:r>
        <w:rPr>
          <w:color w:val="000000"/>
        </w:rPr>
        <w:t xml:space="preserve">C. </w:t>
      </w:r>
      <w:r>
        <w:rPr>
          <w:rFonts w:ascii="宋体" w:hAnsi="宋体"/>
          <w:color w:val="000000"/>
        </w:rPr>
        <w:t>消除甲壳类会降低该生态系统的抵抗力稳定性</w:t>
      </w:r>
    </w:p>
    <w:p w14:paraId="0D322807">
      <w:pPr>
        <w:spacing w:line="360" w:lineRule="auto"/>
        <w:jc w:val="left"/>
        <w:textAlignment w:val="center"/>
        <w:rPr>
          <w:color w:val="000000"/>
        </w:rPr>
      </w:pPr>
      <w:r>
        <w:rPr>
          <w:color w:val="000000"/>
        </w:rPr>
        <w:t xml:space="preserve">D. </w:t>
      </w:r>
      <w:r>
        <w:rPr>
          <w:rFonts w:ascii="宋体" w:hAnsi="宋体"/>
          <w:color w:val="000000"/>
        </w:rPr>
        <w:t>消除捕食性双翅目幼虫，可以提高流入鲈鱼的能量</w:t>
      </w:r>
    </w:p>
    <w:p w14:paraId="58364ED6">
      <w:pPr>
        <w:spacing w:line="360" w:lineRule="auto"/>
        <w:textAlignment w:val="center"/>
        <w:rPr>
          <w:color w:val="000000"/>
        </w:rPr>
      </w:pPr>
      <w:r>
        <w:rPr>
          <w:color w:val="2E75B6"/>
        </w:rPr>
        <w:t>【答案】</w:t>
      </w:r>
      <w:r>
        <w:rPr>
          <w:color w:val="000000"/>
        </w:rPr>
        <w:t>B</w:t>
      </w:r>
    </w:p>
    <w:p w14:paraId="367B4DB8">
      <w:pPr>
        <w:spacing w:line="360" w:lineRule="auto"/>
        <w:textAlignment w:val="center"/>
        <w:rPr>
          <w:color w:val="000000"/>
        </w:rPr>
      </w:pPr>
      <w:r>
        <w:rPr>
          <w:color w:val="2E75B6"/>
        </w:rPr>
        <w:t>【解析】</w:t>
      </w:r>
    </w:p>
    <w:p w14:paraId="33616DDA">
      <w:pPr>
        <w:spacing w:line="360" w:lineRule="auto"/>
        <w:jc w:val="left"/>
        <w:textAlignment w:val="center"/>
        <w:rPr>
          <w:color w:val="000000"/>
        </w:rPr>
      </w:pPr>
      <w:r>
        <w:rPr>
          <w:color w:val="000000"/>
        </w:rPr>
        <w:t>【分析】在一定空间内，由生物群落和它的非生物环境相互作用而形成的统一整体，叫作生态系统。生态系统的结构包括生态系统的组成成分、食物链和食物网。</w:t>
      </w:r>
    </w:p>
    <w:p w14:paraId="3BC00E26">
      <w:pPr>
        <w:spacing w:line="360" w:lineRule="auto"/>
        <w:jc w:val="left"/>
        <w:textAlignment w:val="center"/>
        <w:rPr>
          <w:color w:val="000000"/>
        </w:rPr>
      </w:pPr>
      <w:r>
        <w:rPr>
          <w:color w:val="000000"/>
        </w:rPr>
        <w:t>【详解】A、该生态系统中，含有6条食物链，分别是藻类→红色蠕虫→太阳鱼→鲈鱼→人类、藻类→红色蠕虫→太阳鱼→人类、藻类→甲壳类→太阳鱼→人类、藻类→甲壳类→太阳鱼→鲈鱼→人类、藻类→甲壳类→捕食性双翅目幼虫→太阳鱼→鲈鱼→人类、藻类→甲壳类→捕食性双翅目幼虫→太阳鱼→人类，A正确；</w:t>
      </w:r>
    </w:p>
    <w:p w14:paraId="51EBAC5C">
      <w:pPr>
        <w:spacing w:line="360" w:lineRule="auto"/>
        <w:jc w:val="left"/>
        <w:textAlignment w:val="center"/>
        <w:rPr>
          <w:color w:val="000000"/>
        </w:rPr>
      </w:pPr>
      <w:r>
        <w:rPr>
          <w:color w:val="000000"/>
        </w:rPr>
        <w:t>B、该生态系统中，太阳鱼属于第三和第四营养级，B错误；</w:t>
      </w:r>
    </w:p>
    <w:p w14:paraId="5940161E">
      <w:pPr>
        <w:spacing w:line="360" w:lineRule="auto"/>
        <w:jc w:val="left"/>
        <w:textAlignment w:val="center"/>
        <w:rPr>
          <w:color w:val="000000"/>
        </w:rPr>
      </w:pPr>
      <w:r>
        <w:rPr>
          <w:color w:val="000000"/>
        </w:rPr>
        <w:t>C、甲壳类是多种生物的食物来源，消除甲壳类会破坏食物网的复杂性，减少生物种类和数量，从而降低生态系统的抵抗力稳定性，C正确；</w:t>
      </w:r>
    </w:p>
    <w:p w14:paraId="0A9D6ECB">
      <w:pPr>
        <w:spacing w:line="360" w:lineRule="auto"/>
        <w:jc w:val="left"/>
        <w:textAlignment w:val="center"/>
        <w:rPr>
          <w:color w:val="000000"/>
        </w:rPr>
      </w:pPr>
      <w:r>
        <w:rPr>
          <w:color w:val="000000"/>
        </w:rPr>
        <w:t>D、能量流动沿着食物链逐级递减，消除捕食性双翅目幼虫，会使鲈鱼的营养级降低，从而提高流入鲈鱼的能量，D正确。</w:t>
      </w:r>
    </w:p>
    <w:p w14:paraId="54B018D1">
      <w:pPr>
        <w:spacing w:line="360" w:lineRule="auto"/>
        <w:jc w:val="left"/>
        <w:textAlignment w:val="center"/>
        <w:rPr>
          <w:color w:val="000000"/>
        </w:rPr>
      </w:pPr>
      <w:r>
        <w:rPr>
          <w:color w:val="000000"/>
        </w:rPr>
        <w:t>故选B。</w:t>
      </w:r>
    </w:p>
    <w:p w14:paraId="02B4F72D">
      <w:pPr>
        <w:spacing w:line="360" w:lineRule="auto"/>
        <w:jc w:val="left"/>
        <w:textAlignment w:val="center"/>
        <w:rPr>
          <w:color w:val="000000"/>
        </w:rPr>
      </w:pPr>
      <w:r>
        <w:rPr>
          <w:color w:val="000000"/>
        </w:rPr>
        <w:t xml:space="preserve">10. </w:t>
      </w:r>
      <w:r>
        <w:rPr>
          <w:rFonts w:ascii="宋体" w:hAnsi="宋体"/>
          <w:color w:val="000000"/>
        </w:rPr>
        <w:t>白头叶猴为广西特有的濒危保护动物。为了调查其种群数量，可采用</w:t>
      </w:r>
      <w:r>
        <w:rPr>
          <w:rFonts w:eastAsia="Times New Roman" w:cs="Times New Roman"/>
          <w:color w:val="000000"/>
        </w:rPr>
        <w:t>“</w:t>
      </w:r>
      <w:r>
        <w:rPr>
          <w:rFonts w:ascii="宋体" w:hAnsi="宋体"/>
          <w:color w:val="000000"/>
        </w:rPr>
        <w:t>粪便</w:t>
      </w:r>
      <w:r>
        <w:rPr>
          <w:rFonts w:eastAsia="Times New Roman" w:cs="Times New Roman"/>
          <w:color w:val="000000"/>
        </w:rPr>
        <w:t>DNA</w:t>
      </w:r>
      <w:r>
        <w:rPr>
          <w:rFonts w:ascii="宋体" w:hAnsi="宋体"/>
          <w:color w:val="000000"/>
        </w:rPr>
        <w:t>分析法</w:t>
      </w:r>
      <w:r>
        <w:rPr>
          <w:rFonts w:eastAsia="Times New Roman" w:cs="Times New Roman"/>
          <w:color w:val="000000"/>
        </w:rPr>
        <w:t>”</w:t>
      </w:r>
      <w:r>
        <w:rPr>
          <w:rFonts w:ascii="宋体" w:hAnsi="宋体"/>
          <w:color w:val="000000"/>
        </w:rPr>
        <w:t>，主要步骤有：采集白头叶猴粪便，分析其中白头叶猴的微卫塑</w:t>
      </w:r>
      <w:r>
        <w:rPr>
          <w:rFonts w:eastAsia="Times New Roman" w:cs="Times New Roman"/>
          <w:color w:val="000000"/>
        </w:rPr>
        <w:t>DNA</w:t>
      </w:r>
      <w:r>
        <w:rPr>
          <w:rFonts w:ascii="宋体" w:hAnsi="宋体"/>
          <w:color w:val="000000"/>
        </w:rPr>
        <w:t>（能根据其差别来识别不同个体）等。关于</w:t>
      </w:r>
      <w:r>
        <w:rPr>
          <w:rFonts w:eastAsia="Times New Roman" w:cs="Times New Roman"/>
          <w:color w:val="000000"/>
        </w:rPr>
        <w:t>“</w:t>
      </w:r>
      <w:r>
        <w:rPr>
          <w:rFonts w:ascii="宋体" w:hAnsi="宋体"/>
          <w:color w:val="000000"/>
        </w:rPr>
        <w:t>粪便</w:t>
      </w:r>
      <w:r>
        <w:rPr>
          <w:rFonts w:eastAsia="Times New Roman" w:cs="Times New Roman"/>
          <w:color w:val="000000"/>
        </w:rPr>
        <w:t>DNA</w:t>
      </w:r>
      <w:r>
        <w:rPr>
          <w:rFonts w:ascii="宋体" w:hAnsi="宋体"/>
          <w:color w:val="000000"/>
        </w:rPr>
        <w:t>分析法</w:t>
      </w:r>
      <w:r>
        <w:rPr>
          <w:rFonts w:eastAsia="Times New Roman" w:cs="Times New Roman"/>
          <w:color w:val="000000"/>
        </w:rPr>
        <w:t>”</w:t>
      </w:r>
      <w:r>
        <w:rPr>
          <w:rFonts w:ascii="宋体" w:hAnsi="宋体"/>
          <w:color w:val="000000"/>
        </w:rPr>
        <w:t>的叙述，错误的是（　　）</w:t>
      </w:r>
    </w:p>
    <w:p w14:paraId="737B2660">
      <w:pPr>
        <w:spacing w:line="360" w:lineRule="auto"/>
        <w:jc w:val="left"/>
        <w:textAlignment w:val="center"/>
        <w:rPr>
          <w:color w:val="000000"/>
        </w:rPr>
      </w:pPr>
      <w:r>
        <w:rPr>
          <w:color w:val="000000"/>
        </w:rPr>
        <w:t xml:space="preserve">A. </w:t>
      </w:r>
      <w:r>
        <w:rPr>
          <w:rFonts w:ascii="宋体" w:hAnsi="宋体"/>
          <w:color w:val="000000"/>
        </w:rPr>
        <w:t>属于样方法，需随机划定样方采集粪便</w:t>
      </w:r>
    </w:p>
    <w:p w14:paraId="567C3773">
      <w:pPr>
        <w:spacing w:line="360" w:lineRule="auto"/>
        <w:jc w:val="left"/>
        <w:textAlignment w:val="center"/>
        <w:rPr>
          <w:color w:val="000000"/>
        </w:rPr>
      </w:pPr>
      <w:r>
        <w:rPr>
          <w:color w:val="000000"/>
        </w:rPr>
        <w:t xml:space="preserve">B. </w:t>
      </w:r>
      <w:r>
        <w:rPr>
          <w:rFonts w:ascii="宋体" w:hAnsi="宋体"/>
          <w:color w:val="000000"/>
        </w:rPr>
        <w:t>无需抓捕，避免对白头叶猴个体的伤害</w:t>
      </w:r>
    </w:p>
    <w:p w14:paraId="76680A05">
      <w:pPr>
        <w:spacing w:line="360" w:lineRule="auto"/>
        <w:jc w:val="left"/>
        <w:textAlignment w:val="center"/>
        <w:rPr>
          <w:color w:val="000000"/>
        </w:rPr>
      </w:pPr>
      <w:r>
        <w:rPr>
          <w:color w:val="000000"/>
        </w:rPr>
        <w:t xml:space="preserve">C. </w:t>
      </w:r>
      <w:r>
        <w:rPr>
          <w:rFonts w:ascii="宋体" w:hAnsi="宋体"/>
          <w:color w:val="000000"/>
        </w:rPr>
        <w:t>调查得到的种群数量，常小于真实数量</w:t>
      </w:r>
    </w:p>
    <w:p w14:paraId="10555A74">
      <w:pPr>
        <w:spacing w:line="360" w:lineRule="auto"/>
        <w:jc w:val="left"/>
        <w:textAlignment w:val="center"/>
        <w:rPr>
          <w:color w:val="000000"/>
        </w:rPr>
      </w:pPr>
      <w:r>
        <w:rPr>
          <w:color w:val="000000"/>
        </w:rPr>
        <w:t xml:space="preserve">D. </w:t>
      </w:r>
      <w:r>
        <w:rPr>
          <w:rFonts w:ascii="宋体" w:hAnsi="宋体"/>
          <w:color w:val="000000"/>
        </w:rPr>
        <w:t>宜采集新鲜粪便，以免其中</w:t>
      </w:r>
      <w:r>
        <w:rPr>
          <w:rFonts w:eastAsia="Times New Roman" w:cs="Times New Roman"/>
          <w:color w:val="000000"/>
        </w:rPr>
        <w:t>DNA</w:t>
      </w:r>
      <w:r>
        <w:rPr>
          <w:rFonts w:ascii="宋体" w:hAnsi="宋体"/>
          <w:color w:val="000000"/>
        </w:rPr>
        <w:t>降解</w:t>
      </w:r>
    </w:p>
    <w:p w14:paraId="357BD8B3">
      <w:pPr>
        <w:spacing w:line="360" w:lineRule="auto"/>
        <w:textAlignment w:val="center"/>
        <w:rPr>
          <w:color w:val="000000"/>
        </w:rPr>
      </w:pPr>
      <w:r>
        <w:rPr>
          <w:color w:val="2E75B6"/>
        </w:rPr>
        <w:t>【答案】</w:t>
      </w:r>
      <w:r>
        <w:rPr>
          <w:color w:val="000000"/>
        </w:rPr>
        <w:t>A</w:t>
      </w:r>
    </w:p>
    <w:p w14:paraId="6B352C95">
      <w:pPr>
        <w:spacing w:line="360" w:lineRule="auto"/>
        <w:textAlignment w:val="center"/>
        <w:rPr>
          <w:color w:val="000000"/>
        </w:rPr>
      </w:pPr>
      <w:r>
        <w:rPr>
          <w:color w:val="2E75B6"/>
        </w:rPr>
        <w:t>【解析】</w:t>
      </w:r>
    </w:p>
    <w:p w14:paraId="71FC3CFF">
      <w:pPr>
        <w:spacing w:line="360" w:lineRule="auto"/>
        <w:jc w:val="left"/>
        <w:textAlignment w:val="center"/>
        <w:rPr>
          <w:color w:val="000000"/>
        </w:rPr>
      </w:pPr>
      <w:r>
        <w:rPr>
          <w:color w:val="000000"/>
        </w:rPr>
        <w:t>【分析】调查种群密度的方法有样方法、标记重捕法等，此外也可采用红外线调查法和粪便分析法等。</w:t>
      </w:r>
    </w:p>
    <w:p w14:paraId="74BCFFFD">
      <w:pPr>
        <w:spacing w:line="360" w:lineRule="auto"/>
        <w:jc w:val="left"/>
        <w:textAlignment w:val="center"/>
        <w:rPr>
          <w:color w:val="000000"/>
        </w:rPr>
      </w:pPr>
      <w:r>
        <w:rPr>
          <w:color w:val="000000"/>
        </w:rPr>
        <w:t>【详解】A、样方法适用于调查植物和活动能力弱、活动范围小的动物，样方法取样的关键是随机取样，但“粪便DNA分析法”不属于样方法，A错误；</w:t>
      </w:r>
    </w:p>
    <w:p w14:paraId="11B588C5">
      <w:pPr>
        <w:spacing w:line="360" w:lineRule="auto"/>
        <w:jc w:val="left"/>
        <w:textAlignment w:val="center"/>
        <w:rPr>
          <w:color w:val="000000"/>
        </w:rPr>
      </w:pPr>
      <w:r>
        <w:rPr>
          <w:color w:val="000000"/>
        </w:rPr>
        <w:t>B、采集白头叶猴的粪便分析其中的DNA进行种群密度的调查，无需抓捕，避免对白头叶猴个体的伤害，B正确；</w:t>
      </w:r>
    </w:p>
    <w:p w14:paraId="7C4CAAC8">
      <w:pPr>
        <w:spacing w:line="360" w:lineRule="auto"/>
        <w:jc w:val="left"/>
        <w:textAlignment w:val="center"/>
        <w:rPr>
          <w:color w:val="000000"/>
        </w:rPr>
      </w:pPr>
      <w:r>
        <w:rPr>
          <w:color w:val="000000"/>
        </w:rPr>
        <w:t>C、部分白头叶猴的粪便未被采集到，部分粪便放置太久导致DNA已经降解，无法进行研究，因此调查得到的种群数量，常小于真实数量，C正确；</w:t>
      </w:r>
    </w:p>
    <w:p w14:paraId="2440A3DC">
      <w:pPr>
        <w:spacing w:line="360" w:lineRule="auto"/>
        <w:jc w:val="left"/>
        <w:textAlignment w:val="center"/>
        <w:rPr>
          <w:color w:val="000000"/>
        </w:rPr>
      </w:pPr>
      <w:r>
        <w:rPr>
          <w:color w:val="000000"/>
        </w:rPr>
        <w:t>D、在采用“粪便DNA分析法”调查种群密度时，宜采集新鲜粪便，以免其中DNA降解而影响结果，D正确。</w:t>
      </w:r>
    </w:p>
    <w:p w14:paraId="5EDAE34C">
      <w:pPr>
        <w:spacing w:line="360" w:lineRule="auto"/>
        <w:jc w:val="left"/>
        <w:textAlignment w:val="center"/>
        <w:rPr>
          <w:color w:val="000000"/>
        </w:rPr>
      </w:pPr>
      <w:r>
        <w:rPr>
          <w:color w:val="000000"/>
        </w:rPr>
        <w:t>故选A。</w:t>
      </w:r>
    </w:p>
    <w:p w14:paraId="0E4EB32E">
      <w:pPr>
        <w:spacing w:line="360" w:lineRule="auto"/>
        <w:jc w:val="left"/>
        <w:textAlignment w:val="center"/>
        <w:rPr>
          <w:color w:val="000000"/>
        </w:rPr>
      </w:pPr>
      <w:r>
        <w:rPr>
          <w:color w:val="000000"/>
        </w:rPr>
        <w:t xml:space="preserve">11. </w:t>
      </w:r>
      <w:r>
        <w:rPr>
          <w:rFonts w:ascii="宋体" w:hAnsi="宋体"/>
          <w:color w:val="000000"/>
        </w:rPr>
        <w:t>水稻（</w:t>
      </w:r>
      <w:r>
        <w:rPr>
          <w:rFonts w:eastAsia="Times New Roman" w:cs="Times New Roman"/>
          <w:color w:val="000000"/>
        </w:rPr>
        <w:t>2N=24</w:t>
      </w:r>
      <w:r>
        <w:rPr>
          <w:rFonts w:ascii="宋体" w:hAnsi="宋体"/>
          <w:color w:val="000000"/>
        </w:rPr>
        <w:t>）是我国主要粮食作物之一，研究发现水稻</w:t>
      </w:r>
      <w:r>
        <w:rPr>
          <w:rFonts w:eastAsia="Times New Roman" w:cs="Times New Roman"/>
          <w:color w:val="000000"/>
        </w:rPr>
        <w:t>S</w:t>
      </w:r>
      <w:r>
        <w:rPr>
          <w:color w:val="000000"/>
          <w:vertAlign w:val="subscript"/>
        </w:rPr>
        <w:t>1</w:t>
      </w:r>
      <w:r>
        <w:rPr>
          <w:rFonts w:ascii="宋体" w:hAnsi="宋体"/>
          <w:color w:val="000000"/>
        </w:rPr>
        <w:t>和</w:t>
      </w:r>
      <w:r>
        <w:rPr>
          <w:rFonts w:eastAsia="Times New Roman" w:cs="Times New Roman"/>
          <w:color w:val="000000"/>
        </w:rPr>
        <w:t>S</w:t>
      </w:r>
      <w:r>
        <w:rPr>
          <w:color w:val="000000"/>
          <w:vertAlign w:val="subscript"/>
        </w:rPr>
        <w:t>2</w:t>
      </w:r>
      <w:r>
        <w:rPr>
          <w:rFonts w:ascii="宋体" w:hAnsi="宋体"/>
          <w:color w:val="000000"/>
        </w:rPr>
        <w:t>基因与花粉正常发育相关。科研人员将野生型和双突变型（</w:t>
      </w:r>
      <w:r>
        <w:rPr>
          <w:rFonts w:eastAsia="Times New Roman" w:cs="Times New Roman"/>
          <w:color w:val="000000"/>
        </w:rPr>
        <w:t>S</w:t>
      </w:r>
      <w:r>
        <w:rPr>
          <w:color w:val="000000"/>
          <w:vertAlign w:val="subscript"/>
        </w:rPr>
        <w:t>1</w:t>
      </w:r>
      <w:r>
        <w:rPr>
          <w:rFonts w:ascii="宋体" w:hAnsi="宋体"/>
          <w:color w:val="000000"/>
        </w:rPr>
        <w:t>和</w:t>
      </w:r>
      <w:r>
        <w:rPr>
          <w:rFonts w:eastAsia="Times New Roman" w:cs="Times New Roman"/>
          <w:color w:val="000000"/>
        </w:rPr>
        <w:t>S</w:t>
      </w:r>
      <w:r>
        <w:rPr>
          <w:color w:val="000000"/>
          <w:vertAlign w:val="subscript"/>
        </w:rPr>
        <w:t>2</w:t>
      </w:r>
      <w:r>
        <w:rPr>
          <w:rFonts w:ascii="宋体" w:hAnsi="宋体"/>
          <w:color w:val="000000"/>
        </w:rPr>
        <w:t>基因突变）的花粉母细胞进行染色，观察得到如图的减数分裂</w:t>
      </w:r>
      <w:r>
        <w:rPr>
          <w:rFonts w:eastAsia="Times New Roman" w:cs="Times New Roman"/>
          <w:color w:val="000000"/>
        </w:rPr>
        <w:t>Ⅰ</w:t>
      </w:r>
      <w:r>
        <w:rPr>
          <w:rFonts w:ascii="宋体" w:hAnsi="宋体"/>
          <w:color w:val="000000"/>
        </w:rPr>
        <w:t>过程。下列说法正确的是（　　）</w:t>
      </w:r>
    </w:p>
    <w:p w14:paraId="7C3C93A5">
      <w:pPr>
        <w:spacing w:line="360" w:lineRule="auto"/>
        <w:jc w:val="center"/>
        <w:textAlignment w:val="center"/>
        <w:rPr>
          <w:color w:val="000000"/>
        </w:rPr>
      </w:pPr>
      <w:r>
        <w:rPr>
          <w:color w:val="000000"/>
        </w:rPr>
        <w:drawing>
          <wp:inline distT="0" distB="0" distL="0" distR="0">
            <wp:extent cx="3028950" cy="1304925"/>
            <wp:effectExtent l="0" t="0" r="0" b="0"/>
            <wp:docPr id="100005" name="图片 100005"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VMgmG0BWFcvNAx1ODbqMbQ=="/>
                    <pic:cNvPicPr>
                      <a:picLocks noChangeAspect="1"/>
                    </pic:cNvPicPr>
                  </pic:nvPicPr>
                  <pic:blipFill>
                    <a:blip r:embed="rId6"/>
                    <a:stretch>
                      <a:fillRect/>
                    </a:stretch>
                  </pic:blipFill>
                  <pic:spPr>
                    <a:xfrm>
                      <a:off x="0" y="0"/>
                      <a:ext cx="3028950" cy="1304925"/>
                    </a:xfrm>
                    <a:prstGeom prst="rect">
                      <a:avLst/>
                    </a:prstGeom>
                  </pic:spPr>
                </pic:pic>
              </a:graphicData>
            </a:graphic>
          </wp:inline>
        </w:drawing>
      </w:r>
    </w:p>
    <w:p w14:paraId="3AF91A07">
      <w:pPr>
        <w:spacing w:line="360" w:lineRule="auto"/>
        <w:jc w:val="left"/>
        <w:textAlignment w:val="center"/>
        <w:rPr>
          <w:color w:val="000000"/>
        </w:rPr>
      </w:pPr>
      <w:r>
        <w:rPr>
          <w:color w:val="000000"/>
        </w:rPr>
        <w:t xml:space="preserve">A. </w:t>
      </w:r>
      <w:r>
        <w:rPr>
          <w:rFonts w:ascii="宋体" w:hAnsi="宋体"/>
          <w:color w:val="000000"/>
        </w:rPr>
        <w:t>图（</w:t>
      </w:r>
      <w:r>
        <w:rPr>
          <w:rFonts w:eastAsia="Times New Roman" w:cs="Times New Roman"/>
          <w:color w:val="000000"/>
        </w:rPr>
        <w:t>e</w:t>
      </w:r>
      <w:r>
        <w:rPr>
          <w:rFonts w:ascii="宋体" w:hAnsi="宋体"/>
          <w:color w:val="000000"/>
        </w:rPr>
        <w:t>）中出现明显的染色体，可知该时期是减数分裂</w:t>
      </w:r>
      <w:r>
        <w:rPr>
          <w:rFonts w:eastAsia="Times New Roman" w:cs="Times New Roman"/>
          <w:color w:val="000000"/>
        </w:rPr>
        <w:t>Ⅰ</w:t>
      </w:r>
      <w:r>
        <w:rPr>
          <w:rFonts w:ascii="宋体" w:hAnsi="宋体"/>
          <w:color w:val="000000"/>
        </w:rPr>
        <w:t>后期</w:t>
      </w:r>
    </w:p>
    <w:p w14:paraId="01684667">
      <w:pPr>
        <w:spacing w:line="360" w:lineRule="auto"/>
        <w:jc w:val="left"/>
        <w:textAlignment w:val="center"/>
        <w:rPr>
          <w:color w:val="000000"/>
        </w:rPr>
      </w:pPr>
      <w:r>
        <w:rPr>
          <w:color w:val="000000"/>
        </w:rPr>
        <w:t xml:space="preserve">B. </w:t>
      </w:r>
      <w:r>
        <w:rPr>
          <w:rFonts w:ascii="宋体" w:hAnsi="宋体"/>
          <w:color w:val="000000"/>
        </w:rPr>
        <w:t>水稻的</w:t>
      </w:r>
      <w:r>
        <w:rPr>
          <w:rFonts w:eastAsia="Times New Roman" w:cs="Times New Roman"/>
          <w:color w:val="000000"/>
        </w:rPr>
        <w:t>1</w:t>
      </w:r>
      <w:r>
        <w:rPr>
          <w:rFonts w:ascii="宋体" w:hAnsi="宋体"/>
          <w:color w:val="000000"/>
        </w:rPr>
        <w:t>个花粉母细胞完成减数分裂，只产生</w:t>
      </w:r>
      <w:r>
        <w:rPr>
          <w:rFonts w:eastAsia="Times New Roman" w:cs="Times New Roman"/>
          <w:color w:val="000000"/>
        </w:rPr>
        <w:t>1</w:t>
      </w:r>
      <w:r>
        <w:rPr>
          <w:rFonts w:ascii="宋体" w:hAnsi="宋体"/>
          <w:color w:val="000000"/>
        </w:rPr>
        <w:t>个子代细胞</w:t>
      </w:r>
    </w:p>
    <w:p w14:paraId="18619850">
      <w:pPr>
        <w:spacing w:line="360" w:lineRule="auto"/>
        <w:jc w:val="left"/>
        <w:textAlignment w:val="center"/>
        <w:rPr>
          <w:color w:val="000000"/>
        </w:rPr>
      </w:pPr>
      <w:r>
        <w:rPr>
          <w:color w:val="000000"/>
        </w:rPr>
        <w:t xml:space="preserve">C. </w:t>
      </w:r>
      <w:r>
        <w:rPr>
          <w:rFonts w:ascii="宋体" w:hAnsi="宋体"/>
          <w:color w:val="000000"/>
        </w:rPr>
        <w:t>野生型水稻减数分裂</w:t>
      </w:r>
      <w:r>
        <w:rPr>
          <w:rFonts w:eastAsia="Times New Roman" w:cs="Times New Roman"/>
          <w:color w:val="000000"/>
        </w:rPr>
        <w:t>Ⅰ</w:t>
      </w:r>
      <w:r>
        <w:rPr>
          <w:rFonts w:ascii="宋体" w:hAnsi="宋体"/>
          <w:color w:val="000000"/>
        </w:rPr>
        <w:t>过程，产生的子代细胞含有</w:t>
      </w:r>
      <w:r>
        <w:rPr>
          <w:rFonts w:eastAsia="Times New Roman" w:cs="Times New Roman"/>
          <w:color w:val="000000"/>
        </w:rPr>
        <w:t>6</w:t>
      </w:r>
      <w:r>
        <w:rPr>
          <w:rFonts w:ascii="宋体" w:hAnsi="宋体"/>
          <w:color w:val="000000"/>
        </w:rPr>
        <w:t>条染色体</w:t>
      </w:r>
    </w:p>
    <w:p w14:paraId="731D060F">
      <w:pPr>
        <w:spacing w:line="360" w:lineRule="auto"/>
        <w:jc w:val="left"/>
        <w:textAlignment w:val="center"/>
        <w:rPr>
          <w:color w:val="000000"/>
        </w:rPr>
      </w:pPr>
      <w:r>
        <w:rPr>
          <w:color w:val="000000"/>
        </w:rPr>
        <w:t xml:space="preserve">D. </w:t>
      </w:r>
      <w:r>
        <w:rPr>
          <w:rFonts w:eastAsia="Times New Roman" w:cs="Times New Roman"/>
          <w:color w:val="000000"/>
        </w:rPr>
        <w:t>S</w:t>
      </w:r>
      <w:r>
        <w:rPr>
          <w:color w:val="000000"/>
          <w:vertAlign w:val="subscript"/>
        </w:rPr>
        <w:t>1</w:t>
      </w:r>
      <w:r>
        <w:rPr>
          <w:rFonts w:ascii="宋体" w:hAnsi="宋体"/>
          <w:color w:val="000000"/>
        </w:rPr>
        <w:t>和</w:t>
      </w:r>
      <w:r>
        <w:rPr>
          <w:rFonts w:eastAsia="Times New Roman" w:cs="Times New Roman"/>
          <w:color w:val="000000"/>
        </w:rPr>
        <w:t>S</w:t>
      </w:r>
      <w:r>
        <w:rPr>
          <w:color w:val="000000"/>
          <w:vertAlign w:val="subscript"/>
        </w:rPr>
        <w:t>2</w:t>
      </w:r>
      <w:r>
        <w:rPr>
          <w:rFonts w:ascii="宋体" w:hAnsi="宋体"/>
          <w:color w:val="000000"/>
        </w:rPr>
        <w:t>基因可通过控制同源染色体的联会，进而影响花粉发育</w:t>
      </w:r>
    </w:p>
    <w:p w14:paraId="3B7E605A">
      <w:pPr>
        <w:spacing w:line="360" w:lineRule="auto"/>
        <w:textAlignment w:val="center"/>
        <w:rPr>
          <w:color w:val="000000"/>
        </w:rPr>
      </w:pPr>
      <w:r>
        <w:rPr>
          <w:color w:val="2E75B6"/>
        </w:rPr>
        <w:t>【答案】</w:t>
      </w:r>
      <w:r>
        <w:rPr>
          <w:color w:val="000000"/>
        </w:rPr>
        <w:t>D</w:t>
      </w:r>
    </w:p>
    <w:p w14:paraId="7A433854">
      <w:pPr>
        <w:spacing w:line="360" w:lineRule="auto"/>
        <w:textAlignment w:val="center"/>
        <w:rPr>
          <w:color w:val="000000"/>
        </w:rPr>
      </w:pPr>
      <w:r>
        <w:rPr>
          <w:color w:val="2E75B6"/>
        </w:rPr>
        <w:t>【解析】</w:t>
      </w:r>
    </w:p>
    <w:p w14:paraId="7FD4F456">
      <w:pPr>
        <w:spacing w:line="360" w:lineRule="auto"/>
        <w:jc w:val="left"/>
        <w:textAlignment w:val="center"/>
        <w:rPr>
          <w:color w:val="000000"/>
        </w:rPr>
      </w:pPr>
      <w:r>
        <w:rPr>
          <w:color w:val="000000"/>
        </w:rPr>
        <w:t>【分析】减数分裂：细胞连续分裂两次，而染色体在整个过程只复制一次的细胞分裂方式。</w:t>
      </w:r>
    </w:p>
    <w:p w14:paraId="27AE70F8">
      <w:pPr>
        <w:spacing w:line="360" w:lineRule="auto"/>
        <w:jc w:val="left"/>
        <w:textAlignment w:val="center"/>
        <w:rPr>
          <w:color w:val="000000"/>
        </w:rPr>
      </w:pPr>
      <w:r>
        <w:rPr>
          <w:color w:val="000000"/>
        </w:rPr>
        <w:t>【详解】A、图e中双突变型花粉母细胞没有出现明显的染色体，不是减数分裂Ⅰ后期，A错误；</w:t>
      </w:r>
    </w:p>
    <w:p w14:paraId="6A3098F5">
      <w:pPr>
        <w:spacing w:line="360" w:lineRule="auto"/>
        <w:jc w:val="left"/>
        <w:textAlignment w:val="center"/>
        <w:rPr>
          <w:color w:val="000000"/>
        </w:rPr>
      </w:pPr>
      <w:r>
        <w:rPr>
          <w:color w:val="000000"/>
        </w:rPr>
        <w:t>B、水稻一个花粉母细胞经过减数分裂形成4个子代细胞，B错误；</w:t>
      </w:r>
    </w:p>
    <w:p w14:paraId="6568D80D">
      <w:pPr>
        <w:spacing w:line="360" w:lineRule="auto"/>
        <w:jc w:val="left"/>
        <w:textAlignment w:val="center"/>
        <w:rPr>
          <w:color w:val="000000"/>
        </w:rPr>
      </w:pPr>
      <w:r>
        <w:rPr>
          <w:color w:val="000000"/>
        </w:rPr>
        <w:t>C、水稻染色体数目为2N=24，经过减数分裂，染色体数目减半，子代细胞含有12条染色体，C错误；</w:t>
      </w:r>
    </w:p>
    <w:p w14:paraId="02355DE4">
      <w:pPr>
        <w:spacing w:line="360" w:lineRule="auto"/>
        <w:jc w:val="left"/>
        <w:textAlignment w:val="center"/>
        <w:rPr>
          <w:color w:val="000000"/>
        </w:rPr>
      </w:pPr>
      <w:r>
        <w:rPr>
          <w:color w:val="000000"/>
        </w:rPr>
        <w:t>D、从图汇总看出双突变型花粉发育异常，而减数分裂Ⅰ主要是同源染色体联会和分离，所以S</w:t>
      </w:r>
      <w:r>
        <w:rPr>
          <w:color w:val="000000"/>
          <w:vertAlign w:val="subscript"/>
        </w:rPr>
        <w:t>1</w:t>
      </w:r>
      <w:r>
        <w:rPr>
          <w:color w:val="000000"/>
        </w:rPr>
        <w:t>和S</w:t>
      </w:r>
      <w:r>
        <w:rPr>
          <w:color w:val="000000"/>
          <w:vertAlign w:val="subscript"/>
        </w:rPr>
        <w:t>2</w:t>
      </w:r>
      <w:r>
        <w:rPr>
          <w:color w:val="000000"/>
        </w:rPr>
        <w:t>基因可通过控制同源染色体的联会，进而影响花粉发育 ，D正确。</w:t>
      </w:r>
    </w:p>
    <w:p w14:paraId="545FAE45">
      <w:pPr>
        <w:spacing w:line="360" w:lineRule="auto"/>
        <w:jc w:val="left"/>
        <w:textAlignment w:val="center"/>
        <w:rPr>
          <w:color w:val="000000"/>
        </w:rPr>
      </w:pPr>
      <w:r>
        <w:rPr>
          <w:color w:val="000000"/>
        </w:rPr>
        <w:t>故选D</w:t>
      </w:r>
      <w:r>
        <w:rPr>
          <w:color w:val="000000"/>
          <w:position w:val="-12"/>
        </w:rPr>
        <w:drawing>
          <wp:inline distT="0" distB="0" distL="0" distR="0">
            <wp:extent cx="127000" cy="7620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7"/>
                    <a:stretch>
                      <a:fillRect/>
                    </a:stretch>
                  </pic:blipFill>
                  <pic:spPr>
                    <a:xfrm>
                      <a:off x="0" y="0"/>
                      <a:ext cx="127000" cy="76200"/>
                    </a:xfrm>
                    <a:prstGeom prst="rect">
                      <a:avLst/>
                    </a:prstGeom>
                  </pic:spPr>
                </pic:pic>
              </a:graphicData>
            </a:graphic>
          </wp:inline>
        </w:drawing>
      </w:r>
    </w:p>
    <w:p w14:paraId="75AD80FB">
      <w:pPr>
        <w:spacing w:line="360" w:lineRule="auto"/>
        <w:jc w:val="left"/>
        <w:textAlignment w:val="center"/>
        <w:rPr>
          <w:color w:val="000000"/>
        </w:rPr>
      </w:pPr>
      <w:r>
        <w:rPr>
          <w:color w:val="000000"/>
        </w:rPr>
        <w:t xml:space="preserve">12. </w:t>
      </w:r>
      <w:r>
        <w:rPr>
          <w:rFonts w:ascii="宋体" w:hAnsi="宋体"/>
          <w:color w:val="000000"/>
        </w:rPr>
        <w:t>科学家通过小鼠低蛋白饮食与正常饮食的对比实验，发现亲代的低蛋白饮食可影响自身基因表达（其机理如图），且这种影响可遗传给子代。据图分析，下列说法正确的是（　　）</w:t>
      </w:r>
    </w:p>
    <w:p w14:paraId="1C3A0DF4">
      <w:pPr>
        <w:spacing w:line="360" w:lineRule="auto"/>
        <w:jc w:val="center"/>
        <w:textAlignment w:val="center"/>
        <w:rPr>
          <w:color w:val="000000"/>
        </w:rPr>
      </w:pPr>
      <w:r>
        <w:rPr>
          <w:color w:val="000000"/>
        </w:rPr>
        <w:drawing>
          <wp:inline distT="0" distB="0" distL="0" distR="0">
            <wp:extent cx="5238750" cy="2102485"/>
            <wp:effectExtent l="0" t="0" r="0" b="0"/>
            <wp:docPr id="100007" name="图片 100007"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VMgmG0BWFcvNAx1ODbqMbQ=="/>
                    <pic:cNvPicPr>
                      <a:picLocks noChangeAspect="1"/>
                    </pic:cNvPicPr>
                  </pic:nvPicPr>
                  <pic:blipFill>
                    <a:blip r:embed="rId8"/>
                    <a:stretch>
                      <a:fillRect/>
                    </a:stretch>
                  </pic:blipFill>
                  <pic:spPr>
                    <a:xfrm>
                      <a:off x="0" y="0"/>
                      <a:ext cx="5238750" cy="2102726"/>
                    </a:xfrm>
                    <a:prstGeom prst="rect">
                      <a:avLst/>
                    </a:prstGeom>
                  </pic:spPr>
                </pic:pic>
              </a:graphicData>
            </a:graphic>
          </wp:inline>
        </w:drawing>
      </w:r>
    </w:p>
    <w:p w14:paraId="7A360B59">
      <w:pPr>
        <w:spacing w:line="360" w:lineRule="auto"/>
        <w:jc w:val="left"/>
        <w:textAlignment w:val="center"/>
        <w:rPr>
          <w:color w:val="000000"/>
        </w:rPr>
      </w:pPr>
      <w:r>
        <w:rPr>
          <w:color w:val="000000"/>
        </w:rPr>
        <w:t xml:space="preserve">A. </w:t>
      </w:r>
      <w:r>
        <w:rPr>
          <w:rFonts w:ascii="宋体" w:hAnsi="宋体"/>
          <w:color w:val="000000"/>
        </w:rPr>
        <w:t>自身基因表达和表型发生变化的现象，称为表观遗传</w:t>
      </w:r>
    </w:p>
    <w:p w14:paraId="065E6101">
      <w:pPr>
        <w:spacing w:line="360" w:lineRule="auto"/>
        <w:jc w:val="left"/>
        <w:textAlignment w:val="center"/>
        <w:rPr>
          <w:color w:val="000000"/>
        </w:rPr>
      </w:pPr>
      <w:r>
        <w:rPr>
          <w:color w:val="000000"/>
        </w:rPr>
        <w:t xml:space="preserve">B. </w:t>
      </w:r>
      <w:r>
        <w:rPr>
          <w:rFonts w:ascii="宋体" w:hAnsi="宋体"/>
          <w:color w:val="000000"/>
        </w:rPr>
        <w:t>组蛋白甲基化水平增加，将导致相关基因表达水平降低</w:t>
      </w:r>
    </w:p>
    <w:p w14:paraId="6DBC06A7">
      <w:pPr>
        <w:spacing w:line="360" w:lineRule="auto"/>
        <w:jc w:val="left"/>
        <w:textAlignment w:val="center"/>
        <w:rPr>
          <w:color w:val="000000"/>
        </w:rPr>
      </w:pPr>
      <w:r>
        <w:rPr>
          <w:color w:val="000000"/>
        </w:rPr>
        <w:t xml:space="preserve">C. </w:t>
      </w:r>
      <w:r>
        <w:rPr>
          <w:rFonts w:eastAsia="Times New Roman" w:cs="Times New Roman"/>
          <w:color w:val="000000"/>
        </w:rPr>
        <w:t>ATF7</w:t>
      </w:r>
      <w:r>
        <w:rPr>
          <w:rFonts w:ascii="宋体" w:hAnsi="宋体"/>
          <w:color w:val="000000"/>
        </w:rPr>
        <w:t>的磷酸化，将导致组蛋白表观遗传修饰水平提高</w:t>
      </w:r>
    </w:p>
    <w:p w14:paraId="615823B6">
      <w:pPr>
        <w:spacing w:line="360" w:lineRule="auto"/>
        <w:jc w:val="left"/>
        <w:textAlignment w:val="center"/>
        <w:rPr>
          <w:color w:val="000000"/>
        </w:rPr>
      </w:pPr>
      <w:r>
        <w:rPr>
          <w:color w:val="000000"/>
        </w:rPr>
        <w:t xml:space="preserve">D. </w:t>
      </w:r>
      <w:r>
        <w:rPr>
          <w:rFonts w:ascii="宋体" w:hAnsi="宋体"/>
          <w:color w:val="000000"/>
        </w:rPr>
        <w:t>亲代的低蛋白饮食，会改变子代小鼠的</w:t>
      </w:r>
      <w:r>
        <w:rPr>
          <w:rFonts w:eastAsia="Times New Roman" w:cs="Times New Roman"/>
          <w:color w:val="000000"/>
        </w:rPr>
        <w:t>DNA</w:t>
      </w:r>
      <w:r>
        <w:rPr>
          <w:rFonts w:ascii="宋体" w:hAnsi="宋体"/>
          <w:color w:val="000000"/>
        </w:rPr>
        <w:t>碱基序列</w:t>
      </w:r>
    </w:p>
    <w:p w14:paraId="0D5EDE74">
      <w:pPr>
        <w:spacing w:line="360" w:lineRule="auto"/>
        <w:textAlignment w:val="center"/>
        <w:rPr>
          <w:color w:val="000000"/>
        </w:rPr>
      </w:pPr>
      <w:r>
        <w:rPr>
          <w:color w:val="2E75B6"/>
        </w:rPr>
        <w:t>【答案】</w:t>
      </w:r>
      <w:r>
        <w:rPr>
          <w:color w:val="000000"/>
        </w:rPr>
        <w:t>B</w:t>
      </w:r>
    </w:p>
    <w:p w14:paraId="0B88B9BF">
      <w:pPr>
        <w:spacing w:line="360" w:lineRule="auto"/>
        <w:textAlignment w:val="center"/>
        <w:rPr>
          <w:color w:val="000000"/>
        </w:rPr>
      </w:pPr>
      <w:r>
        <w:rPr>
          <w:color w:val="2E75B6"/>
        </w:rPr>
        <w:t>【解析】</w:t>
      </w:r>
    </w:p>
    <w:p w14:paraId="174A914E">
      <w:pPr>
        <w:spacing w:line="360" w:lineRule="auto"/>
        <w:jc w:val="left"/>
        <w:textAlignment w:val="center"/>
        <w:rPr>
          <w:color w:val="000000"/>
        </w:rPr>
      </w:pPr>
      <w:r>
        <w:rPr>
          <w:color w:val="000000"/>
        </w:rPr>
        <w:t>【分析】生物体基因的碱基序列保持不变，但基因表达和表型发生可遗传变化的现象，叫作表观遗传。表观遗传现象普遍存在于生物体的生长、发育和衰老的整个生命活动过程中。</w:t>
      </w:r>
    </w:p>
    <w:p w14:paraId="22B52AAA">
      <w:pPr>
        <w:spacing w:line="360" w:lineRule="auto"/>
        <w:jc w:val="left"/>
        <w:textAlignment w:val="center"/>
        <w:rPr>
          <w:color w:val="000000"/>
        </w:rPr>
      </w:pPr>
      <w:r>
        <w:rPr>
          <w:color w:val="000000"/>
        </w:rPr>
        <w:t>【详解】A、生物体基因的碱基序列保持不变，但基因表达和表型发生可遗传变化的现象，叫作表观遗传，A错误；</w:t>
      </w:r>
    </w:p>
    <w:p w14:paraId="1B32809F">
      <w:pPr>
        <w:spacing w:line="360" w:lineRule="auto"/>
        <w:jc w:val="left"/>
        <w:textAlignment w:val="center"/>
        <w:rPr>
          <w:color w:val="000000"/>
        </w:rPr>
      </w:pPr>
      <w:r>
        <w:rPr>
          <w:color w:val="000000"/>
        </w:rPr>
        <w:t>B、除了DNA甲基化，构成染色体的组蛋白发生甲基化、乙酰化等修饰也会影响基因的表达，组蛋白甲基化水平增加，将导致相关基因表达水平降低，B正确；</w:t>
      </w:r>
    </w:p>
    <w:p w14:paraId="7B7D0476">
      <w:pPr>
        <w:spacing w:line="360" w:lineRule="auto"/>
        <w:jc w:val="left"/>
        <w:textAlignment w:val="center"/>
        <w:rPr>
          <w:color w:val="000000"/>
        </w:rPr>
      </w:pPr>
      <w:r>
        <w:rPr>
          <w:color w:val="000000"/>
        </w:rPr>
        <w:t>C、结合图示可知，ATF7 的磷酸化会抑制组蛋白的甲基化，将导致组蛋白表观遗传修饰水平下降，C错误；</w:t>
      </w:r>
    </w:p>
    <w:p w14:paraId="0621259F">
      <w:pPr>
        <w:spacing w:line="360" w:lineRule="auto"/>
        <w:jc w:val="left"/>
        <w:textAlignment w:val="center"/>
        <w:rPr>
          <w:color w:val="000000"/>
        </w:rPr>
      </w:pPr>
      <w:r>
        <w:rPr>
          <w:color w:val="000000"/>
        </w:rPr>
        <w:t>D、亲代的低蛋白饮食会促进ATF7 的磷酸化，进而改变组蛋白的甲基化水平，但不会导致子代小鼠的DNA 碱基序列改变，D错误。</w:t>
      </w:r>
    </w:p>
    <w:p w14:paraId="40ACF6E4">
      <w:pPr>
        <w:spacing w:line="360" w:lineRule="auto"/>
        <w:jc w:val="left"/>
        <w:textAlignment w:val="center"/>
        <w:rPr>
          <w:color w:val="000000"/>
        </w:rPr>
      </w:pPr>
      <w:r>
        <w:rPr>
          <w:color w:val="000000"/>
        </w:rPr>
        <w:t>故选B。</w:t>
      </w:r>
    </w:p>
    <w:p w14:paraId="46885029">
      <w:pPr>
        <w:spacing w:line="360" w:lineRule="auto"/>
        <w:jc w:val="left"/>
        <w:textAlignment w:val="center"/>
        <w:rPr>
          <w:color w:val="000000"/>
        </w:rPr>
      </w:pPr>
      <w:r>
        <w:rPr>
          <w:color w:val="000000"/>
        </w:rPr>
        <w:t xml:space="preserve">13. </w:t>
      </w:r>
      <w:r>
        <w:rPr>
          <w:rFonts w:ascii="宋体" w:hAnsi="宋体"/>
          <w:color w:val="000000"/>
        </w:rPr>
        <w:t>科研工作者以烟草悬浮细胞为材料，研究不同质量浓度的聚乙二醇（</w:t>
      </w:r>
      <w:r>
        <w:rPr>
          <w:rFonts w:eastAsia="Times New Roman" w:cs="Times New Roman"/>
          <w:color w:val="000000"/>
        </w:rPr>
        <w:t>PEG</w:t>
      </w:r>
      <w:r>
        <w:rPr>
          <w:rFonts w:ascii="宋体" w:hAnsi="宋体"/>
          <w:color w:val="000000"/>
        </w:rPr>
        <w:t>）对细胞膜通透性的影响，结果如图所示。下列说法错误的是（　　）</w:t>
      </w:r>
    </w:p>
    <w:p w14:paraId="76780BBC">
      <w:pPr>
        <w:spacing w:line="360" w:lineRule="auto"/>
        <w:jc w:val="center"/>
        <w:textAlignment w:val="center"/>
        <w:rPr>
          <w:color w:val="000000"/>
        </w:rPr>
      </w:pPr>
      <w:r>
        <w:rPr>
          <w:color w:val="000000"/>
        </w:rPr>
        <w:drawing>
          <wp:inline distT="0" distB="0" distL="0" distR="0">
            <wp:extent cx="5238750" cy="2364740"/>
            <wp:effectExtent l="0" t="0" r="0" b="0"/>
            <wp:docPr id="100009" name="图片 100009"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VMgmG0BWFcvNAx1ODbqMbQ=="/>
                    <pic:cNvPicPr>
                      <a:picLocks noChangeAspect="1"/>
                    </pic:cNvPicPr>
                  </pic:nvPicPr>
                  <pic:blipFill>
                    <a:blip r:embed="rId9"/>
                    <a:stretch>
                      <a:fillRect/>
                    </a:stretch>
                  </pic:blipFill>
                  <pic:spPr>
                    <a:xfrm>
                      <a:off x="0" y="0"/>
                      <a:ext cx="5238750" cy="2364921"/>
                    </a:xfrm>
                    <a:prstGeom prst="rect">
                      <a:avLst/>
                    </a:prstGeom>
                  </pic:spPr>
                </pic:pic>
              </a:graphicData>
            </a:graphic>
          </wp:inline>
        </w:drawing>
      </w:r>
    </w:p>
    <w:p w14:paraId="76671924">
      <w:pPr>
        <w:spacing w:line="360" w:lineRule="auto"/>
        <w:jc w:val="left"/>
        <w:textAlignment w:val="center"/>
        <w:rPr>
          <w:color w:val="000000"/>
        </w:rPr>
      </w:pPr>
      <w:r>
        <w:rPr>
          <w:color w:val="000000"/>
        </w:rPr>
        <w:t xml:space="preserve">A. </w:t>
      </w:r>
      <w:r>
        <w:rPr>
          <w:rFonts w:ascii="宋体" w:hAnsi="宋体"/>
          <w:color w:val="000000"/>
        </w:rPr>
        <w:t>高浓度</w:t>
      </w:r>
      <w:r>
        <w:rPr>
          <w:rFonts w:eastAsia="Times New Roman" w:cs="Times New Roman"/>
          <w:color w:val="000000"/>
        </w:rPr>
        <w:t>PEG</w:t>
      </w:r>
      <w:r>
        <w:rPr>
          <w:rFonts w:ascii="宋体" w:hAnsi="宋体"/>
          <w:color w:val="000000"/>
        </w:rPr>
        <w:t>使细胞活力显著下降</w:t>
      </w:r>
    </w:p>
    <w:p w14:paraId="6C3C5F01">
      <w:pPr>
        <w:spacing w:line="360" w:lineRule="auto"/>
        <w:jc w:val="left"/>
        <w:textAlignment w:val="center"/>
        <w:rPr>
          <w:color w:val="000000"/>
        </w:rPr>
      </w:pPr>
      <w:r>
        <w:rPr>
          <w:color w:val="000000"/>
        </w:rPr>
        <w:t xml:space="preserve">B. </w:t>
      </w:r>
      <w:r>
        <w:rPr>
          <w:rFonts w:ascii="宋体" w:hAnsi="宋体"/>
          <w:color w:val="000000"/>
        </w:rPr>
        <w:t>随着</w:t>
      </w:r>
      <w:r>
        <w:rPr>
          <w:rFonts w:eastAsia="Times New Roman" w:cs="Times New Roman"/>
          <w:color w:val="000000"/>
        </w:rPr>
        <w:t>PEG</w:t>
      </w:r>
      <w:r>
        <w:rPr>
          <w:rFonts w:ascii="宋体" w:hAnsi="宋体"/>
          <w:color w:val="000000"/>
        </w:rPr>
        <w:t>浓度增加，</w:t>
      </w:r>
      <w:r>
        <w:rPr>
          <w:rFonts w:eastAsia="Times New Roman" w:cs="Times New Roman"/>
          <w:color w:val="000000"/>
        </w:rPr>
        <w:t>eATP</w:t>
      </w:r>
      <w:r>
        <w:rPr>
          <w:rFonts w:ascii="宋体" w:hAnsi="宋体"/>
          <w:color w:val="000000"/>
        </w:rPr>
        <w:t>和</w:t>
      </w:r>
      <w:r>
        <w:rPr>
          <w:rFonts w:eastAsia="Times New Roman" w:cs="Times New Roman"/>
          <w:color w:val="000000"/>
        </w:rPr>
        <w:t>iATP</w:t>
      </w:r>
      <w:r>
        <w:rPr>
          <w:rFonts w:ascii="宋体" w:hAnsi="宋体"/>
          <w:color w:val="000000"/>
        </w:rPr>
        <w:t>总量持续增加</w:t>
      </w:r>
    </w:p>
    <w:p w14:paraId="63159CFA">
      <w:pPr>
        <w:spacing w:line="360" w:lineRule="auto"/>
        <w:jc w:val="left"/>
        <w:textAlignment w:val="center"/>
        <w:rPr>
          <w:color w:val="000000"/>
        </w:rPr>
      </w:pPr>
      <w:r>
        <w:rPr>
          <w:color w:val="000000"/>
        </w:rPr>
        <w:t xml:space="preserve">C. </w:t>
      </w:r>
      <w:r>
        <w:rPr>
          <w:rFonts w:eastAsia="Times New Roman" w:cs="Times New Roman"/>
          <w:color w:val="000000"/>
        </w:rPr>
        <w:t>iATP</w:t>
      </w:r>
      <w:r>
        <w:rPr>
          <w:rFonts w:ascii="宋体" w:hAnsi="宋体"/>
          <w:color w:val="000000"/>
        </w:rPr>
        <w:t>相对水平越高，说明细胞膜的通透性越小</w:t>
      </w:r>
    </w:p>
    <w:p w14:paraId="4F340726">
      <w:pPr>
        <w:spacing w:line="360" w:lineRule="auto"/>
        <w:jc w:val="left"/>
        <w:textAlignment w:val="center"/>
        <w:rPr>
          <w:color w:val="000000"/>
        </w:rPr>
      </w:pPr>
      <w:r>
        <w:rPr>
          <w:color w:val="000000"/>
        </w:rPr>
        <w:t xml:space="preserve">D. </w:t>
      </w:r>
      <w:r>
        <w:rPr>
          <w:rFonts w:ascii="宋体" w:hAnsi="宋体"/>
          <w:color w:val="000000"/>
        </w:rPr>
        <w:t>在</w:t>
      </w:r>
      <w:r>
        <w:rPr>
          <w:rFonts w:eastAsia="Times New Roman" w:cs="Times New Roman"/>
          <w:color w:val="000000"/>
        </w:rPr>
        <w:t>PEG</w:t>
      </w:r>
      <w:r>
        <w:rPr>
          <w:rFonts w:ascii="宋体" w:hAnsi="宋体"/>
          <w:color w:val="000000"/>
        </w:rPr>
        <w:t>胁迫下，</w:t>
      </w:r>
      <w:r>
        <w:rPr>
          <w:rFonts w:eastAsia="Times New Roman" w:cs="Times New Roman"/>
          <w:color w:val="000000"/>
        </w:rPr>
        <w:t>cATP</w:t>
      </w:r>
      <w:r>
        <w:rPr>
          <w:rFonts w:ascii="宋体" w:hAnsi="宋体"/>
          <w:color w:val="000000"/>
        </w:rPr>
        <w:t>相对水平与</w:t>
      </w:r>
      <w:r>
        <w:rPr>
          <w:rFonts w:eastAsia="Times New Roman" w:cs="Times New Roman"/>
          <w:color w:val="000000"/>
        </w:rPr>
        <w:t>iATP</w:t>
      </w:r>
      <w:r>
        <w:rPr>
          <w:rFonts w:ascii="宋体" w:hAnsi="宋体"/>
          <w:color w:val="000000"/>
        </w:rPr>
        <w:t>相对水平呈负相关</w:t>
      </w:r>
    </w:p>
    <w:p w14:paraId="1A031EF7">
      <w:pPr>
        <w:spacing w:line="360" w:lineRule="auto"/>
        <w:textAlignment w:val="center"/>
        <w:rPr>
          <w:color w:val="000000"/>
        </w:rPr>
      </w:pPr>
      <w:r>
        <w:rPr>
          <w:color w:val="2E75B6"/>
        </w:rPr>
        <w:t>【答案】</w:t>
      </w:r>
      <w:r>
        <w:rPr>
          <w:color w:val="000000"/>
        </w:rPr>
        <w:t>B</w:t>
      </w:r>
    </w:p>
    <w:p w14:paraId="04C79B43">
      <w:pPr>
        <w:spacing w:line="360" w:lineRule="auto"/>
        <w:textAlignment w:val="center"/>
        <w:rPr>
          <w:color w:val="000000"/>
        </w:rPr>
      </w:pPr>
      <w:r>
        <w:rPr>
          <w:color w:val="2E75B6"/>
        </w:rPr>
        <w:t>【解析】</w:t>
      </w:r>
    </w:p>
    <w:p w14:paraId="789C0F49">
      <w:pPr>
        <w:spacing w:line="360" w:lineRule="auto"/>
        <w:jc w:val="left"/>
        <w:textAlignment w:val="center"/>
        <w:rPr>
          <w:color w:val="000000"/>
        </w:rPr>
      </w:pPr>
      <w:r>
        <w:rPr>
          <w:color w:val="000000"/>
        </w:rPr>
        <w:t>【分析】</w:t>
      </w:r>
      <w:r>
        <w:rPr>
          <w:rFonts w:ascii="宋体" w:hAnsi="宋体"/>
          <w:color w:val="000000"/>
        </w:rPr>
        <w:t>细胞膜的功能：作为细胞边界，将细胞与外界环境分开，保持细胞内部环境的相对稳定；控制物质进出细胞；进行细胞间的信息传递。</w:t>
      </w:r>
    </w:p>
    <w:p w14:paraId="16035B55">
      <w:pPr>
        <w:spacing w:line="360" w:lineRule="auto"/>
        <w:jc w:val="left"/>
        <w:textAlignment w:val="center"/>
        <w:rPr>
          <w:color w:val="000000"/>
        </w:rPr>
      </w:pPr>
      <w:r>
        <w:rPr>
          <w:color w:val="000000"/>
        </w:rPr>
        <w:t>【详解】A、分析题意，吸光值OD值越小</w:t>
      </w:r>
      <w:r>
        <w:rPr>
          <w:rFonts w:ascii="宋体" w:hAnsi="宋体"/>
          <w:color w:val="000000"/>
        </w:rPr>
        <w:t>，</w:t>
      </w:r>
      <w:r>
        <w:rPr>
          <w:color w:val="000000"/>
        </w:rPr>
        <w:t>表示细胞膜通透性越小，由图可知，高浓度PEG时，OD值减小，即细胞膜通透性增大，细胞活力下降，A正确；</w:t>
      </w:r>
    </w:p>
    <w:p w14:paraId="19D39071">
      <w:pPr>
        <w:spacing w:line="360" w:lineRule="auto"/>
        <w:jc w:val="left"/>
        <w:textAlignment w:val="center"/>
        <w:rPr>
          <w:color w:val="000000"/>
        </w:rPr>
      </w:pPr>
      <w:r>
        <w:rPr>
          <w:color w:val="000000"/>
        </w:rPr>
        <w:t>B、据图可知，随着PEG浓度增加，iATP减小，故eATP和iATP总量并非持续增加，B错误；</w:t>
      </w:r>
    </w:p>
    <w:p w14:paraId="6458FA3E">
      <w:pPr>
        <w:spacing w:line="360" w:lineRule="auto"/>
        <w:jc w:val="left"/>
        <w:textAlignment w:val="center"/>
        <w:rPr>
          <w:color w:val="000000"/>
        </w:rPr>
      </w:pPr>
      <w:r>
        <w:rPr>
          <w:color w:val="000000"/>
        </w:rPr>
        <w:t>C、吸光值OD值越小</w:t>
      </w:r>
      <w:r>
        <w:rPr>
          <w:rFonts w:ascii="宋体" w:hAnsi="宋体"/>
          <w:color w:val="000000"/>
        </w:rPr>
        <w:t>，</w:t>
      </w:r>
      <w:r>
        <w:rPr>
          <w:color w:val="000000"/>
        </w:rPr>
        <w:t>表示细胞膜通透性越小，由图示可知，iATP相对水平越高，OD值越小，说明细胞膜通透性越小，C正确；</w:t>
      </w:r>
    </w:p>
    <w:p w14:paraId="44850965">
      <w:pPr>
        <w:spacing w:line="360" w:lineRule="auto"/>
        <w:jc w:val="left"/>
        <w:textAlignment w:val="center"/>
        <w:rPr>
          <w:color w:val="000000"/>
        </w:rPr>
      </w:pPr>
      <w:r>
        <w:rPr>
          <w:color w:val="000000"/>
        </w:rPr>
        <w:t>D、从图中可观察到在PEG胁迫下，eATP相对水平升高，而iATP相对水平降低，故二者呈负相关，D正确。</w:t>
      </w:r>
    </w:p>
    <w:p w14:paraId="3EC63E9C">
      <w:pPr>
        <w:spacing w:line="360" w:lineRule="auto"/>
        <w:jc w:val="left"/>
        <w:textAlignment w:val="center"/>
        <w:rPr>
          <w:color w:val="000000"/>
        </w:rPr>
      </w:pPr>
      <w:r>
        <w:rPr>
          <w:color w:val="000000"/>
        </w:rPr>
        <w:t>故选B。</w:t>
      </w:r>
    </w:p>
    <w:p w14:paraId="565CB51F">
      <w:pPr>
        <w:spacing w:line="360" w:lineRule="auto"/>
        <w:jc w:val="left"/>
        <w:textAlignment w:val="center"/>
        <w:rPr>
          <w:color w:val="000000"/>
        </w:rPr>
      </w:pPr>
      <w:r>
        <w:rPr>
          <w:color w:val="000000"/>
        </w:rPr>
        <w:t xml:space="preserve">14. </w:t>
      </w:r>
      <w:r>
        <w:rPr>
          <w:rFonts w:ascii="宋体" w:hAnsi="宋体"/>
          <w:color w:val="000000"/>
        </w:rPr>
        <w:t>为了研究游客投喂对某森林公园内野生猕猴种群数量的影响，研究人员进行了跟踪调查，结果见图。下列关于游客投喂对猴群的影响，叙述错误的是（　　）</w:t>
      </w:r>
    </w:p>
    <w:p w14:paraId="3D9D46EB">
      <w:pPr>
        <w:spacing w:line="360" w:lineRule="auto"/>
        <w:jc w:val="center"/>
        <w:textAlignment w:val="center"/>
        <w:rPr>
          <w:color w:val="000000"/>
        </w:rPr>
      </w:pPr>
      <w:r>
        <w:rPr>
          <w:color w:val="000000"/>
        </w:rPr>
        <w:drawing>
          <wp:inline distT="0" distB="0" distL="0" distR="0">
            <wp:extent cx="3438525" cy="2352675"/>
            <wp:effectExtent l="0" t="0" r="0" b="0"/>
            <wp:docPr id="100011" name="图片 100011"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VMgmG0BWFcvNAx1ODbqMbQ=="/>
                    <pic:cNvPicPr>
                      <a:picLocks noChangeAspect="1"/>
                    </pic:cNvPicPr>
                  </pic:nvPicPr>
                  <pic:blipFill>
                    <a:blip r:embed="rId10"/>
                    <a:stretch>
                      <a:fillRect/>
                    </a:stretch>
                  </pic:blipFill>
                  <pic:spPr>
                    <a:xfrm>
                      <a:off x="0" y="0"/>
                      <a:ext cx="3438525" cy="2352675"/>
                    </a:xfrm>
                    <a:prstGeom prst="rect">
                      <a:avLst/>
                    </a:prstGeom>
                  </pic:spPr>
                </pic:pic>
              </a:graphicData>
            </a:graphic>
          </wp:inline>
        </w:drawing>
      </w:r>
    </w:p>
    <w:p w14:paraId="55B68B59">
      <w:pPr>
        <w:spacing w:line="360" w:lineRule="auto"/>
        <w:jc w:val="left"/>
        <w:textAlignment w:val="center"/>
        <w:rPr>
          <w:color w:val="000000"/>
        </w:rPr>
      </w:pPr>
      <w:r>
        <w:rPr>
          <w:color w:val="000000"/>
        </w:rPr>
        <w:t xml:space="preserve">A. </w:t>
      </w:r>
      <w:r>
        <w:rPr>
          <w:rFonts w:ascii="宋体" w:hAnsi="宋体"/>
          <w:color w:val="000000"/>
        </w:rPr>
        <w:t>使猴群的种群增长率一直增加</w:t>
      </w:r>
    </w:p>
    <w:p w14:paraId="570CB756">
      <w:pPr>
        <w:spacing w:line="360" w:lineRule="auto"/>
        <w:jc w:val="left"/>
        <w:textAlignment w:val="center"/>
        <w:rPr>
          <w:color w:val="000000"/>
        </w:rPr>
      </w:pPr>
      <w:r>
        <w:rPr>
          <w:color w:val="000000"/>
        </w:rPr>
        <w:t xml:space="preserve">B. </w:t>
      </w:r>
      <w:r>
        <w:rPr>
          <w:rFonts w:ascii="宋体" w:hAnsi="宋体"/>
          <w:color w:val="000000"/>
        </w:rPr>
        <w:t>降低了园区内猴群的环境阻力</w:t>
      </w:r>
    </w:p>
    <w:p w14:paraId="1DE24E90">
      <w:pPr>
        <w:spacing w:line="360" w:lineRule="auto"/>
        <w:jc w:val="left"/>
        <w:textAlignment w:val="center"/>
        <w:rPr>
          <w:color w:val="000000"/>
        </w:rPr>
      </w:pPr>
      <w:r>
        <w:rPr>
          <w:color w:val="000000"/>
        </w:rPr>
        <w:t xml:space="preserve">C. </w:t>
      </w:r>
      <w:r>
        <w:rPr>
          <w:rFonts w:ascii="宋体" w:hAnsi="宋体"/>
          <w:color w:val="000000"/>
        </w:rPr>
        <w:t>使猴群数量增加，可能导致外溢</w:t>
      </w:r>
    </w:p>
    <w:p w14:paraId="0DECA882">
      <w:pPr>
        <w:spacing w:line="360" w:lineRule="auto"/>
        <w:jc w:val="left"/>
        <w:textAlignment w:val="center"/>
        <w:rPr>
          <w:color w:val="000000"/>
        </w:rPr>
      </w:pPr>
      <w:r>
        <w:rPr>
          <w:color w:val="000000"/>
        </w:rPr>
        <w:t xml:space="preserve">D. </w:t>
      </w:r>
      <w:r>
        <w:rPr>
          <w:rFonts w:ascii="宋体" w:hAnsi="宋体"/>
          <w:color w:val="000000"/>
        </w:rPr>
        <w:t>降低种群密度对猴群数量的制约作用</w:t>
      </w:r>
    </w:p>
    <w:p w14:paraId="4B092D90">
      <w:pPr>
        <w:spacing w:line="360" w:lineRule="auto"/>
        <w:textAlignment w:val="center"/>
        <w:rPr>
          <w:color w:val="000000"/>
        </w:rPr>
      </w:pPr>
      <w:r>
        <w:rPr>
          <w:color w:val="2E75B6"/>
        </w:rPr>
        <w:t>【答案】</w:t>
      </w:r>
      <w:r>
        <w:rPr>
          <w:color w:val="000000"/>
        </w:rPr>
        <w:t>A</w:t>
      </w:r>
    </w:p>
    <w:p w14:paraId="3A25B8D7">
      <w:pPr>
        <w:spacing w:line="360" w:lineRule="auto"/>
        <w:textAlignment w:val="center"/>
        <w:rPr>
          <w:color w:val="000000"/>
        </w:rPr>
      </w:pPr>
      <w:r>
        <w:rPr>
          <w:color w:val="2E75B6"/>
        </w:rPr>
        <w:t>【解析】</w:t>
      </w:r>
    </w:p>
    <w:p w14:paraId="5430ED8A">
      <w:pPr>
        <w:spacing w:line="360" w:lineRule="auto"/>
        <w:jc w:val="left"/>
        <w:textAlignment w:val="center"/>
        <w:rPr>
          <w:color w:val="000000"/>
        </w:rPr>
      </w:pPr>
      <w:r>
        <w:rPr>
          <w:color w:val="000000"/>
        </w:rPr>
        <w:t>【分析】</w:t>
      </w:r>
      <w:r>
        <w:rPr>
          <w:rFonts w:ascii="宋体" w:hAnsi="宋体"/>
          <w:color w:val="000000"/>
        </w:rPr>
        <w:t>“</w:t>
      </w:r>
      <w:r>
        <w:rPr>
          <w:color w:val="000000"/>
        </w:rPr>
        <w:t>J</w:t>
      </w:r>
      <w:r>
        <w:rPr>
          <w:rFonts w:ascii="宋体" w:hAnsi="宋体"/>
          <w:color w:val="000000"/>
        </w:rPr>
        <w:t>”</w:t>
      </w:r>
      <w:r>
        <w:rPr>
          <w:color w:val="000000"/>
        </w:rPr>
        <w:t>形曲线：指数增长函数，描述在食物充足，无限空间，无天敌的理想条件下生物无限增长的情况。</w:t>
      </w:r>
      <w:r>
        <w:rPr>
          <w:rFonts w:ascii="宋体" w:hAnsi="宋体"/>
          <w:color w:val="000000"/>
        </w:rPr>
        <w:t>“</w:t>
      </w:r>
      <w:r>
        <w:rPr>
          <w:color w:val="000000"/>
        </w:rPr>
        <w:t>S</w:t>
      </w:r>
      <w:r>
        <w:rPr>
          <w:rFonts w:ascii="宋体" w:hAnsi="宋体"/>
          <w:color w:val="000000"/>
        </w:rPr>
        <w:t>”</w:t>
      </w:r>
      <w:r>
        <w:rPr>
          <w:color w:val="000000"/>
        </w:rPr>
        <w:t>形曲线：是受限制的指数增长函数，描述食物、空间都有限，有天敌捕食的真实生物数量增长情况，存在环境容纳的最大值K。</w:t>
      </w:r>
    </w:p>
    <w:p w14:paraId="7415B460">
      <w:pPr>
        <w:spacing w:line="360" w:lineRule="auto"/>
        <w:jc w:val="left"/>
        <w:textAlignment w:val="center"/>
        <w:rPr>
          <w:color w:val="000000"/>
        </w:rPr>
      </w:pPr>
      <w:r>
        <w:rPr>
          <w:color w:val="000000"/>
        </w:rPr>
        <w:t>【详解】A、调查期间种群增长速率可以用曲线斜率表示，图中猕猴测量值在调查期间几乎呈</w:t>
      </w:r>
      <w:r>
        <w:rPr>
          <w:rFonts w:ascii="宋体" w:hAnsi="宋体"/>
          <w:color w:val="000000"/>
        </w:rPr>
        <w:t>“</w:t>
      </w:r>
      <w:r>
        <w:rPr>
          <w:color w:val="000000"/>
        </w:rPr>
        <w:t>J</w:t>
      </w:r>
      <w:r>
        <w:rPr>
          <w:rFonts w:ascii="宋体" w:hAnsi="宋体"/>
          <w:color w:val="000000"/>
        </w:rPr>
        <w:t>”</w:t>
      </w:r>
      <w:r>
        <w:rPr>
          <w:color w:val="000000"/>
        </w:rPr>
        <w:t>形增长，曲线的斜率逐渐增大，但由于环境资源等有限，故猴群的种群增长率不会一直增加，A错误；</w:t>
      </w:r>
    </w:p>
    <w:p w14:paraId="7FB5C0A1">
      <w:pPr>
        <w:spacing w:line="360" w:lineRule="auto"/>
        <w:jc w:val="left"/>
        <w:textAlignment w:val="center"/>
        <w:rPr>
          <w:color w:val="000000"/>
        </w:rPr>
      </w:pPr>
      <w:r>
        <w:rPr>
          <w:color w:val="000000"/>
        </w:rPr>
        <w:t>B、游客投喂减少了猴群对食物等的竞争，降低了园区内猴群的环境阻力，B正确；</w:t>
      </w:r>
    </w:p>
    <w:p w14:paraId="7AABE722">
      <w:pPr>
        <w:spacing w:line="360" w:lineRule="auto"/>
        <w:jc w:val="left"/>
        <w:textAlignment w:val="center"/>
        <w:rPr>
          <w:color w:val="000000"/>
        </w:rPr>
      </w:pPr>
      <w:r>
        <w:rPr>
          <w:color w:val="000000"/>
        </w:rPr>
        <w:t>C、投喂使猴群数量增加，超过园区的环境容纳量，可能导致外溢</w:t>
      </w:r>
      <w:r>
        <w:rPr>
          <w:rFonts w:ascii="宋体" w:hAnsi="宋体"/>
          <w:color w:val="000000"/>
        </w:rPr>
        <w:t>，</w:t>
      </w:r>
      <w:r>
        <w:rPr>
          <w:color w:val="000000"/>
        </w:rPr>
        <w:t>C正确；</w:t>
      </w:r>
    </w:p>
    <w:p w14:paraId="2FCEECED">
      <w:pPr>
        <w:spacing w:line="360" w:lineRule="auto"/>
        <w:jc w:val="left"/>
        <w:textAlignment w:val="center"/>
        <w:rPr>
          <w:color w:val="000000"/>
        </w:rPr>
      </w:pPr>
      <w:r>
        <w:rPr>
          <w:color w:val="000000"/>
        </w:rPr>
        <w:t>D、游客投喂食物，猕猴种群数量不会受到食物的制约，降低种群密度对猴群数量的制约作用，D正确。</w:t>
      </w:r>
    </w:p>
    <w:p w14:paraId="30641764">
      <w:pPr>
        <w:spacing w:line="360" w:lineRule="auto"/>
        <w:jc w:val="left"/>
        <w:textAlignment w:val="center"/>
        <w:rPr>
          <w:color w:val="000000"/>
        </w:rPr>
      </w:pPr>
      <w:r>
        <w:rPr>
          <w:color w:val="000000"/>
        </w:rPr>
        <w:t>故选A。</w:t>
      </w:r>
    </w:p>
    <w:p w14:paraId="0AE22243">
      <w:pPr>
        <w:spacing w:line="360" w:lineRule="auto"/>
        <w:jc w:val="left"/>
        <w:textAlignment w:val="center"/>
        <w:rPr>
          <w:color w:val="000000"/>
        </w:rPr>
      </w:pPr>
      <w:r>
        <w:rPr>
          <w:color w:val="000000"/>
        </w:rPr>
        <w:t xml:space="preserve">15. </w:t>
      </w:r>
      <w:r>
        <w:rPr>
          <w:rFonts w:ascii="宋体" w:hAnsi="宋体"/>
          <w:color w:val="000000"/>
        </w:rPr>
        <w:t>人体心室肌细胞内</w:t>
      </w:r>
      <w:r>
        <w:rPr>
          <w:rFonts w:eastAsia="Times New Roman" w:cs="Times New Roman"/>
          <w:color w:val="000000"/>
        </w:rPr>
        <w:t>K</w:t>
      </w:r>
      <w:r>
        <w:rPr>
          <w:color w:val="000000"/>
          <w:vertAlign w:val="superscript"/>
        </w:rPr>
        <w:t>+</w:t>
      </w:r>
      <w:r>
        <w:rPr>
          <w:rFonts w:ascii="宋体" w:hAnsi="宋体"/>
          <w:color w:val="000000"/>
        </w:rPr>
        <w:t>浓度高于胞外，</w:t>
      </w:r>
      <w:r>
        <w:rPr>
          <w:rFonts w:eastAsia="Times New Roman" w:cs="Times New Roman"/>
          <w:color w:val="000000"/>
        </w:rPr>
        <w:t>Na</w:t>
      </w:r>
      <w:r>
        <w:rPr>
          <w:color w:val="000000"/>
          <w:vertAlign w:val="superscript"/>
        </w:rPr>
        <w:t>+</w:t>
      </w:r>
      <w:r>
        <w:rPr>
          <w:rFonts w:ascii="宋体" w:hAnsi="宋体"/>
          <w:color w:val="000000"/>
        </w:rPr>
        <w:t>浓度低于胞外。心室肌细胞静息电位和动作电位的产生（如图），主要与</w:t>
      </w:r>
      <w:r>
        <w:rPr>
          <w:rFonts w:eastAsia="Times New Roman" w:cs="Times New Roman"/>
          <w:color w:val="000000"/>
        </w:rPr>
        <w:t>K</w:t>
      </w:r>
      <w:r>
        <w:rPr>
          <w:color w:val="000000"/>
          <w:vertAlign w:val="superscript"/>
        </w:rPr>
        <w:t>+</w:t>
      </w:r>
      <w:r>
        <w:rPr>
          <w:rFonts w:ascii="宋体" w:hAnsi="宋体"/>
          <w:color w:val="000000"/>
        </w:rPr>
        <w:t>和</w:t>
      </w:r>
      <w:r>
        <w:rPr>
          <w:rFonts w:eastAsia="Times New Roman" w:cs="Times New Roman"/>
          <w:color w:val="000000"/>
        </w:rPr>
        <w:t>Na</w:t>
      </w:r>
      <w:r>
        <w:rPr>
          <w:color w:val="000000"/>
          <w:vertAlign w:val="superscript"/>
        </w:rPr>
        <w:t>+</w:t>
      </w:r>
      <w:r>
        <w:rPr>
          <w:rFonts w:ascii="宋体" w:hAnsi="宋体"/>
          <w:color w:val="000000"/>
        </w:rPr>
        <w:t>的流动有关。图中</w:t>
      </w:r>
      <w:r>
        <w:rPr>
          <w:rFonts w:eastAsia="Times New Roman" w:cs="Times New Roman"/>
          <w:color w:val="000000"/>
        </w:rPr>
        <w:t>0</w:t>
      </w:r>
      <w:r>
        <w:rPr>
          <w:rFonts w:ascii="宋体" w:hAnsi="宋体"/>
          <w:color w:val="000000"/>
        </w:rPr>
        <w:t>期为去极化：</w:t>
      </w:r>
      <w:r>
        <w:rPr>
          <w:rFonts w:eastAsia="Times New Roman" w:cs="Times New Roman"/>
          <w:color w:val="000000"/>
        </w:rPr>
        <w:t>1</w:t>
      </w:r>
      <w:r>
        <w:rPr>
          <w:rFonts w:ascii="宋体" w:hAnsi="宋体"/>
          <w:color w:val="000000"/>
        </w:rPr>
        <w:t>、</w:t>
      </w:r>
      <w:r>
        <w:rPr>
          <w:rFonts w:eastAsia="Times New Roman" w:cs="Times New Roman"/>
          <w:color w:val="000000"/>
        </w:rPr>
        <w:t>2</w:t>
      </w:r>
      <w:r>
        <w:rPr>
          <w:rFonts w:ascii="宋体" w:hAnsi="宋体"/>
          <w:color w:val="000000"/>
        </w:rPr>
        <w:t>和</w:t>
      </w:r>
      <w:r>
        <w:rPr>
          <w:rFonts w:eastAsia="Times New Roman" w:cs="Times New Roman"/>
          <w:color w:val="000000"/>
        </w:rPr>
        <w:t>3</w:t>
      </w:r>
      <w:r>
        <w:rPr>
          <w:rFonts w:ascii="宋体" w:hAnsi="宋体"/>
          <w:color w:val="000000"/>
        </w:rPr>
        <w:t>期</w:t>
      </w:r>
      <w:r>
        <w:rPr>
          <w:rFonts w:eastAsia="Times New Roman" w:cs="Times New Roman"/>
          <w:color w:val="000000"/>
        </w:rPr>
        <w:t>Na</w:t>
      </w:r>
      <w:r>
        <w:rPr>
          <w:color w:val="000000"/>
          <w:vertAlign w:val="superscript"/>
        </w:rPr>
        <w:t>+</w:t>
      </w:r>
      <w:r>
        <w:rPr>
          <w:rFonts w:ascii="宋体" w:hAnsi="宋体"/>
          <w:color w:val="000000"/>
        </w:rPr>
        <w:t>通道关闭，同时</w:t>
      </w:r>
      <w:r>
        <w:rPr>
          <w:rFonts w:eastAsia="Times New Roman" w:cs="Times New Roman"/>
          <w:color w:val="000000"/>
        </w:rPr>
        <w:t>K</w:t>
      </w:r>
      <w:r>
        <w:rPr>
          <w:color w:val="000000"/>
          <w:vertAlign w:val="superscript"/>
        </w:rPr>
        <w:t>+</w:t>
      </w:r>
      <w:r>
        <w:rPr>
          <w:rFonts w:ascii="宋体" w:hAnsi="宋体"/>
          <w:color w:val="000000"/>
        </w:rPr>
        <w:t>外流；</w:t>
      </w:r>
      <w:r>
        <w:rPr>
          <w:rFonts w:eastAsia="Times New Roman" w:cs="Times New Roman"/>
          <w:color w:val="000000"/>
        </w:rPr>
        <w:t>2</w:t>
      </w:r>
      <w:r>
        <w:rPr>
          <w:rFonts w:ascii="宋体" w:hAnsi="宋体"/>
          <w:color w:val="000000"/>
        </w:rPr>
        <w:t>期出现主要依赖</w:t>
      </w:r>
      <w:r>
        <w:rPr>
          <w:rFonts w:eastAsia="Times New Roman" w:cs="Times New Roman"/>
          <w:color w:val="000000"/>
        </w:rPr>
        <w:t>K</w:t>
      </w:r>
      <w:r>
        <w:rPr>
          <w:color w:val="000000"/>
          <w:vertAlign w:val="superscript"/>
        </w:rPr>
        <w:t>+</w:t>
      </w:r>
      <w:r>
        <w:rPr>
          <w:rFonts w:ascii="宋体" w:hAnsi="宋体"/>
          <w:color w:val="000000"/>
        </w:rPr>
        <w:t>和</w:t>
      </w:r>
      <w:r>
        <w:rPr>
          <w:rFonts w:eastAsia="Times New Roman" w:cs="Times New Roman"/>
          <w:color w:val="000000"/>
        </w:rPr>
        <w:t>Ca</w:t>
      </w:r>
      <w:r>
        <w:rPr>
          <w:color w:val="000000"/>
          <w:vertAlign w:val="superscript"/>
        </w:rPr>
        <w:t>2+</w:t>
      </w:r>
      <w:r>
        <w:rPr>
          <w:rFonts w:ascii="宋体" w:hAnsi="宋体"/>
          <w:color w:val="000000"/>
        </w:rPr>
        <w:t>的流动。下列说法错误的是（　　）</w:t>
      </w:r>
    </w:p>
    <w:p w14:paraId="20490A08">
      <w:pPr>
        <w:spacing w:line="360" w:lineRule="auto"/>
        <w:jc w:val="center"/>
        <w:textAlignment w:val="center"/>
        <w:rPr>
          <w:color w:val="000000"/>
        </w:rPr>
      </w:pPr>
      <w:r>
        <w:rPr>
          <w:color w:val="000000"/>
        </w:rPr>
        <w:drawing>
          <wp:inline distT="0" distB="0" distL="0" distR="0">
            <wp:extent cx="3838575" cy="1495425"/>
            <wp:effectExtent l="0" t="0" r="0" b="0"/>
            <wp:docPr id="100013" name="图片 100013"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VMgmG0BWFcvNAx1ODbqMbQ=="/>
                    <pic:cNvPicPr>
                      <a:picLocks noChangeAspect="1"/>
                    </pic:cNvPicPr>
                  </pic:nvPicPr>
                  <pic:blipFill>
                    <a:blip r:embed="rId11"/>
                    <a:stretch>
                      <a:fillRect/>
                    </a:stretch>
                  </pic:blipFill>
                  <pic:spPr>
                    <a:xfrm>
                      <a:off x="0" y="0"/>
                      <a:ext cx="3838575" cy="1495425"/>
                    </a:xfrm>
                    <a:prstGeom prst="rect">
                      <a:avLst/>
                    </a:prstGeom>
                  </pic:spPr>
                </pic:pic>
              </a:graphicData>
            </a:graphic>
          </wp:inline>
        </w:drawing>
      </w:r>
    </w:p>
    <w:p w14:paraId="2D129665">
      <w:pPr>
        <w:spacing w:line="360" w:lineRule="auto"/>
        <w:jc w:val="left"/>
        <w:textAlignment w:val="center"/>
        <w:rPr>
          <w:color w:val="000000"/>
        </w:rPr>
      </w:pPr>
      <w:r>
        <w:rPr>
          <w:color w:val="000000"/>
        </w:rPr>
        <w:t xml:space="preserve">A. </w:t>
      </w:r>
      <w:r>
        <w:rPr>
          <w:rFonts w:ascii="宋体" w:hAnsi="宋体"/>
          <w:color w:val="000000"/>
        </w:rPr>
        <w:t>静息电位主要由</w:t>
      </w:r>
      <w:r>
        <w:rPr>
          <w:rFonts w:eastAsia="Times New Roman" w:cs="Times New Roman"/>
          <w:color w:val="000000"/>
        </w:rPr>
        <w:t>K</w:t>
      </w:r>
      <w:r>
        <w:rPr>
          <w:color w:val="000000"/>
          <w:vertAlign w:val="superscript"/>
        </w:rPr>
        <w:t>+</w:t>
      </w:r>
      <w:r>
        <w:rPr>
          <w:rFonts w:ascii="宋体" w:hAnsi="宋体"/>
          <w:color w:val="000000"/>
        </w:rPr>
        <w:t>外流追成</w:t>
      </w:r>
    </w:p>
    <w:p w14:paraId="3D207117">
      <w:pPr>
        <w:spacing w:line="360" w:lineRule="auto"/>
        <w:jc w:val="left"/>
        <w:textAlignment w:val="center"/>
        <w:rPr>
          <w:color w:val="000000"/>
        </w:rPr>
      </w:pPr>
      <w:r>
        <w:rPr>
          <w:color w:val="000000"/>
        </w:rPr>
        <w:t xml:space="preserve">B. </w:t>
      </w:r>
      <w:r>
        <w:rPr>
          <w:rFonts w:eastAsia="Times New Roman" w:cs="Times New Roman"/>
          <w:color w:val="000000"/>
        </w:rPr>
        <w:t>0</w:t>
      </w:r>
      <w:r>
        <w:rPr>
          <w:rFonts w:ascii="宋体" w:hAnsi="宋体"/>
          <w:color w:val="000000"/>
        </w:rPr>
        <w:t>期的产生依赖于</w:t>
      </w:r>
      <w:r>
        <w:rPr>
          <w:rFonts w:eastAsia="Times New Roman" w:cs="Times New Roman"/>
          <w:color w:val="000000"/>
        </w:rPr>
        <w:t>Na</w:t>
      </w:r>
      <w:r>
        <w:rPr>
          <w:color w:val="000000"/>
          <w:vertAlign w:val="superscript"/>
        </w:rPr>
        <w:t>+</w:t>
      </w:r>
      <w:r>
        <w:rPr>
          <w:rFonts w:ascii="宋体" w:hAnsi="宋体"/>
          <w:color w:val="000000"/>
        </w:rPr>
        <w:t>快速内流</w:t>
      </w:r>
    </w:p>
    <w:p w14:paraId="209F5560">
      <w:pPr>
        <w:spacing w:line="360" w:lineRule="auto"/>
        <w:jc w:val="left"/>
        <w:textAlignment w:val="center"/>
        <w:rPr>
          <w:color w:val="000000"/>
        </w:rPr>
      </w:pPr>
      <w:r>
        <w:rPr>
          <w:color w:val="000000"/>
        </w:rPr>
        <w:t xml:space="preserve">C. </w:t>
      </w:r>
      <w:r>
        <w:rPr>
          <w:rFonts w:eastAsia="Times New Roman" w:cs="Times New Roman"/>
          <w:color w:val="000000"/>
        </w:rPr>
        <w:t>1</w:t>
      </w:r>
      <w:r>
        <w:rPr>
          <w:rFonts w:ascii="宋体" w:hAnsi="宋体"/>
          <w:color w:val="000000"/>
        </w:rPr>
        <w:t>期</w:t>
      </w:r>
      <w:r>
        <w:rPr>
          <w:rFonts w:eastAsia="Times New Roman" w:cs="Times New Roman"/>
          <w:color w:val="000000"/>
        </w:rPr>
        <w:t>K</w:t>
      </w:r>
      <w:r>
        <w:rPr>
          <w:color w:val="000000"/>
          <w:vertAlign w:val="superscript"/>
        </w:rPr>
        <w:t>+</w:t>
      </w:r>
      <w:r>
        <w:rPr>
          <w:rFonts w:ascii="宋体" w:hAnsi="宋体"/>
          <w:color w:val="000000"/>
        </w:rPr>
        <w:t>外流是通过主动运输进行</w:t>
      </w:r>
    </w:p>
    <w:p w14:paraId="1B9B0B6F">
      <w:pPr>
        <w:spacing w:line="360" w:lineRule="auto"/>
        <w:jc w:val="left"/>
        <w:textAlignment w:val="center"/>
        <w:rPr>
          <w:color w:val="000000"/>
        </w:rPr>
      </w:pPr>
      <w:r>
        <w:rPr>
          <w:color w:val="000000"/>
        </w:rPr>
        <w:t xml:space="preserve">D. </w:t>
      </w:r>
      <w:r>
        <w:rPr>
          <w:rFonts w:eastAsia="Times New Roman" w:cs="Times New Roman"/>
          <w:color w:val="000000"/>
        </w:rPr>
        <w:t>2</w:t>
      </w:r>
      <w:r>
        <w:rPr>
          <w:rFonts w:ascii="宋体" w:hAnsi="宋体"/>
          <w:color w:val="000000"/>
        </w:rPr>
        <w:t>期的形成是</w:t>
      </w:r>
      <w:r>
        <w:rPr>
          <w:rFonts w:eastAsia="Times New Roman" w:cs="Times New Roman"/>
          <w:color w:val="000000"/>
        </w:rPr>
        <w:t>K</w:t>
      </w:r>
      <w:r>
        <w:rPr>
          <w:color w:val="000000"/>
          <w:vertAlign w:val="superscript"/>
        </w:rPr>
        <w:t>+</w:t>
      </w:r>
      <w:r>
        <w:rPr>
          <w:rFonts w:ascii="宋体" w:hAnsi="宋体"/>
          <w:color w:val="000000"/>
        </w:rPr>
        <w:t>外流和</w:t>
      </w:r>
      <w:r>
        <w:rPr>
          <w:rFonts w:eastAsia="Times New Roman" w:cs="Times New Roman"/>
          <w:color w:val="000000"/>
        </w:rPr>
        <w:t>Ca</w:t>
      </w:r>
      <w:r>
        <w:rPr>
          <w:color w:val="000000"/>
          <w:vertAlign w:val="superscript"/>
        </w:rPr>
        <w:t>2+</w:t>
      </w:r>
      <w:r>
        <w:rPr>
          <w:rFonts w:ascii="宋体" w:hAnsi="宋体"/>
          <w:color w:val="000000"/>
        </w:rPr>
        <w:t>内流导致</w:t>
      </w:r>
    </w:p>
    <w:p w14:paraId="261266B6">
      <w:pPr>
        <w:spacing w:line="360" w:lineRule="auto"/>
        <w:textAlignment w:val="center"/>
        <w:rPr>
          <w:color w:val="000000"/>
        </w:rPr>
      </w:pPr>
      <w:r>
        <w:rPr>
          <w:color w:val="2E75B6"/>
        </w:rPr>
        <w:t>【答案】</w:t>
      </w:r>
      <w:r>
        <w:rPr>
          <w:color w:val="000000"/>
        </w:rPr>
        <w:t>C</w:t>
      </w:r>
    </w:p>
    <w:p w14:paraId="2AFB0F3D">
      <w:pPr>
        <w:spacing w:line="360" w:lineRule="auto"/>
        <w:textAlignment w:val="center"/>
        <w:rPr>
          <w:color w:val="000000"/>
        </w:rPr>
      </w:pPr>
      <w:r>
        <w:rPr>
          <w:color w:val="2E75B6"/>
        </w:rPr>
        <w:t>【解析】</w:t>
      </w:r>
    </w:p>
    <w:p w14:paraId="7C8456B2">
      <w:pPr>
        <w:spacing w:line="360" w:lineRule="auto"/>
        <w:jc w:val="left"/>
        <w:textAlignment w:val="center"/>
        <w:rPr>
          <w:color w:val="000000"/>
        </w:rPr>
      </w:pPr>
      <w:r>
        <w:rPr>
          <w:color w:val="000000"/>
        </w:rPr>
        <w:t>【分析】1、心肌细胞动作电位最为主要的特征一般是复极化的时间可能会比较长一点，而且这个过程是由极化过程和复极化过程组成的。</w:t>
      </w:r>
    </w:p>
    <w:p w14:paraId="7BFEEC10">
      <w:pPr>
        <w:spacing w:line="360" w:lineRule="auto"/>
        <w:jc w:val="left"/>
        <w:textAlignment w:val="center"/>
        <w:rPr>
          <w:color w:val="000000"/>
        </w:rPr>
      </w:pPr>
      <w:r>
        <w:rPr>
          <w:color w:val="000000"/>
        </w:rPr>
        <w:t>2、分析题图可知心肌细胞动作电位产生过程分为0期（去极化过程），1、2、3期（复极化过程），4期（静息电位恢复过程）。</w:t>
      </w:r>
    </w:p>
    <w:p w14:paraId="7DB31653">
      <w:pPr>
        <w:spacing w:line="360" w:lineRule="auto"/>
        <w:jc w:val="left"/>
        <w:textAlignment w:val="center"/>
        <w:rPr>
          <w:color w:val="000000"/>
        </w:rPr>
      </w:pPr>
      <w:r>
        <w:rPr>
          <w:color w:val="000000"/>
        </w:rPr>
        <w:t>【详解】A、已知人体心室肌细胞内K</w:t>
      </w:r>
      <w:r>
        <w:rPr>
          <w:color w:val="000000"/>
          <w:vertAlign w:val="superscript"/>
        </w:rPr>
        <w:t>+</w:t>
      </w:r>
      <w:r>
        <w:rPr>
          <w:color w:val="000000"/>
        </w:rPr>
        <w:t>浓度高于胞外，在静息状态下，细胞膜对K</w:t>
      </w:r>
      <w:r>
        <w:rPr>
          <w:color w:val="000000"/>
          <w:vertAlign w:val="superscript"/>
        </w:rPr>
        <w:t>+</w:t>
      </w:r>
      <w:r>
        <w:rPr>
          <w:color w:val="000000"/>
        </w:rPr>
        <w:t>的通透性大，K</w:t>
      </w:r>
      <w:r>
        <w:rPr>
          <w:color w:val="000000"/>
          <w:vertAlign w:val="superscript"/>
        </w:rPr>
        <w:t>+</w:t>
      </w:r>
      <w:r>
        <w:rPr>
          <w:color w:val="000000"/>
        </w:rPr>
        <w:t>外流，形成外正内负的静息电位，所以静息电位主要由K</w:t>
      </w:r>
      <w:r>
        <w:rPr>
          <w:color w:val="000000"/>
          <w:vertAlign w:val="superscript"/>
        </w:rPr>
        <w:t>+</w:t>
      </w:r>
      <w:r>
        <w:rPr>
          <w:color w:val="000000"/>
        </w:rPr>
        <w:t>外流造成，A正确；</w:t>
      </w:r>
    </w:p>
    <w:p w14:paraId="5A6C5960">
      <w:pPr>
        <w:spacing w:line="360" w:lineRule="auto"/>
        <w:jc w:val="left"/>
        <w:textAlignment w:val="center"/>
        <w:rPr>
          <w:color w:val="000000"/>
        </w:rPr>
      </w:pPr>
      <w:r>
        <w:rPr>
          <w:color w:val="000000"/>
        </w:rPr>
        <w:t>B、0期为去极化，此时细胞膜对Na</w:t>
      </w:r>
      <w:r>
        <w:rPr>
          <w:color w:val="000000"/>
          <w:vertAlign w:val="superscript"/>
        </w:rPr>
        <w:t>+</w:t>
      </w:r>
      <w:r>
        <w:rPr>
          <w:color w:val="000000"/>
        </w:rPr>
        <w:t>的通透性增大，Na</w:t>
      </w:r>
      <w:r>
        <w:rPr>
          <w:color w:val="000000"/>
          <w:vertAlign w:val="superscript"/>
        </w:rPr>
        <w:t>+</w:t>
      </w:r>
      <w:r>
        <w:rPr>
          <w:color w:val="000000"/>
        </w:rPr>
        <w:t>快速内流，使膜电位迅速去极化，因此0期的产生依赖于Na</w:t>
      </w:r>
      <w:r>
        <w:rPr>
          <w:color w:val="000000"/>
          <w:vertAlign w:val="superscript"/>
        </w:rPr>
        <w:t>+</w:t>
      </w:r>
      <w:r>
        <w:rPr>
          <w:color w:val="000000"/>
        </w:rPr>
        <w:t>快速内流，B正确；</w:t>
      </w:r>
    </w:p>
    <w:p w14:paraId="09AD8F05">
      <w:pPr>
        <w:spacing w:line="360" w:lineRule="auto"/>
        <w:jc w:val="left"/>
        <w:textAlignment w:val="center"/>
        <w:rPr>
          <w:color w:val="000000"/>
        </w:rPr>
      </w:pPr>
      <w:r>
        <w:rPr>
          <w:color w:val="000000"/>
        </w:rPr>
        <w:t>C、由题可知1期Na</w:t>
      </w:r>
      <w:r>
        <w:rPr>
          <w:color w:val="000000"/>
          <w:vertAlign w:val="superscript"/>
        </w:rPr>
        <w:t>+</w:t>
      </w:r>
      <w:r>
        <w:rPr>
          <w:color w:val="000000"/>
        </w:rPr>
        <w:t>通道关闭，同时K</w:t>
      </w:r>
      <w:r>
        <w:rPr>
          <w:color w:val="000000"/>
          <w:vertAlign w:val="superscript"/>
        </w:rPr>
        <w:t>+</w:t>
      </w:r>
      <w:r>
        <w:rPr>
          <w:color w:val="000000"/>
        </w:rPr>
        <w:t>外流。因为细胞内K</w:t>
      </w:r>
      <w:r>
        <w:rPr>
          <w:color w:val="000000"/>
          <w:vertAlign w:val="superscript"/>
        </w:rPr>
        <w:t>+</w:t>
      </w:r>
      <w:r>
        <w:rPr>
          <w:color w:val="000000"/>
        </w:rPr>
        <w:t>浓度高于胞外，K</w:t>
      </w:r>
      <w:r>
        <w:rPr>
          <w:color w:val="000000"/>
          <w:vertAlign w:val="superscript"/>
        </w:rPr>
        <w:t>+</w:t>
      </w:r>
      <w:r>
        <w:rPr>
          <w:color w:val="000000"/>
        </w:rPr>
        <w:t>外流是顺浓度梯度进行的，属于协助扩散，而不是主动运输，C错误；</w:t>
      </w:r>
    </w:p>
    <w:p w14:paraId="62546FCE">
      <w:pPr>
        <w:spacing w:line="360" w:lineRule="auto"/>
        <w:jc w:val="left"/>
        <w:textAlignment w:val="center"/>
        <w:rPr>
          <w:color w:val="000000"/>
        </w:rPr>
      </w:pPr>
      <w:r>
        <w:rPr>
          <w:color w:val="000000"/>
        </w:rPr>
        <w:t>D、2期出现主要依赖K</w:t>
      </w:r>
      <w:r>
        <w:rPr>
          <w:color w:val="000000"/>
          <w:vertAlign w:val="superscript"/>
        </w:rPr>
        <w:t>+</w:t>
      </w:r>
      <w:r>
        <w:rPr>
          <w:color w:val="000000"/>
        </w:rPr>
        <w:t>和Ca</w:t>
      </w:r>
      <w:r>
        <w:rPr>
          <w:color w:val="000000"/>
          <w:vertAlign w:val="superscript"/>
        </w:rPr>
        <w:t>2+</w:t>
      </w:r>
      <w:r>
        <w:rPr>
          <w:color w:val="000000"/>
        </w:rPr>
        <w:t>的流动，是K</w:t>
      </w:r>
      <w:r>
        <w:rPr>
          <w:color w:val="000000"/>
          <w:vertAlign w:val="superscript"/>
        </w:rPr>
        <w:t>+</w:t>
      </w:r>
      <w:r>
        <w:rPr>
          <w:color w:val="000000"/>
        </w:rPr>
        <w:t>和Ca</w:t>
      </w:r>
      <w:r>
        <w:rPr>
          <w:color w:val="000000"/>
          <w:vertAlign w:val="superscript"/>
        </w:rPr>
        <w:t>2+</w:t>
      </w:r>
      <w:r>
        <w:rPr>
          <w:color w:val="000000"/>
        </w:rPr>
        <w:t>内流共同导致的结果，D正确。</w:t>
      </w:r>
    </w:p>
    <w:p w14:paraId="5C522C7E">
      <w:pPr>
        <w:spacing w:line="360" w:lineRule="auto"/>
        <w:jc w:val="left"/>
        <w:textAlignment w:val="center"/>
        <w:rPr>
          <w:color w:val="000000"/>
        </w:rPr>
      </w:pPr>
      <w:r>
        <w:rPr>
          <w:color w:val="000000"/>
        </w:rPr>
        <w:t>故选C。</w:t>
      </w:r>
    </w:p>
    <w:p w14:paraId="5781C4E0">
      <w:pPr>
        <w:spacing w:line="360" w:lineRule="auto"/>
        <w:jc w:val="left"/>
        <w:textAlignment w:val="center"/>
        <w:rPr>
          <w:color w:val="000000"/>
        </w:rPr>
      </w:pPr>
      <w:r>
        <w:rPr>
          <w:color w:val="000000"/>
        </w:rPr>
        <w:t xml:space="preserve">16. </w:t>
      </w:r>
      <w:r>
        <w:rPr>
          <w:rFonts w:ascii="宋体" w:hAnsi="宋体"/>
          <w:color w:val="000000"/>
        </w:rPr>
        <w:t>某种观赏花卉（两性花）有</w:t>
      </w:r>
      <w:r>
        <w:rPr>
          <w:rFonts w:eastAsia="Times New Roman" w:cs="Times New Roman"/>
          <w:color w:val="000000"/>
        </w:rPr>
        <w:t>4</w:t>
      </w:r>
      <w:r>
        <w:rPr>
          <w:rFonts w:ascii="宋体" w:hAnsi="宋体"/>
          <w:color w:val="000000"/>
        </w:rPr>
        <w:t>种表型：紫色、大红色、浅红色和白色，由</w:t>
      </w:r>
      <w:r>
        <w:rPr>
          <w:rFonts w:eastAsia="Times New Roman" w:cs="Times New Roman"/>
          <w:color w:val="000000"/>
        </w:rPr>
        <w:t>3</w:t>
      </w:r>
      <w:r>
        <w:rPr>
          <w:rFonts w:ascii="宋体" w:hAnsi="宋体"/>
          <w:color w:val="000000"/>
        </w:rPr>
        <w:t>对等位基因（</w:t>
      </w:r>
      <w:r>
        <w:rPr>
          <w:rFonts w:eastAsia="Times New Roman" w:cs="Times New Roman"/>
          <w:color w:val="000000"/>
        </w:rPr>
        <w:t>A/a</w:t>
      </w:r>
      <w:r>
        <w:rPr>
          <w:rFonts w:ascii="宋体" w:hAnsi="宋体"/>
          <w:color w:val="000000"/>
        </w:rPr>
        <w:t>、</w:t>
      </w:r>
      <w:r>
        <w:rPr>
          <w:rFonts w:eastAsia="Times New Roman" w:cs="Times New Roman"/>
          <w:color w:val="000000"/>
        </w:rPr>
        <w:t>B/b</w:t>
      </w:r>
      <w:r>
        <w:rPr>
          <w:rFonts w:ascii="宋体" w:hAnsi="宋体"/>
          <w:color w:val="000000"/>
        </w:rPr>
        <w:t>和</w:t>
      </w:r>
      <w:r>
        <w:rPr>
          <w:rFonts w:eastAsia="Times New Roman" w:cs="Times New Roman"/>
          <w:color w:val="000000"/>
        </w:rPr>
        <w:t>D/d</w:t>
      </w:r>
      <w:r>
        <w:rPr>
          <w:rFonts w:ascii="宋体" w:hAnsi="宋体"/>
          <w:color w:val="000000"/>
        </w:rPr>
        <w:t>）共同决定，其中只要含有</w:t>
      </w:r>
      <w:r>
        <w:rPr>
          <w:rFonts w:eastAsia="Times New Roman" w:cs="Times New Roman"/>
          <w:color w:val="000000"/>
        </w:rPr>
        <w:t>aa</w:t>
      </w:r>
      <w:r>
        <w:rPr>
          <w:rFonts w:ascii="宋体" w:hAnsi="宋体"/>
          <w:color w:val="000000"/>
        </w:rPr>
        <w:t>就表现白色，且</w:t>
      </w:r>
      <w:r>
        <w:rPr>
          <w:rFonts w:eastAsia="Times New Roman" w:cs="Times New Roman"/>
          <w:color w:val="000000"/>
        </w:rPr>
        <w:t>Aa</w:t>
      </w:r>
      <w:r>
        <w:rPr>
          <w:rFonts w:ascii="宋体" w:hAnsi="宋体"/>
          <w:color w:val="000000"/>
        </w:rPr>
        <w:t>与另</w:t>
      </w:r>
      <w:r>
        <w:rPr>
          <w:rFonts w:eastAsia="Times New Roman" w:cs="Times New Roman"/>
          <w:color w:val="000000"/>
        </w:rPr>
        <w:t>2</w:t>
      </w:r>
      <w:r>
        <w:rPr>
          <w:rFonts w:ascii="宋体" w:hAnsi="宋体"/>
          <w:color w:val="000000"/>
        </w:rPr>
        <w:t>对等位基因不在同一对同源染色体上。现有</w:t>
      </w:r>
      <w:r>
        <w:rPr>
          <w:rFonts w:eastAsia="Times New Roman" w:cs="Times New Roman"/>
          <w:color w:val="000000"/>
        </w:rPr>
        <w:t>4</w:t>
      </w:r>
      <w:r>
        <w:rPr>
          <w:rFonts w:ascii="宋体" w:hAnsi="宋体"/>
          <w:color w:val="000000"/>
        </w:rPr>
        <w:t>个不同纯合品系甲、乙、丙和丁，它们之间的杂交情况（无突变、致死和染色体互换）见表。下列分析正确的是（　　）</w:t>
      </w:r>
    </w:p>
    <w:tbl>
      <w:tblPr>
        <w:tblStyle w:val="4"/>
        <w:tblW w:w="631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30"/>
        <w:gridCol w:w="2430"/>
        <w:gridCol w:w="630"/>
        <w:gridCol w:w="2625"/>
      </w:tblGrid>
      <w:tr w14:paraId="5BB47F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6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86A9CD1">
            <w:pPr>
              <w:spacing w:line="360" w:lineRule="auto"/>
              <w:jc w:val="left"/>
              <w:textAlignment w:val="center"/>
              <w:rPr>
                <w:color w:val="000000"/>
              </w:rPr>
            </w:pPr>
            <w:r>
              <w:rPr>
                <w:rFonts w:ascii="宋体" w:hAnsi="宋体"/>
                <w:color w:val="000000"/>
              </w:rPr>
              <w:t>组别</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D0ED6CB">
            <w:pPr>
              <w:spacing w:line="360" w:lineRule="auto"/>
              <w:jc w:val="left"/>
              <w:textAlignment w:val="center"/>
              <w:rPr>
                <w:color w:val="000000"/>
              </w:rPr>
            </w:pPr>
            <w:r>
              <w:rPr>
                <w:rFonts w:ascii="宋体" w:hAnsi="宋体"/>
                <w:color w:val="000000"/>
              </w:rPr>
              <w:t>杂交组合</w:t>
            </w:r>
          </w:p>
        </w:tc>
        <w:tc>
          <w:tcPr>
            <w:tcW w:w="6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D52ED8E">
            <w:pPr>
              <w:spacing w:line="360" w:lineRule="auto"/>
              <w:jc w:val="left"/>
              <w:textAlignment w:val="center"/>
              <w:rPr>
                <w:color w:val="000000"/>
              </w:rPr>
            </w:pPr>
            <w:r>
              <w:rPr>
                <w:rFonts w:eastAsia="Times New Roman" w:cs="Times New Roman"/>
                <w:color w:val="000000"/>
              </w:rPr>
              <w:t>F</w:t>
            </w:r>
            <w:r>
              <w:rPr>
                <w:rFonts w:eastAsia="Times New Roman" w:cs="Times New Roman"/>
                <w:color w:val="000000"/>
                <w:vertAlign w:val="subscript"/>
              </w:rPr>
              <w:t>1</w:t>
            </w:r>
          </w:p>
        </w:tc>
        <w:tc>
          <w:tcPr>
            <w:tcW w:w="26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170492F">
            <w:pPr>
              <w:spacing w:line="360" w:lineRule="auto"/>
              <w:jc w:val="left"/>
              <w:textAlignment w:val="center"/>
              <w:rPr>
                <w:color w:val="000000"/>
              </w:rPr>
            </w:pPr>
            <w:r>
              <w:rPr>
                <w:rFonts w:eastAsia="Times New Roman" w:cs="Times New Roman"/>
                <w:color w:val="000000"/>
              </w:rPr>
              <w:t>F</w:t>
            </w:r>
            <w:r>
              <w:rPr>
                <w:rFonts w:eastAsia="Times New Roman" w:cs="Times New Roman"/>
                <w:color w:val="000000"/>
                <w:vertAlign w:val="subscript"/>
              </w:rPr>
              <w:t>1</w:t>
            </w:r>
            <w:r>
              <w:rPr>
                <w:rFonts w:ascii="宋体" w:hAnsi="宋体"/>
                <w:color w:val="000000"/>
              </w:rPr>
              <w:t>自交，得到</w:t>
            </w:r>
            <w:r>
              <w:rPr>
                <w:rFonts w:eastAsia="Times New Roman" w:cs="Times New Roman"/>
                <w:color w:val="000000"/>
              </w:rPr>
              <w:t>F</w:t>
            </w:r>
            <w:r>
              <w:rPr>
                <w:rFonts w:eastAsia="Times New Roman" w:cs="Times New Roman"/>
                <w:color w:val="000000"/>
                <w:vertAlign w:val="subscript"/>
              </w:rPr>
              <w:t>2</w:t>
            </w:r>
          </w:p>
        </w:tc>
      </w:tr>
      <w:tr w14:paraId="3CDA2B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6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69761EB">
            <w:pPr>
              <w:spacing w:line="360" w:lineRule="auto"/>
              <w:jc w:val="left"/>
              <w:textAlignment w:val="center"/>
              <w:rPr>
                <w:color w:val="000000"/>
              </w:rPr>
            </w:pPr>
            <w:r>
              <w:rPr>
                <w:rFonts w:eastAsia="Times New Roman" w:cs="Times New Roman"/>
                <w:color w:val="000000"/>
              </w:rPr>
              <w:t>Ⅰ</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943FAC">
            <w:pPr>
              <w:spacing w:line="360" w:lineRule="auto"/>
              <w:jc w:val="left"/>
              <w:textAlignment w:val="center"/>
              <w:rPr>
                <w:color w:val="000000"/>
              </w:rPr>
            </w:pPr>
            <w:r>
              <w:rPr>
                <w:rFonts w:ascii="宋体" w:hAnsi="宋体"/>
                <w:color w:val="000000"/>
              </w:rPr>
              <w:t>甲（紫色）</w:t>
            </w:r>
            <w:r>
              <w:rPr>
                <w:rFonts w:eastAsia="Times New Roman" w:cs="Times New Roman"/>
                <w:color w:val="000000"/>
              </w:rPr>
              <w:t>×</w:t>
            </w:r>
            <w:r>
              <w:rPr>
                <w:rFonts w:ascii="宋体" w:hAnsi="宋体"/>
                <w:color w:val="000000"/>
              </w:rPr>
              <w:t>乙（白色）</w:t>
            </w:r>
          </w:p>
        </w:tc>
        <w:tc>
          <w:tcPr>
            <w:tcW w:w="6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A5B9862">
            <w:pPr>
              <w:spacing w:line="360" w:lineRule="auto"/>
              <w:jc w:val="left"/>
              <w:textAlignment w:val="center"/>
              <w:rPr>
                <w:color w:val="000000"/>
              </w:rPr>
            </w:pPr>
            <w:r>
              <w:rPr>
                <w:rFonts w:ascii="宋体" w:hAnsi="宋体"/>
                <w:color w:val="000000"/>
              </w:rPr>
              <w:t>紫色</w:t>
            </w:r>
          </w:p>
        </w:tc>
        <w:tc>
          <w:tcPr>
            <w:tcW w:w="26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F1947C">
            <w:pPr>
              <w:spacing w:line="360" w:lineRule="auto"/>
              <w:jc w:val="left"/>
              <w:textAlignment w:val="center"/>
              <w:rPr>
                <w:color w:val="000000"/>
              </w:rPr>
            </w:pPr>
            <w:r>
              <w:rPr>
                <w:rFonts w:ascii="宋体" w:hAnsi="宋体"/>
                <w:color w:val="000000"/>
              </w:rPr>
              <w:t>紫色</w:t>
            </w:r>
            <w:r>
              <w:rPr>
                <w:rFonts w:eastAsia="Times New Roman" w:cs="Times New Roman"/>
                <w:color w:val="000000"/>
              </w:rPr>
              <w:t>:</w:t>
            </w:r>
            <w:r>
              <w:rPr>
                <w:rFonts w:ascii="宋体" w:hAnsi="宋体"/>
                <w:color w:val="000000"/>
              </w:rPr>
              <w:t>浅红色</w:t>
            </w:r>
            <w:r>
              <w:rPr>
                <w:rFonts w:eastAsia="Times New Roman" w:cs="Times New Roman"/>
                <w:color w:val="000000"/>
              </w:rPr>
              <w:t>:</w:t>
            </w:r>
            <w:r>
              <w:rPr>
                <w:rFonts w:ascii="宋体" w:hAnsi="宋体"/>
                <w:color w:val="000000"/>
              </w:rPr>
              <w:t>白色</w:t>
            </w:r>
            <w:r>
              <w:rPr>
                <w:rFonts w:eastAsia="Times New Roman" w:cs="Times New Roman"/>
                <w:color w:val="000000"/>
              </w:rPr>
              <w:t>≈9:3:4</w:t>
            </w:r>
          </w:p>
        </w:tc>
      </w:tr>
      <w:tr w14:paraId="19AD5F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6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8BCAD34">
            <w:pPr>
              <w:spacing w:line="360" w:lineRule="auto"/>
              <w:jc w:val="left"/>
              <w:textAlignment w:val="center"/>
              <w:rPr>
                <w:color w:val="000000"/>
              </w:rPr>
            </w:pPr>
            <w:r>
              <w:rPr>
                <w:rFonts w:eastAsia="Times New Roman" w:cs="Times New Roman"/>
                <w:color w:val="000000"/>
              </w:rPr>
              <w:t>Ⅱ</w:t>
            </w:r>
          </w:p>
        </w:tc>
        <w:tc>
          <w:tcPr>
            <w:tcW w:w="24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94D5126">
            <w:pPr>
              <w:spacing w:line="360" w:lineRule="auto"/>
              <w:jc w:val="left"/>
              <w:textAlignment w:val="center"/>
              <w:rPr>
                <w:color w:val="000000"/>
              </w:rPr>
            </w:pPr>
            <w:r>
              <w:rPr>
                <w:rFonts w:ascii="宋体" w:hAnsi="宋体"/>
                <w:color w:val="000000"/>
              </w:rPr>
              <w:t>丙（紫色）</w:t>
            </w:r>
            <w:r>
              <w:rPr>
                <w:rFonts w:eastAsia="Times New Roman" w:cs="Times New Roman"/>
                <w:color w:val="000000"/>
              </w:rPr>
              <w:t>×</w:t>
            </w:r>
            <w:r>
              <w:rPr>
                <w:rFonts w:ascii="宋体" w:hAnsi="宋体"/>
                <w:color w:val="000000"/>
              </w:rPr>
              <w:t>丁（白色）</w:t>
            </w:r>
          </w:p>
        </w:tc>
        <w:tc>
          <w:tcPr>
            <w:tcW w:w="63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62EED8E">
            <w:pPr>
              <w:spacing w:line="360" w:lineRule="auto"/>
              <w:jc w:val="left"/>
              <w:textAlignment w:val="center"/>
              <w:rPr>
                <w:color w:val="000000"/>
              </w:rPr>
            </w:pPr>
            <w:r>
              <w:rPr>
                <w:rFonts w:ascii="宋体" w:hAnsi="宋体"/>
                <w:color w:val="000000"/>
              </w:rPr>
              <w:t>紫色</w:t>
            </w:r>
          </w:p>
        </w:tc>
        <w:tc>
          <w:tcPr>
            <w:tcW w:w="262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15C36C2">
            <w:pPr>
              <w:spacing w:line="360" w:lineRule="auto"/>
              <w:jc w:val="left"/>
              <w:textAlignment w:val="center"/>
              <w:rPr>
                <w:color w:val="000000"/>
              </w:rPr>
            </w:pPr>
            <w:r>
              <w:rPr>
                <w:rFonts w:ascii="宋体" w:hAnsi="宋体"/>
                <w:color w:val="000000"/>
              </w:rPr>
              <w:t>紫色</w:t>
            </w:r>
            <w:r>
              <w:rPr>
                <w:rFonts w:eastAsia="Times New Roman" w:cs="Times New Roman"/>
                <w:color w:val="000000"/>
              </w:rPr>
              <w:t>:</w:t>
            </w:r>
            <w:r>
              <w:rPr>
                <w:rFonts w:ascii="宋体" w:hAnsi="宋体"/>
                <w:color w:val="000000"/>
              </w:rPr>
              <w:t>大红色</w:t>
            </w:r>
            <w:r>
              <w:rPr>
                <w:rFonts w:eastAsia="Times New Roman" w:cs="Times New Roman"/>
                <w:color w:val="000000"/>
              </w:rPr>
              <w:t>:</w:t>
            </w:r>
            <w:r>
              <w:rPr>
                <w:rFonts w:ascii="宋体" w:hAnsi="宋体"/>
                <w:color w:val="000000"/>
              </w:rPr>
              <w:t>白色</w:t>
            </w:r>
            <w:r>
              <w:rPr>
                <w:rFonts w:eastAsia="Times New Roman" w:cs="Times New Roman"/>
                <w:color w:val="000000"/>
              </w:rPr>
              <w:t>≈6:6:4</w:t>
            </w:r>
          </w:p>
        </w:tc>
      </w:tr>
    </w:tbl>
    <w:p w14:paraId="2B39A0D1">
      <w:pPr>
        <w:spacing w:line="360" w:lineRule="auto"/>
        <w:jc w:val="left"/>
        <w:textAlignment w:val="center"/>
        <w:rPr>
          <w:color w:val="000000"/>
        </w:rPr>
      </w:pPr>
    </w:p>
    <w:p w14:paraId="5CDB2DCB">
      <w:pPr>
        <w:spacing w:line="360" w:lineRule="auto"/>
        <w:jc w:val="left"/>
        <w:textAlignment w:val="center"/>
        <w:rPr>
          <w:color w:val="000000"/>
        </w:rPr>
      </w:pPr>
      <w:r>
        <w:rPr>
          <w:color w:val="000000"/>
        </w:rPr>
        <w:t xml:space="preserve">A. </w:t>
      </w:r>
      <w:r>
        <w:rPr>
          <w:rFonts w:eastAsia="Times New Roman" w:cs="Times New Roman"/>
          <w:color w:val="000000"/>
        </w:rPr>
        <w:t>B/b</w:t>
      </w:r>
      <w:r>
        <w:rPr>
          <w:rFonts w:ascii="宋体" w:hAnsi="宋体"/>
          <w:color w:val="000000"/>
        </w:rPr>
        <w:t>与</w:t>
      </w:r>
      <w:r>
        <w:rPr>
          <w:rFonts w:eastAsia="Times New Roman" w:cs="Times New Roman"/>
          <w:color w:val="000000"/>
        </w:rPr>
        <w:t>D/d</w:t>
      </w:r>
      <w:r>
        <w:rPr>
          <w:rFonts w:ascii="宋体" w:hAnsi="宋体"/>
          <w:color w:val="000000"/>
        </w:rPr>
        <w:t>不在同一对同源染色体上，遵循自由组合定律</w:t>
      </w:r>
    </w:p>
    <w:p w14:paraId="5F78A39B">
      <w:pPr>
        <w:spacing w:line="360" w:lineRule="auto"/>
        <w:jc w:val="left"/>
        <w:textAlignment w:val="center"/>
        <w:rPr>
          <w:color w:val="000000"/>
        </w:rPr>
      </w:pPr>
      <w:r>
        <w:rPr>
          <w:color w:val="000000"/>
        </w:rPr>
        <w:t xml:space="preserve">B. </w:t>
      </w:r>
      <w:r>
        <w:rPr>
          <w:rFonts w:eastAsia="Times New Roman" w:cs="Times New Roman"/>
          <w:color w:val="000000"/>
        </w:rPr>
        <w:t>Ⅰ</w:t>
      </w:r>
      <w:r>
        <w:rPr>
          <w:rFonts w:ascii="宋体" w:hAnsi="宋体"/>
          <w:color w:val="000000"/>
        </w:rPr>
        <w:t>、</w:t>
      </w:r>
      <w:r>
        <w:rPr>
          <w:rFonts w:eastAsia="Times New Roman" w:cs="Times New Roman"/>
          <w:color w:val="000000"/>
        </w:rPr>
        <w:t>Ⅱ</w:t>
      </w:r>
      <w:r>
        <w:rPr>
          <w:rFonts w:ascii="宋体" w:hAnsi="宋体"/>
          <w:color w:val="000000"/>
        </w:rPr>
        <w:t>组的</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个体，基因型分别是</w:t>
      </w:r>
      <w:r>
        <w:rPr>
          <w:rFonts w:eastAsia="Times New Roman" w:cs="Times New Roman"/>
          <w:color w:val="000000"/>
        </w:rPr>
        <w:t>AaBBDd</w:t>
      </w:r>
      <w:r>
        <w:rPr>
          <w:rFonts w:ascii="宋体" w:hAnsi="宋体"/>
          <w:color w:val="000000"/>
        </w:rPr>
        <w:t>、</w:t>
      </w:r>
      <w:r>
        <w:rPr>
          <w:rFonts w:eastAsia="Times New Roman" w:cs="Times New Roman"/>
          <w:color w:val="000000"/>
        </w:rPr>
        <w:t>AaBbDD</w:t>
      </w:r>
    </w:p>
    <w:p w14:paraId="32294980">
      <w:pPr>
        <w:spacing w:line="360" w:lineRule="auto"/>
        <w:jc w:val="left"/>
        <w:textAlignment w:val="center"/>
        <w:rPr>
          <w:color w:val="000000"/>
        </w:rPr>
      </w:pPr>
      <w:r>
        <w:rPr>
          <w:color w:val="000000"/>
        </w:rPr>
        <w:t xml:space="preserve">C. </w:t>
      </w:r>
      <w:r>
        <w:rPr>
          <w:rFonts w:eastAsia="Times New Roman" w:cs="Times New Roman"/>
          <w:color w:val="000000"/>
        </w:rPr>
        <w:t>Ⅰ</w:t>
      </w:r>
      <w:r>
        <w:rPr>
          <w:rFonts w:ascii="宋体" w:hAnsi="宋体"/>
          <w:color w:val="000000"/>
        </w:rPr>
        <w:t>组产生的</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，其紫色个体中有</w:t>
      </w:r>
      <w:r>
        <w:rPr>
          <w:rFonts w:eastAsia="Times New Roman" w:cs="Times New Roman"/>
          <w:color w:val="000000"/>
        </w:rPr>
        <w:t>6</w:t>
      </w:r>
      <w:r>
        <w:rPr>
          <w:rFonts w:ascii="宋体" w:hAnsi="宋体"/>
          <w:color w:val="000000"/>
        </w:rPr>
        <w:t>种基因型</w:t>
      </w:r>
    </w:p>
    <w:p w14:paraId="74F58552">
      <w:pPr>
        <w:spacing w:line="360" w:lineRule="auto"/>
        <w:jc w:val="left"/>
        <w:textAlignment w:val="center"/>
        <w:rPr>
          <w:color w:val="000000"/>
        </w:rPr>
      </w:pPr>
      <w:r>
        <w:rPr>
          <w:color w:val="000000"/>
        </w:rPr>
        <w:t xml:space="preserve">D. </w:t>
      </w:r>
      <w:r>
        <w:rPr>
          <w:rFonts w:eastAsia="Times New Roman" w:cs="Times New Roman"/>
          <w:color w:val="000000"/>
        </w:rPr>
        <w:t>Ⅱ</w:t>
      </w:r>
      <w:r>
        <w:rPr>
          <w:rFonts w:ascii="宋体" w:hAnsi="宋体"/>
          <w:color w:val="000000"/>
        </w:rPr>
        <w:t>组产生的</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，其白色个体中纯合子占</w:t>
      </w:r>
      <w:r>
        <w:rPr>
          <w:rFonts w:eastAsia="Times New Roman" w:cs="Times New Roman"/>
          <w:color w:val="000000"/>
        </w:rPr>
        <w:t>1/2</w:t>
      </w:r>
    </w:p>
    <w:p w14:paraId="0A08821E">
      <w:pPr>
        <w:spacing w:line="360" w:lineRule="auto"/>
        <w:textAlignment w:val="center"/>
        <w:rPr>
          <w:color w:val="000000"/>
        </w:rPr>
      </w:pPr>
      <w:r>
        <w:rPr>
          <w:color w:val="2E75B6"/>
        </w:rPr>
        <w:t>【答案】</w:t>
      </w:r>
      <w:r>
        <w:rPr>
          <w:color w:val="000000"/>
        </w:rPr>
        <w:t>D</w:t>
      </w:r>
    </w:p>
    <w:p w14:paraId="03747EF6">
      <w:pPr>
        <w:spacing w:line="360" w:lineRule="auto"/>
        <w:textAlignment w:val="center"/>
        <w:rPr>
          <w:color w:val="000000"/>
        </w:rPr>
      </w:pPr>
      <w:r>
        <w:rPr>
          <w:color w:val="2E75B6"/>
        </w:rPr>
        <w:t>【解析】</w:t>
      </w:r>
    </w:p>
    <w:p w14:paraId="2737507A">
      <w:pPr>
        <w:spacing w:line="360" w:lineRule="auto"/>
        <w:jc w:val="left"/>
        <w:textAlignment w:val="center"/>
        <w:rPr>
          <w:color w:val="000000"/>
        </w:rPr>
      </w:pPr>
      <w:r>
        <w:rPr>
          <w:color w:val="000000"/>
        </w:rPr>
        <w:t>【分析】根据题目描述，这种观赏花卉的表型由3对等位基因（A/a、B/b和D/d）共同决定，其中只要含有aa就表现白色。Aa与另2对等位基因不在同一对同源染色体上，说明A/a与B/b、D/d是独立分配的。</w:t>
      </w:r>
    </w:p>
    <w:p w14:paraId="10171923">
      <w:pPr>
        <w:spacing w:line="360" w:lineRule="auto"/>
        <w:jc w:val="left"/>
        <w:textAlignment w:val="center"/>
        <w:rPr>
          <w:color w:val="000000"/>
        </w:rPr>
      </w:pPr>
      <w:r>
        <w:rPr>
          <w:color w:val="000000"/>
        </w:rPr>
        <w:t>【详解】A、根据题目描述，表型由3对等位基因（A/a、B/b、D/d）决定，其中只要基因型中含有</w:t>
      </w:r>
      <w:r>
        <w:rPr>
          <w:b/>
          <w:color w:val="000000"/>
        </w:rPr>
        <w:t>aa</w:t>
      </w:r>
      <w:r>
        <w:rPr>
          <w:color w:val="000000"/>
        </w:rPr>
        <w:t>，表型即为白色，Aa与另2对等位基因不在同一对同源染色体上，说明A/a与B/b、D/d是独立分配的，根据Ⅰ组的F</w:t>
      </w:r>
      <w:r>
        <w:rPr>
          <w:color w:val="000000"/>
          <w:vertAlign w:val="subscript"/>
        </w:rPr>
        <w:t>1</w:t>
      </w:r>
      <w:r>
        <w:rPr>
          <w:color w:val="000000"/>
        </w:rPr>
        <w:t>全为紫色，F</w:t>
      </w:r>
      <w:r>
        <w:rPr>
          <w:color w:val="000000"/>
          <w:vertAlign w:val="subscript"/>
        </w:rPr>
        <w:t>2</w:t>
      </w:r>
      <w:r>
        <w:rPr>
          <w:color w:val="000000"/>
        </w:rPr>
        <w:t>表型比例为9:3:4，符合A/a和B/b（或A/a和D/d）两对基因的自由组合， Ⅱ组的F</w:t>
      </w:r>
      <w:r>
        <w:rPr>
          <w:color w:val="000000"/>
          <w:vertAlign w:val="subscript"/>
        </w:rPr>
        <w:t>1</w:t>
      </w:r>
      <w:r>
        <w:rPr>
          <w:color w:val="000000"/>
        </w:rPr>
        <w:t>表型均为紫色，F</w:t>
      </w:r>
      <w:r>
        <w:rPr>
          <w:color w:val="000000"/>
          <w:vertAlign w:val="subscript"/>
        </w:rPr>
        <w:t>2</w:t>
      </w:r>
      <w:r>
        <w:rPr>
          <w:color w:val="000000"/>
        </w:rPr>
        <w:t>表型比例为6:6:4， 符合 9:3:3:1变式，说明符合A/a和B/b（或A/a和D/d）两对基因的自由组合，两组实验无法证明B/b与D/d两对等位基因之间的关系，A错误；</w:t>
      </w:r>
    </w:p>
    <w:p w14:paraId="612C0BC2">
      <w:pPr>
        <w:spacing w:line="360" w:lineRule="auto"/>
        <w:jc w:val="left"/>
        <w:textAlignment w:val="center"/>
        <w:rPr>
          <w:color w:val="000000"/>
        </w:rPr>
      </w:pPr>
      <w:r>
        <w:rPr>
          <w:color w:val="000000"/>
        </w:rPr>
        <w:t>B、根据题目描述，表型由3对等位基因（A/a、B/b、D/d）决定，其中只要基因型中含有</w:t>
      </w:r>
      <w:r>
        <w:rPr>
          <w:b/>
          <w:color w:val="000000"/>
        </w:rPr>
        <w:t>aa</w:t>
      </w:r>
      <w:r>
        <w:rPr>
          <w:color w:val="000000"/>
        </w:rPr>
        <w:t>，表型即为白色，Aa与另2对等位基因不在同一对同源染色体上，说明A/a与B/b、D/d是独立分配的，根据Ⅰ组的F</w:t>
      </w:r>
      <w:r>
        <w:rPr>
          <w:color w:val="000000"/>
          <w:vertAlign w:val="subscript"/>
        </w:rPr>
        <w:t>1</w:t>
      </w:r>
      <w:r>
        <w:rPr>
          <w:color w:val="000000"/>
        </w:rPr>
        <w:t>全为紫色，F</w:t>
      </w:r>
      <w:r>
        <w:rPr>
          <w:color w:val="000000"/>
          <w:vertAlign w:val="subscript"/>
        </w:rPr>
        <w:t>2</w:t>
      </w:r>
      <w:r>
        <w:rPr>
          <w:color w:val="000000"/>
        </w:rPr>
        <w:t>表型比例为9:3:4，符合A/a和B/b（或A/a和D/d）两对基因的自由组合， Ⅱ组的F</w:t>
      </w:r>
      <w:r>
        <w:rPr>
          <w:color w:val="000000"/>
          <w:vertAlign w:val="subscript"/>
        </w:rPr>
        <w:t>1</w:t>
      </w:r>
      <w:r>
        <w:rPr>
          <w:color w:val="000000"/>
        </w:rPr>
        <w:t>表型均为紫色，F</w:t>
      </w:r>
      <w:r>
        <w:rPr>
          <w:color w:val="000000"/>
          <w:vertAlign w:val="subscript"/>
        </w:rPr>
        <w:t>2</w:t>
      </w:r>
      <w:r>
        <w:rPr>
          <w:color w:val="000000"/>
        </w:rPr>
        <w:t>表型比例为6:6:4， 符合 9:3:3:1变式，说明符合A/a和B/b（或A/a和D/d）两对基因的自由组合，Ⅰ、Ⅱ组的F</w:t>
      </w:r>
      <w:r>
        <w:rPr>
          <w:color w:val="000000"/>
          <w:vertAlign w:val="subscript"/>
        </w:rPr>
        <w:t>1</w:t>
      </w:r>
      <w:r>
        <w:rPr>
          <w:color w:val="000000"/>
        </w:rPr>
        <w:t>个体，基因型分别是AaBBDd、AaBbDD，或AaBbDD，AaBBDd，B错误；</w:t>
      </w:r>
    </w:p>
    <w:p w14:paraId="71CC0C95">
      <w:pPr>
        <w:spacing w:line="360" w:lineRule="auto"/>
        <w:jc w:val="left"/>
        <w:textAlignment w:val="center"/>
        <w:rPr>
          <w:color w:val="000000"/>
        </w:rPr>
      </w:pPr>
      <w:r>
        <w:rPr>
          <w:color w:val="000000"/>
        </w:rPr>
        <w:t>C、Ⅰ组的F</w:t>
      </w:r>
      <w:r>
        <w:rPr>
          <w:color w:val="000000"/>
          <w:vertAlign w:val="subscript"/>
        </w:rPr>
        <w:t>1</w:t>
      </w:r>
      <w:r>
        <w:rPr>
          <w:color w:val="000000"/>
        </w:rPr>
        <w:t>全为紫色，F</w:t>
      </w:r>
      <w:r>
        <w:rPr>
          <w:color w:val="000000"/>
          <w:vertAlign w:val="subscript"/>
        </w:rPr>
        <w:t>2</w:t>
      </w:r>
      <w:r>
        <w:rPr>
          <w:color w:val="000000"/>
        </w:rPr>
        <w:t>表型比例为9:3:4，F</w:t>
      </w:r>
      <w:r>
        <w:rPr>
          <w:color w:val="000000"/>
          <w:vertAlign w:val="subscript"/>
        </w:rPr>
        <w:t xml:space="preserve">2 </w:t>
      </w:r>
      <w:r>
        <w:rPr>
          <w:color w:val="000000"/>
        </w:rPr>
        <w:t>紫色个体基因型为A_B_DD或A_BBD_,共4种基因型，C错误；</w:t>
      </w:r>
    </w:p>
    <w:p w14:paraId="3C0B9AAD">
      <w:pPr>
        <w:spacing w:line="360" w:lineRule="auto"/>
        <w:jc w:val="left"/>
        <w:textAlignment w:val="center"/>
        <w:rPr>
          <w:color w:val="000000"/>
        </w:rPr>
      </w:pPr>
      <w:r>
        <w:rPr>
          <w:color w:val="000000"/>
        </w:rPr>
        <w:t>D、Ⅱ组产生的F</w:t>
      </w:r>
      <w:r>
        <w:rPr>
          <w:color w:val="000000"/>
          <w:vertAlign w:val="subscript"/>
        </w:rPr>
        <w:t>2</w:t>
      </w:r>
      <w:r>
        <w:rPr>
          <w:color w:val="000000"/>
        </w:rPr>
        <w:t>，其白色个体基因型为aabbDD、aaB_DD（或aaBBdd、aaBBD_），其中纯合子为aabbDD、aaBBDD（或aaBBdd、aaBBDD），白色个体的总概率为 1/4（aa ）， aabbDD、aaBBDD（或aaBBdd、aaBBDD） 纯合子的概率为：1/16＋1/16=1/8，因此白色个体中纯合子占1/2，D正确。</w:t>
      </w:r>
    </w:p>
    <w:p w14:paraId="2439C414">
      <w:pPr>
        <w:spacing w:line="360" w:lineRule="auto"/>
        <w:jc w:val="left"/>
        <w:textAlignment w:val="center"/>
        <w:rPr>
          <w:color w:val="000000"/>
        </w:rPr>
      </w:pPr>
      <w:r>
        <w:rPr>
          <w:color w:val="000000"/>
        </w:rPr>
        <w:t>故选D。</w:t>
      </w:r>
    </w:p>
    <w:p w14:paraId="5723F5F3">
      <w:pPr>
        <w:spacing w:line="360" w:lineRule="auto"/>
        <w:jc w:val="left"/>
        <w:textAlignment w:val="center"/>
        <w:rPr>
          <w:color w:val="000000"/>
        </w:rPr>
      </w:pPr>
      <w:r>
        <w:rPr>
          <w:rFonts w:ascii="宋体" w:hAnsi="宋体"/>
          <w:b/>
          <w:color w:val="000000"/>
          <w:sz w:val="24"/>
        </w:rPr>
        <w:t>二、非选择题：本题共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60</w:t>
      </w:r>
      <w:r>
        <w:rPr>
          <w:rFonts w:ascii="宋体" w:hAnsi="宋体"/>
          <w:b/>
          <w:color w:val="000000"/>
          <w:sz w:val="24"/>
        </w:rPr>
        <w:t>分。</w:t>
      </w:r>
    </w:p>
    <w:p w14:paraId="199F5E72">
      <w:pPr>
        <w:spacing w:line="360" w:lineRule="auto"/>
        <w:jc w:val="left"/>
        <w:textAlignment w:val="center"/>
        <w:rPr>
          <w:color w:val="000000"/>
        </w:rPr>
      </w:pPr>
      <w:r>
        <w:rPr>
          <w:color w:val="000000"/>
        </w:rPr>
        <w:t xml:space="preserve">17. </w:t>
      </w:r>
      <w:r>
        <w:rPr>
          <w:rFonts w:eastAsia="Times New Roman" w:cs="Times New Roman"/>
          <w:color w:val="000000"/>
        </w:rPr>
        <w:t>β-</w:t>
      </w:r>
      <w:r>
        <w:rPr>
          <w:rFonts w:ascii="宋体" w:hAnsi="宋体"/>
          <w:color w:val="000000"/>
        </w:rPr>
        <w:t>地中海贫血是人</w:t>
      </w:r>
      <w:r>
        <w:rPr>
          <w:rFonts w:eastAsia="Times New Roman" w:cs="Times New Roman"/>
          <w:color w:val="000000"/>
        </w:rPr>
        <w:t>11</w:t>
      </w:r>
      <w:r>
        <w:rPr>
          <w:rFonts w:ascii="宋体" w:hAnsi="宋体"/>
          <w:color w:val="000000"/>
        </w:rPr>
        <w:t>号染色体上</w:t>
      </w:r>
      <w:r>
        <w:rPr>
          <w:rFonts w:eastAsia="Times New Roman" w:cs="Times New Roman"/>
          <w:color w:val="000000"/>
        </w:rPr>
        <w:t>β-</w:t>
      </w:r>
      <w:r>
        <w:rPr>
          <w:rFonts w:ascii="宋体" w:hAnsi="宋体"/>
          <w:color w:val="000000"/>
        </w:rPr>
        <w:t>珠蛋白基因</w:t>
      </w:r>
      <w:r>
        <w:rPr>
          <w:rFonts w:eastAsia="Times New Roman" w:cs="Times New Roman"/>
          <w:color w:val="000000"/>
        </w:rPr>
        <w:t>HBB</w:t>
      </w:r>
      <w:r>
        <w:rPr>
          <w:rFonts w:ascii="宋体" w:hAnsi="宋体"/>
          <w:color w:val="000000"/>
        </w:rPr>
        <w:t>突变所造成的遗传病。如图为</w:t>
      </w:r>
      <w:r>
        <w:rPr>
          <w:rFonts w:eastAsia="Times New Roman" w:cs="Times New Roman"/>
          <w:color w:val="000000"/>
        </w:rPr>
        <w:t>HBB</w:t>
      </w:r>
      <w:r>
        <w:rPr>
          <w:rFonts w:ascii="宋体" w:hAnsi="宋体"/>
          <w:color w:val="000000"/>
        </w:rPr>
        <w:t>几种常见的基因突变位点及功能区域示意图。回答下列问题：</w:t>
      </w:r>
    </w:p>
    <w:p w14:paraId="11F6F5DC">
      <w:pPr>
        <w:spacing w:line="360" w:lineRule="auto"/>
        <w:jc w:val="center"/>
        <w:textAlignment w:val="center"/>
        <w:rPr>
          <w:color w:val="000000"/>
        </w:rPr>
      </w:pPr>
      <w:r>
        <w:rPr>
          <w:color w:val="000000"/>
        </w:rPr>
        <w:drawing>
          <wp:inline distT="0" distB="0" distL="0" distR="0">
            <wp:extent cx="4914900" cy="1238250"/>
            <wp:effectExtent l="0" t="0" r="0" b="0"/>
            <wp:docPr id="100015" name="图片 100015"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VMgmG0BWFcvNAx1ODbqMbQ=="/>
                    <pic:cNvPicPr>
                      <a:picLocks noChangeAspect="1"/>
                    </pic:cNvPicPr>
                  </pic:nvPicPr>
                  <pic:blipFill>
                    <a:blip r:embed="rId12"/>
                    <a:stretch>
                      <a:fillRect/>
                    </a:stretch>
                  </pic:blipFill>
                  <pic:spPr>
                    <a:xfrm>
                      <a:off x="0" y="0"/>
                      <a:ext cx="4914900" cy="1238250"/>
                    </a:xfrm>
                    <a:prstGeom prst="rect">
                      <a:avLst/>
                    </a:prstGeom>
                  </pic:spPr>
                </pic:pic>
              </a:graphicData>
            </a:graphic>
          </wp:inline>
        </w:drawing>
      </w:r>
    </w:p>
    <w:p w14:paraId="4A42C679">
      <w:pPr>
        <w:spacing w:line="360" w:lineRule="auto"/>
        <w:jc w:val="left"/>
        <w:textAlignment w:val="center"/>
        <w:rPr>
          <w:color w:val="000000"/>
        </w:rPr>
      </w:pPr>
      <w:r>
        <w:rPr>
          <w:rFonts w:ascii="宋体" w:hAnsi="宋体"/>
          <w:color w:val="000000"/>
        </w:rPr>
        <w:t>注：</w:t>
      </w:r>
      <w:r>
        <w:rPr>
          <w:rFonts w:eastAsia="Times New Roman" w:cs="Times New Roman"/>
          <w:color w:val="000000"/>
        </w:rPr>
        <w:t>-28A→C</w:t>
      </w:r>
      <w:r>
        <w:rPr>
          <w:rFonts w:ascii="宋体" w:hAnsi="宋体"/>
          <w:color w:val="000000"/>
        </w:rPr>
        <w:t>中，</w:t>
      </w:r>
      <w:r>
        <w:rPr>
          <w:rFonts w:eastAsia="Times New Roman" w:cs="Times New Roman"/>
          <w:color w:val="000000"/>
        </w:rPr>
        <w:t>“-”</w:t>
      </w:r>
      <w:r>
        <w:rPr>
          <w:rFonts w:ascii="宋体" w:hAnsi="宋体"/>
          <w:color w:val="000000"/>
        </w:rPr>
        <w:t>表示转录起始位点前，数值表示碱基位点，</w:t>
      </w:r>
      <w:r>
        <w:rPr>
          <w:rFonts w:eastAsia="Times New Roman" w:cs="Times New Roman"/>
          <w:color w:val="000000"/>
        </w:rPr>
        <w:t>A→C</w:t>
      </w:r>
      <w:r>
        <w:rPr>
          <w:rFonts w:ascii="宋体" w:hAnsi="宋体"/>
          <w:color w:val="000000"/>
        </w:rPr>
        <w:t>表示碱基</w:t>
      </w:r>
      <w:r>
        <w:rPr>
          <w:rFonts w:eastAsia="Times New Roman" w:cs="Times New Roman"/>
          <w:color w:val="000000"/>
        </w:rPr>
        <w:t>A</w:t>
      </w:r>
      <w:r>
        <w:rPr>
          <w:rFonts w:ascii="宋体" w:hAnsi="宋体"/>
          <w:color w:val="000000"/>
        </w:rPr>
        <w:t>突变为</w:t>
      </w:r>
      <w:r>
        <w:rPr>
          <w:rFonts w:eastAsia="Times New Roman" w:cs="Times New Roman"/>
          <w:color w:val="000000"/>
        </w:rPr>
        <w:t>C</w:t>
      </w:r>
      <w:r>
        <w:rPr>
          <w:rFonts w:ascii="宋体" w:hAnsi="宋体"/>
          <w:color w:val="000000"/>
        </w:rPr>
        <w:t>；仅标示了非模板链上的变化，模板链也发生对应变化，但没有标示出来。</w:t>
      </w:r>
    </w:p>
    <w:p w14:paraId="7EC4E9B8">
      <w:pPr>
        <w:spacing w:line="360" w:lineRule="auto"/>
        <w:jc w:val="left"/>
        <w:textAlignment w:val="center"/>
        <w:rPr>
          <w:color w:val="000000"/>
        </w:rPr>
      </w:pPr>
      <w:r>
        <w:rPr>
          <w:color w:val="000000"/>
        </w:rPr>
        <w:t>（1）</w:t>
      </w:r>
      <w:r>
        <w:rPr>
          <w:rFonts w:eastAsia="Times New Roman" w:cs="Times New Roman"/>
          <w:color w:val="000000"/>
        </w:rPr>
        <w:t>654C→T</w:t>
      </w:r>
      <w:r>
        <w:rPr>
          <w:rFonts w:ascii="宋体" w:hAnsi="宋体"/>
          <w:color w:val="000000"/>
        </w:rPr>
        <w:t>突变，</w:t>
      </w:r>
      <w:r>
        <w:rPr>
          <w:color w:val="000000"/>
        </w:rPr>
        <w:t>______</w:t>
      </w:r>
      <w:r>
        <w:rPr>
          <w:rFonts w:ascii="宋体" w:hAnsi="宋体"/>
          <w:color w:val="000000"/>
        </w:rPr>
        <w:t>（选填</w:t>
      </w:r>
      <w:r>
        <w:rPr>
          <w:rFonts w:eastAsia="Times New Roman" w:cs="Times New Roman"/>
          <w:color w:val="000000"/>
        </w:rPr>
        <w:t>“</w:t>
      </w:r>
      <w:r>
        <w:rPr>
          <w:rFonts w:ascii="宋体" w:hAnsi="宋体"/>
          <w:color w:val="000000"/>
        </w:rPr>
        <w:t>会</w:t>
      </w:r>
      <w:r>
        <w:rPr>
          <w:rFonts w:eastAsia="Times New Roman" w:cs="Times New Roman"/>
          <w:color w:val="000000"/>
        </w:rPr>
        <w:t>”</w:t>
      </w:r>
      <w:r>
        <w:rPr>
          <w:rFonts w:ascii="宋体" w:hAnsi="宋体"/>
          <w:color w:val="000000"/>
        </w:rPr>
        <w:t>或</w:t>
      </w:r>
      <w:r>
        <w:rPr>
          <w:rFonts w:eastAsia="Times New Roman" w:cs="Times New Roman"/>
          <w:color w:val="000000"/>
        </w:rPr>
        <w:t>“</w:t>
      </w:r>
      <w:r>
        <w:rPr>
          <w:rFonts w:ascii="宋体" w:hAnsi="宋体"/>
          <w:color w:val="000000"/>
        </w:rPr>
        <w:t>不会</w:t>
      </w:r>
      <w:r>
        <w:rPr>
          <w:rFonts w:eastAsia="Times New Roman" w:cs="Times New Roman"/>
          <w:color w:val="000000"/>
        </w:rPr>
        <w:t>”</w:t>
      </w:r>
      <w:r>
        <w:rPr>
          <w:rFonts w:ascii="宋体" w:hAnsi="宋体"/>
          <w:color w:val="000000"/>
        </w:rPr>
        <w:t>）增加该基因呤碱基总数量。</w:t>
      </w:r>
      <w:r>
        <w:rPr>
          <w:rFonts w:eastAsia="Times New Roman" w:cs="Times New Roman"/>
          <w:color w:val="000000"/>
        </w:rPr>
        <w:t>-28A→C</w:t>
      </w:r>
      <w:r>
        <w:rPr>
          <w:rFonts w:ascii="宋体" w:hAnsi="宋体"/>
          <w:color w:val="000000"/>
        </w:rPr>
        <w:t>突变，会导致</w:t>
      </w:r>
      <w:r>
        <w:rPr>
          <w:rFonts w:eastAsia="Times New Roman" w:cs="Times New Roman"/>
          <w:color w:val="000000"/>
        </w:rPr>
        <w:t>β-</w:t>
      </w:r>
      <w:r>
        <w:rPr>
          <w:rFonts w:ascii="宋体" w:hAnsi="宋体"/>
          <w:color w:val="000000"/>
        </w:rPr>
        <w:t>珠蛋白的表达异常，其原因是</w:t>
      </w:r>
      <w:r>
        <w:rPr>
          <w:color w:val="000000"/>
        </w:rPr>
        <w:t>______</w:t>
      </w:r>
      <w:r>
        <w:rPr>
          <w:rFonts w:ascii="宋体" w:hAnsi="宋体"/>
          <w:color w:val="000000"/>
        </w:rPr>
        <w:t>。</w:t>
      </w:r>
    </w:p>
    <w:p w14:paraId="634728E9">
      <w:pPr>
        <w:spacing w:line="360" w:lineRule="auto"/>
        <w:jc w:val="left"/>
        <w:textAlignment w:val="center"/>
        <w:rPr>
          <w:color w:val="000000"/>
        </w:rPr>
      </w:pPr>
      <w:r>
        <w:rPr>
          <w:color w:val="000000"/>
        </w:rPr>
        <w:t>（2）</w:t>
      </w:r>
      <w:r>
        <w:rPr>
          <w:rFonts w:eastAsia="Times New Roman" w:cs="Times New Roman"/>
          <w:color w:val="000000"/>
        </w:rPr>
        <w:t>HBB</w:t>
      </w:r>
      <w:r>
        <w:rPr>
          <w:rFonts w:ascii="宋体" w:hAnsi="宋体"/>
          <w:color w:val="000000"/>
        </w:rPr>
        <w:t>在转录形成</w:t>
      </w:r>
      <w:r>
        <w:rPr>
          <w:rFonts w:eastAsia="Times New Roman" w:cs="Times New Roman"/>
          <w:color w:val="000000"/>
        </w:rPr>
        <w:t>mRNA</w:t>
      </w:r>
      <w:r>
        <w:rPr>
          <w:rFonts w:ascii="宋体" w:hAnsi="宋体"/>
          <w:color w:val="000000"/>
        </w:rPr>
        <w:t>的过程中，细胞核内特定</w:t>
      </w:r>
      <w:r>
        <w:rPr>
          <w:rFonts w:eastAsia="Times New Roman" w:cs="Times New Roman"/>
          <w:color w:val="000000"/>
        </w:rPr>
        <w:t>RNA</w:t>
      </w:r>
      <w:r>
        <w:rPr>
          <w:rFonts w:ascii="宋体" w:hAnsi="宋体"/>
          <w:color w:val="000000"/>
        </w:rPr>
        <w:t>复合物能特异性识别初级转录产物（</w:t>
      </w:r>
      <w:r>
        <w:rPr>
          <w:rFonts w:eastAsia="Times New Roman" w:cs="Times New Roman"/>
          <w:color w:val="000000"/>
        </w:rPr>
        <w:t>mRNA</w:t>
      </w:r>
      <w:r>
        <w:rPr>
          <w:rFonts w:ascii="宋体" w:hAnsi="宋体"/>
          <w:color w:val="000000"/>
        </w:rPr>
        <w:t>前体），并将内含子对应区域剪切以及拼接外显子对应区域，这表明上述</w:t>
      </w:r>
      <w:r>
        <w:rPr>
          <w:rFonts w:eastAsia="Times New Roman" w:cs="Times New Roman"/>
          <w:color w:val="000000"/>
        </w:rPr>
        <w:t>RNA</w:t>
      </w:r>
      <w:r>
        <w:rPr>
          <w:rFonts w:ascii="宋体" w:hAnsi="宋体"/>
          <w:color w:val="000000"/>
        </w:rPr>
        <w:t>复合物是一种</w:t>
      </w:r>
      <w:r>
        <w:rPr>
          <w:color w:val="000000"/>
        </w:rPr>
        <w:t>______</w:t>
      </w:r>
      <w:r>
        <w:rPr>
          <w:rFonts w:ascii="宋体" w:hAnsi="宋体"/>
          <w:color w:val="000000"/>
        </w:rPr>
        <w:t>。</w:t>
      </w:r>
    </w:p>
    <w:p w14:paraId="3BF9503B">
      <w:pPr>
        <w:spacing w:line="360" w:lineRule="auto"/>
        <w:jc w:val="left"/>
        <w:textAlignment w:val="center"/>
        <w:rPr>
          <w:color w:val="000000"/>
        </w:rPr>
      </w:pPr>
      <w:r>
        <w:rPr>
          <w:color w:val="000000"/>
        </w:rPr>
        <w:t>（3）</w:t>
      </w:r>
      <w:r>
        <w:rPr>
          <w:rFonts w:ascii="宋体" w:hAnsi="宋体"/>
          <w:color w:val="000000"/>
        </w:rPr>
        <w:t>含有</w:t>
      </w:r>
      <w:r>
        <w:rPr>
          <w:rFonts w:eastAsia="Times New Roman" w:cs="Times New Roman"/>
          <w:color w:val="000000"/>
        </w:rPr>
        <w:t>17A→T</w:t>
      </w:r>
      <w:r>
        <w:rPr>
          <w:rFonts w:ascii="宋体" w:hAnsi="宋体"/>
          <w:color w:val="000000"/>
        </w:rPr>
        <w:t>突变的</w:t>
      </w:r>
      <w:r>
        <w:rPr>
          <w:rFonts w:eastAsia="Times New Roman" w:cs="Times New Roman"/>
          <w:color w:val="000000"/>
        </w:rPr>
        <w:t>HB8</w:t>
      </w:r>
      <w:r>
        <w:rPr>
          <w:rFonts w:ascii="宋体" w:hAnsi="宋体"/>
          <w:color w:val="000000"/>
        </w:rPr>
        <w:t>转录出的</w:t>
      </w:r>
      <w:r>
        <w:rPr>
          <w:rFonts w:eastAsia="Times New Roman" w:cs="Times New Roman"/>
          <w:color w:val="000000"/>
        </w:rPr>
        <w:t>mRNA</w:t>
      </w:r>
      <w:r>
        <w:rPr>
          <w:rFonts w:ascii="宋体" w:hAnsi="宋体"/>
          <w:color w:val="000000"/>
        </w:rPr>
        <w:t>，对应位点的碱基是</w:t>
      </w:r>
      <w:r>
        <w:rPr>
          <w:color w:val="000000"/>
        </w:rPr>
        <w:t>______</w:t>
      </w:r>
      <w:r>
        <w:rPr>
          <w:rFonts w:ascii="宋体" w:hAnsi="宋体"/>
          <w:color w:val="000000"/>
        </w:rPr>
        <w:t>。</w:t>
      </w:r>
    </w:p>
    <w:p w14:paraId="6687BC40">
      <w:pPr>
        <w:spacing w:line="360" w:lineRule="auto"/>
        <w:jc w:val="left"/>
        <w:textAlignment w:val="center"/>
        <w:rPr>
          <w:color w:val="000000"/>
        </w:rPr>
      </w:pPr>
      <w:r>
        <w:rPr>
          <w:color w:val="000000"/>
        </w:rPr>
        <w:t>（4）</w:t>
      </w:r>
      <w:r>
        <w:rPr>
          <w:rFonts w:ascii="宋体" w:hAnsi="宋体"/>
          <w:color w:val="000000"/>
        </w:rPr>
        <w:t>某男性一条染色体上的</w:t>
      </w:r>
      <w:r>
        <w:rPr>
          <w:rFonts w:eastAsia="Times New Roman" w:cs="Times New Roman"/>
          <w:color w:val="000000"/>
        </w:rPr>
        <w:t>HB8</w:t>
      </w:r>
      <w:r>
        <w:rPr>
          <w:rFonts w:ascii="宋体" w:hAnsi="宋体"/>
          <w:color w:val="000000"/>
        </w:rPr>
        <w:t>存在突变位点</w:t>
      </w:r>
      <w:r>
        <w:rPr>
          <w:rFonts w:eastAsia="Times New Roman" w:cs="Times New Roman"/>
          <w:color w:val="000000"/>
        </w:rPr>
        <w:t>W</w:t>
      </w:r>
      <w:r>
        <w:rPr>
          <w:rFonts w:ascii="宋体" w:hAnsi="宋体"/>
          <w:color w:val="000000"/>
        </w:rPr>
        <w:t>，其配偶无</w:t>
      </w:r>
      <w:r>
        <w:rPr>
          <w:rFonts w:eastAsia="Times New Roman" w:cs="Times New Roman"/>
          <w:color w:val="000000"/>
        </w:rPr>
        <w:t>W</w:t>
      </w:r>
      <w:r>
        <w:rPr>
          <w:rFonts w:ascii="宋体" w:hAnsi="宋体"/>
          <w:color w:val="000000"/>
        </w:rPr>
        <w:t>突变，他们生育的孩子</w:t>
      </w:r>
      <w:r>
        <w:rPr>
          <w:color w:val="000000"/>
        </w:rPr>
        <w:t>______</w:t>
      </w:r>
      <w:r>
        <w:rPr>
          <w:rFonts w:ascii="宋体" w:hAnsi="宋体"/>
          <w:color w:val="000000"/>
        </w:rPr>
        <w:t>（选填</w:t>
      </w:r>
      <w:r>
        <w:rPr>
          <w:rFonts w:eastAsia="Times New Roman" w:cs="Times New Roman"/>
          <w:color w:val="000000"/>
        </w:rPr>
        <w:t>“</w:t>
      </w:r>
      <w:r>
        <w:rPr>
          <w:rFonts w:ascii="宋体" w:hAnsi="宋体"/>
          <w:color w:val="000000"/>
        </w:rPr>
        <w:t>一定</w:t>
      </w:r>
      <w:r>
        <w:rPr>
          <w:rFonts w:eastAsia="Times New Roman" w:cs="Times New Roman"/>
          <w:color w:val="000000"/>
        </w:rPr>
        <w:t>”</w:t>
      </w:r>
      <w:r>
        <w:rPr>
          <w:rFonts w:ascii="宋体" w:hAnsi="宋体"/>
          <w:color w:val="000000"/>
        </w:rPr>
        <w:t>或</w:t>
      </w:r>
      <w:r>
        <w:rPr>
          <w:rFonts w:eastAsia="Times New Roman" w:cs="Times New Roman"/>
          <w:color w:val="000000"/>
        </w:rPr>
        <w:t>“</w:t>
      </w:r>
      <w:r>
        <w:rPr>
          <w:rFonts w:ascii="宋体" w:hAnsi="宋体"/>
          <w:color w:val="000000"/>
        </w:rPr>
        <w:t>不一定</w:t>
      </w:r>
      <w:r>
        <w:rPr>
          <w:rFonts w:eastAsia="Times New Roman" w:cs="Times New Roman"/>
          <w:color w:val="000000"/>
        </w:rPr>
        <w:t>”</w:t>
      </w:r>
      <w:r>
        <w:rPr>
          <w:rFonts w:ascii="宋体" w:hAnsi="宋体"/>
          <w:color w:val="000000"/>
        </w:rPr>
        <w:t>）存在该突变，从遗传概率角度分析，其原因是</w:t>
      </w:r>
      <w:r>
        <w:rPr>
          <w:color w:val="000000"/>
        </w:rPr>
        <w:t>______</w:t>
      </w:r>
      <w:r>
        <w:rPr>
          <w:rFonts w:ascii="宋体" w:hAnsi="宋体"/>
          <w:color w:val="000000"/>
        </w:rPr>
        <w:t>。为有效降低人群中</w:t>
      </w:r>
      <w:r>
        <w:rPr>
          <w:rFonts w:eastAsia="Times New Roman" w:cs="Times New Roman"/>
          <w:color w:val="000000"/>
        </w:rPr>
        <w:t>8</w:t>
      </w:r>
      <w:r>
        <w:rPr>
          <w:rFonts w:ascii="宋体" w:hAnsi="宋体"/>
          <w:color w:val="000000"/>
        </w:rPr>
        <w:t>地中海贫血的发病率，可以采取</w:t>
      </w:r>
      <w:r>
        <w:rPr>
          <w:color w:val="000000"/>
        </w:rPr>
        <w:t>______</w:t>
      </w:r>
      <w:r>
        <w:rPr>
          <w:rFonts w:ascii="宋体" w:hAnsi="宋体"/>
          <w:color w:val="000000"/>
        </w:rPr>
        <w:t>和</w:t>
      </w:r>
      <w:r>
        <w:rPr>
          <w:color w:val="000000"/>
        </w:rPr>
        <w:t>______</w:t>
      </w:r>
      <w:r>
        <w:rPr>
          <w:rFonts w:ascii="宋体" w:hAnsi="宋体"/>
          <w:color w:val="000000"/>
        </w:rPr>
        <w:t>等措施。</w:t>
      </w:r>
    </w:p>
    <w:p w14:paraId="004DD4C5">
      <w:pPr>
        <w:spacing w:line="360" w:lineRule="auto"/>
        <w:textAlignment w:val="center"/>
        <w:rPr>
          <w:color w:val="000000"/>
        </w:rPr>
      </w:pPr>
      <w:r>
        <w:rPr>
          <w:color w:val="2E75B6"/>
        </w:rPr>
        <w:t>【答案】</w:t>
      </w:r>
      <w:r>
        <w:rPr>
          <w:color w:val="000000"/>
        </w:rPr>
        <w:t xml:space="preserve">（1）    ①. </w:t>
      </w:r>
      <w:r>
        <w:rPr>
          <w:rFonts w:ascii="宋体" w:hAnsi="宋体"/>
          <w:color w:val="000000"/>
        </w:rPr>
        <w:t>不会</w:t>
      </w:r>
      <w:r>
        <w:rPr>
          <w:color w:val="000000"/>
        </w:rPr>
        <w:t xml:space="preserve">    ②. </w:t>
      </w:r>
      <w:r>
        <w:rPr>
          <w:rFonts w:ascii="宋体" w:hAnsi="宋体"/>
          <w:color w:val="000000"/>
        </w:rPr>
        <w:t>启动子区域发生碱基替换，使</w:t>
      </w:r>
      <w:r>
        <w:rPr>
          <w:rFonts w:eastAsia="Times New Roman" w:cs="Times New Roman"/>
          <w:color w:val="000000"/>
        </w:rPr>
        <w:t>RNA</w:t>
      </w:r>
      <w:r>
        <w:rPr>
          <w:rFonts w:ascii="宋体" w:hAnsi="宋体"/>
          <w:color w:val="000000"/>
        </w:rPr>
        <w:t>聚合酶无法识别和结合，从而影响转录和翻译水平，使</w:t>
      </w:r>
      <w:r>
        <w:rPr>
          <w:rFonts w:eastAsia="Times New Roman" w:cs="Times New Roman"/>
          <w:color w:val="000000"/>
        </w:rPr>
        <w:t>B-</w:t>
      </w:r>
      <w:r>
        <w:rPr>
          <w:rFonts w:ascii="宋体" w:hAnsi="宋体"/>
          <w:color w:val="000000"/>
        </w:rPr>
        <w:t>珠蛋白合成异常。</w:t>
      </w:r>
      <w:r>
        <w:rPr>
          <w:color w:val="000000"/>
        </w:rPr>
        <w:t xml:space="preserve">    </w:t>
      </w:r>
    </w:p>
    <w:p w14:paraId="44E84429">
      <w:pPr>
        <w:spacing w:line="360" w:lineRule="auto"/>
        <w:textAlignment w:val="center"/>
        <w:rPr>
          <w:color w:val="000000"/>
        </w:rPr>
      </w:pPr>
      <w:r>
        <w:rPr>
          <w:color w:val="000000"/>
        </w:rPr>
        <w:t>（2）</w:t>
      </w:r>
      <w:r>
        <w:rPr>
          <w:rFonts w:ascii="宋体" w:hAnsi="宋体"/>
          <w:color w:val="000000"/>
        </w:rPr>
        <w:t>酶（特异性酶）</w:t>
      </w:r>
      <w:r>
        <w:rPr>
          <w:color w:val="000000"/>
        </w:rPr>
        <w:t xml:space="preserve">    （3）</w:t>
      </w:r>
      <w:r>
        <w:rPr>
          <w:rFonts w:eastAsia="Times New Roman" w:cs="Times New Roman"/>
          <w:color w:val="000000"/>
        </w:rPr>
        <w:t>U</w:t>
      </w:r>
      <w:r>
        <w:rPr>
          <w:rFonts w:ascii="宋体" w:hAnsi="宋体"/>
          <w:color w:val="000000"/>
        </w:rPr>
        <w:t>（尿嘧啶）</w:t>
      </w:r>
      <w:r>
        <w:rPr>
          <w:color w:val="000000"/>
        </w:rPr>
        <w:t xml:space="preserve">    </w:t>
      </w:r>
    </w:p>
    <w:p w14:paraId="1D8BB463">
      <w:pPr>
        <w:spacing w:line="360" w:lineRule="auto"/>
        <w:textAlignment w:val="center"/>
        <w:rPr>
          <w:color w:val="000000"/>
        </w:rPr>
      </w:pPr>
      <w:r>
        <w:rPr>
          <w:color w:val="000000"/>
        </w:rPr>
        <w:t xml:space="preserve">（4）    ①. </w:t>
      </w:r>
      <w:r>
        <w:rPr>
          <w:rFonts w:ascii="宋体" w:hAnsi="宋体"/>
          <w:color w:val="000000"/>
        </w:rPr>
        <w:t>不一定</w:t>
      </w:r>
      <w:r>
        <w:rPr>
          <w:color w:val="000000"/>
        </w:rPr>
        <w:t xml:space="preserve">    ②. </w:t>
      </w:r>
      <w:r>
        <w:rPr>
          <w:rFonts w:ascii="宋体" w:hAnsi="宋体"/>
          <w:color w:val="000000"/>
        </w:rPr>
        <w:t>孩子有</w:t>
      </w:r>
      <w:r>
        <w:rPr>
          <w:rFonts w:eastAsia="Times New Roman" w:cs="Times New Roman"/>
          <w:color w:val="000000"/>
        </w:rPr>
        <w:t>50%</w:t>
      </w:r>
      <w:r>
        <w:rPr>
          <w:rFonts w:ascii="宋体" w:hAnsi="宋体"/>
          <w:color w:val="000000"/>
        </w:rPr>
        <w:t>概率不含该突变</w:t>
      </w:r>
      <w:r>
        <w:rPr>
          <w:color w:val="000000"/>
        </w:rPr>
        <w:t xml:space="preserve">    ③. </w:t>
      </w:r>
      <w:r>
        <w:rPr>
          <w:rFonts w:ascii="宋体" w:hAnsi="宋体"/>
          <w:color w:val="000000"/>
        </w:rPr>
        <w:t>遗传咨询</w:t>
      </w:r>
      <w:r>
        <w:rPr>
          <w:color w:val="000000"/>
        </w:rPr>
        <w:t xml:space="preserve">    ④. </w:t>
      </w:r>
      <w:r>
        <w:rPr>
          <w:rFonts w:ascii="宋体" w:hAnsi="宋体"/>
          <w:color w:val="000000"/>
        </w:rPr>
        <w:t>产前检测</w:t>
      </w:r>
    </w:p>
    <w:p w14:paraId="1393F383">
      <w:pPr>
        <w:spacing w:line="360" w:lineRule="auto"/>
        <w:textAlignment w:val="center"/>
        <w:rPr>
          <w:color w:val="000000"/>
        </w:rPr>
      </w:pPr>
      <w:r>
        <w:rPr>
          <w:color w:val="2E75B6"/>
        </w:rPr>
        <w:t>【解析】</w:t>
      </w:r>
    </w:p>
    <w:p w14:paraId="2DF1AF40">
      <w:pPr>
        <w:spacing w:line="360" w:lineRule="auto"/>
        <w:jc w:val="left"/>
        <w:textAlignment w:val="center"/>
        <w:rPr>
          <w:color w:val="000000"/>
        </w:rPr>
      </w:pPr>
      <w:r>
        <w:rPr>
          <w:color w:val="000000"/>
        </w:rPr>
        <w:t>【分析】1、DNA分子中发生碱基的替换、增添或缺失，而引起的基因碱基序列的改变，叫作基因突变。基因突变若发生在配子中，将遵循遗传规律传递给后代。若发生在体细胞中，一般不能遗传。但有些植物的体细胞发生了基因突变，可以通过无性生殖遗传。</w:t>
      </w:r>
    </w:p>
    <w:p w14:paraId="2BDCE8BE">
      <w:pPr>
        <w:spacing w:line="360" w:lineRule="auto"/>
        <w:jc w:val="left"/>
        <w:textAlignment w:val="center"/>
        <w:rPr>
          <w:color w:val="000000"/>
        </w:rPr>
      </w:pPr>
      <w:r>
        <w:rPr>
          <w:color w:val="000000"/>
        </w:rPr>
        <w:t>2、通过遗传咨询和产前诊断等手段，对遗传病进行检测和预防，在一定程度上能够有效地预防遗传病的产生和发展。</w:t>
      </w:r>
    </w:p>
    <w:p w14:paraId="54D9873B">
      <w:pPr>
        <w:spacing w:line="360" w:lineRule="auto"/>
        <w:jc w:val="left"/>
        <w:textAlignment w:val="center"/>
        <w:rPr>
          <w:color w:val="000000"/>
        </w:rPr>
      </w:pPr>
      <w:r>
        <w:rPr>
          <w:color w:val="000000"/>
        </w:rPr>
        <w:t>3、启动子是一段有特殊序列结构的DNA片段，位于基因的上游，紧挨转录的起始位点，它是RNA聚合酶识别和结合的部位，有了它才能驱动基因转录出mRNA，最终表达出人类需要的蛋白质。</w:t>
      </w:r>
    </w:p>
    <w:p w14:paraId="3825C3D7">
      <w:pPr>
        <w:spacing w:line="360" w:lineRule="auto"/>
        <w:jc w:val="left"/>
        <w:textAlignment w:val="center"/>
        <w:rPr>
          <w:color w:val="000000"/>
        </w:rPr>
      </w:pPr>
      <w:r>
        <w:rPr>
          <w:color w:val="000000"/>
        </w:rPr>
        <w:t>【小问1详解】</w:t>
      </w:r>
    </w:p>
    <w:p w14:paraId="1BD6EE0B">
      <w:pPr>
        <w:spacing w:line="360" w:lineRule="auto"/>
        <w:jc w:val="left"/>
        <w:textAlignment w:val="center"/>
        <w:rPr>
          <w:color w:val="000000"/>
        </w:rPr>
      </w:pPr>
      <w:r>
        <w:rPr>
          <w:color w:val="000000"/>
        </w:rPr>
        <w:t>依题意，654C→T突变是指非模板链上的第654位碱基C突变为T，模板链也发生对应的654G→A变化，故654C→T突变不会增加该基因呤碱基总数量。据图可知，基因的第28位碱基位于基因的启动子上，-28A→C突变，启动子区域发生碱基替换，使RNA聚合酶无法识别和结合，从而影响转录和翻译水平，使B-珠蛋白合成异常。</w:t>
      </w:r>
    </w:p>
    <w:p w14:paraId="1F76D4CB">
      <w:pPr>
        <w:spacing w:line="360" w:lineRule="auto"/>
        <w:jc w:val="left"/>
        <w:textAlignment w:val="center"/>
        <w:rPr>
          <w:color w:val="000000"/>
        </w:rPr>
      </w:pPr>
      <w:r>
        <w:rPr>
          <w:color w:val="000000"/>
        </w:rPr>
        <w:t>【小问2详解】</w:t>
      </w:r>
    </w:p>
    <w:p w14:paraId="2CCE3D73">
      <w:pPr>
        <w:spacing w:line="360" w:lineRule="auto"/>
        <w:jc w:val="left"/>
        <w:textAlignment w:val="center"/>
        <w:rPr>
          <w:color w:val="000000"/>
        </w:rPr>
      </w:pPr>
      <w:r>
        <w:rPr>
          <w:color w:val="000000"/>
        </w:rPr>
        <w:t>依题意，RNA复合物能特异性识别mRNA前体，并将内含子对应区域剪切以及拼接外显子对应区域，则该复合物使RNA的化学键发生了断裂和形成，故上述RNA复合物应是一种酶（特异性酶）。</w:t>
      </w:r>
    </w:p>
    <w:p w14:paraId="7F18261C">
      <w:pPr>
        <w:spacing w:line="360" w:lineRule="auto"/>
        <w:jc w:val="left"/>
        <w:textAlignment w:val="center"/>
        <w:rPr>
          <w:color w:val="000000"/>
        </w:rPr>
      </w:pPr>
      <w:r>
        <w:rPr>
          <w:color w:val="000000"/>
        </w:rPr>
        <w:t>【小问3详解】</w:t>
      </w:r>
    </w:p>
    <w:p w14:paraId="5C7B0F5C">
      <w:pPr>
        <w:spacing w:line="360" w:lineRule="auto"/>
        <w:jc w:val="left"/>
        <w:textAlignment w:val="center"/>
        <w:rPr>
          <w:color w:val="000000"/>
        </w:rPr>
      </w:pPr>
      <w:r>
        <w:rPr>
          <w:color w:val="000000"/>
        </w:rPr>
        <w:t>依题意，17A→T表示基因非模板链上的变化，基因非模板链的碱基排序与对应的mRNA碱基排序相同，故含有17A→T突变的HB8转录出的mRNA，对应位点的碱基变化是由17A→U，即对应位点的碱基是U。</w:t>
      </w:r>
    </w:p>
    <w:p w14:paraId="78091AC1">
      <w:pPr>
        <w:spacing w:line="360" w:lineRule="auto"/>
        <w:jc w:val="left"/>
        <w:textAlignment w:val="center"/>
        <w:rPr>
          <w:color w:val="000000"/>
        </w:rPr>
      </w:pPr>
      <w:r>
        <w:rPr>
          <w:color w:val="000000"/>
        </w:rPr>
        <w:t>【小问4详解】</w:t>
      </w:r>
    </w:p>
    <w:p w14:paraId="10545241">
      <w:pPr>
        <w:spacing w:line="360" w:lineRule="auto"/>
        <w:jc w:val="left"/>
        <w:textAlignment w:val="center"/>
        <w:rPr>
          <w:color w:val="000000"/>
        </w:rPr>
      </w:pPr>
      <w:r>
        <w:rPr>
          <w:color w:val="000000"/>
        </w:rPr>
        <w:t>β-地中海贫血是人11号染色体上β-珠蛋白基因HBB突变所造成的遗传病，即β-地中海贫血为常染色体上基因控制的遗传病。该男性一条染色体上的HB8存在突变位点W，另一条染色体上基因是正常的，且其配偶无W突变，故其子代有50%概率不含该突变，他们生育的孩子不一定存在该突变。通过遗传咨询和产前诊断等手段，对遗传病进行检测和预防，在一定程度上能够有效地预防遗传病的产生和发展。故为有效降低人群中8地中海贫血的发病率，可以采取遗传咨询和产前检测等措施。</w:t>
      </w:r>
    </w:p>
    <w:p w14:paraId="0DE45013">
      <w:pPr>
        <w:spacing w:line="360" w:lineRule="auto"/>
        <w:jc w:val="left"/>
        <w:textAlignment w:val="center"/>
        <w:rPr>
          <w:color w:val="000000"/>
        </w:rPr>
      </w:pPr>
      <w:r>
        <w:rPr>
          <w:color w:val="000000"/>
        </w:rPr>
        <w:t xml:space="preserve">18. </w:t>
      </w:r>
      <w:r>
        <w:rPr>
          <w:rFonts w:ascii="宋体" w:hAnsi="宋体"/>
          <w:color w:val="000000"/>
        </w:rPr>
        <w:t>目前</w:t>
      </w:r>
      <w:r>
        <w:rPr>
          <w:rFonts w:eastAsia="Times New Roman" w:cs="Times New Roman"/>
          <w:color w:val="000000"/>
        </w:rPr>
        <w:t>CAR-T</w:t>
      </w:r>
      <w:r>
        <w:rPr>
          <w:rFonts w:ascii="宋体" w:hAnsi="宋体"/>
          <w:color w:val="000000"/>
        </w:rPr>
        <w:t>细胞疗法在治疗血液恶性肿瘤方面具有较好效果。该疗法是在体外将特定</w:t>
      </w:r>
      <w:r>
        <w:rPr>
          <w:rFonts w:eastAsia="Times New Roman" w:cs="Times New Roman"/>
          <w:color w:val="000000"/>
        </w:rPr>
        <w:t>DNA</w:t>
      </w:r>
      <w:r>
        <w:rPr>
          <w:rFonts w:ascii="宋体" w:hAnsi="宋体"/>
          <w:color w:val="000000"/>
        </w:rPr>
        <w:t>导入</w:t>
      </w:r>
      <w:r>
        <w:rPr>
          <w:rFonts w:eastAsia="Times New Roman" w:cs="Times New Roman"/>
          <w:color w:val="000000"/>
        </w:rPr>
        <w:t>T</w:t>
      </w:r>
      <w:r>
        <w:rPr>
          <w:rFonts w:ascii="宋体" w:hAnsi="宋体"/>
          <w:color w:val="000000"/>
        </w:rPr>
        <w:t>细胞，获得</w:t>
      </w:r>
      <w:r>
        <w:rPr>
          <w:rFonts w:eastAsia="Times New Roman" w:cs="Times New Roman"/>
          <w:color w:val="000000"/>
        </w:rPr>
        <w:t>CAR-T</w:t>
      </w:r>
      <w:r>
        <w:rPr>
          <w:rFonts w:ascii="宋体" w:hAnsi="宋体"/>
          <w:color w:val="000000"/>
        </w:rPr>
        <w:t>细胞，然后输入患者体内进行治疗。回答下列问题：</w:t>
      </w:r>
    </w:p>
    <w:p w14:paraId="0AE08ED2">
      <w:pPr>
        <w:spacing w:line="360" w:lineRule="auto"/>
        <w:jc w:val="left"/>
        <w:textAlignment w:val="center"/>
        <w:rPr>
          <w:color w:val="000000"/>
        </w:rPr>
      </w:pPr>
      <w:r>
        <w:rPr>
          <w:color w:val="000000"/>
        </w:rPr>
        <w:t>（1）</w:t>
      </w:r>
      <w:r>
        <w:rPr>
          <w:rFonts w:eastAsia="Times New Roman" w:cs="Times New Roman"/>
          <w:color w:val="000000"/>
        </w:rPr>
        <w:t>T</w:t>
      </w:r>
      <w:r>
        <w:rPr>
          <w:rFonts w:ascii="宋体" w:hAnsi="宋体"/>
          <w:color w:val="000000"/>
        </w:rPr>
        <w:t>细胞在体内分化、发育和成熟的主要器官是</w:t>
      </w:r>
      <w:r>
        <w:rPr>
          <w:color w:val="000000"/>
        </w:rPr>
        <w:t>______</w:t>
      </w:r>
      <w:r>
        <w:rPr>
          <w:rFonts w:ascii="宋体" w:hAnsi="宋体"/>
          <w:color w:val="000000"/>
        </w:rPr>
        <w:t>。</w:t>
      </w:r>
    </w:p>
    <w:p w14:paraId="63D3BE51">
      <w:pPr>
        <w:spacing w:line="360" w:lineRule="auto"/>
        <w:jc w:val="left"/>
        <w:textAlignment w:val="center"/>
        <w:rPr>
          <w:color w:val="000000"/>
        </w:rPr>
      </w:pPr>
      <w:r>
        <w:rPr>
          <w:color w:val="000000"/>
        </w:rPr>
        <w:t>（2）</w:t>
      </w:r>
      <w:r>
        <w:rPr>
          <w:rFonts w:ascii="宋体" w:hAnsi="宋体"/>
          <w:color w:val="000000"/>
        </w:rPr>
        <w:t>血液恶性肿瘤细胞表面存在特异性表达的</w:t>
      </w:r>
      <w:r>
        <w:rPr>
          <w:rFonts w:eastAsia="Times New Roman" w:cs="Times New Roman"/>
          <w:color w:val="000000"/>
        </w:rPr>
        <w:t>CD19</w:t>
      </w:r>
      <w:r>
        <w:rPr>
          <w:rFonts w:ascii="宋体" w:hAnsi="宋体"/>
          <w:color w:val="000000"/>
        </w:rPr>
        <w:t>蛋白。为了使</w:t>
      </w:r>
      <w:r>
        <w:rPr>
          <w:rFonts w:eastAsia="Times New Roman" w:cs="Times New Roman"/>
          <w:color w:val="000000"/>
        </w:rPr>
        <w:t>CAR-T</w:t>
      </w:r>
      <w:r>
        <w:rPr>
          <w:rFonts w:ascii="宋体" w:hAnsi="宋体"/>
          <w:color w:val="000000"/>
        </w:rPr>
        <w:t>细胞能识别肿瘤细胞，导入</w:t>
      </w:r>
      <w:r>
        <w:rPr>
          <w:rFonts w:eastAsia="Times New Roman" w:cs="Times New Roman"/>
          <w:color w:val="000000"/>
        </w:rPr>
        <w:t>T</w:t>
      </w:r>
      <w:r>
        <w:rPr>
          <w:rFonts w:ascii="宋体" w:hAnsi="宋体"/>
          <w:color w:val="000000"/>
        </w:rPr>
        <w:t>细胞的</w:t>
      </w:r>
      <w:r>
        <w:rPr>
          <w:rFonts w:eastAsia="Times New Roman" w:cs="Times New Roman"/>
          <w:color w:val="000000"/>
        </w:rPr>
        <w:t>DNA</w:t>
      </w:r>
      <w:r>
        <w:rPr>
          <w:rFonts w:ascii="宋体" w:hAnsi="宋体"/>
          <w:color w:val="000000"/>
        </w:rPr>
        <w:t>应能指导合成</w:t>
      </w:r>
      <w:r>
        <w:rPr>
          <w:color w:val="000000"/>
        </w:rPr>
        <w:t>______</w:t>
      </w:r>
      <w:r>
        <w:rPr>
          <w:rFonts w:ascii="宋体" w:hAnsi="宋体"/>
          <w:color w:val="000000"/>
        </w:rPr>
        <w:t>随后该合成产物镶嵌在</w:t>
      </w:r>
      <w:r>
        <w:rPr>
          <w:color w:val="000000"/>
        </w:rPr>
        <w:t>______</w:t>
      </w:r>
      <w:r>
        <w:rPr>
          <w:rFonts w:ascii="宋体" w:hAnsi="宋体"/>
          <w:color w:val="000000"/>
        </w:rPr>
        <w:t>上。</w:t>
      </w:r>
    </w:p>
    <w:p w14:paraId="4D3913D3">
      <w:pPr>
        <w:spacing w:line="360" w:lineRule="auto"/>
        <w:jc w:val="left"/>
        <w:textAlignment w:val="center"/>
        <w:rPr>
          <w:color w:val="000000"/>
        </w:rPr>
      </w:pPr>
      <w:r>
        <w:rPr>
          <w:color w:val="000000"/>
        </w:rPr>
        <w:t>（3）</w:t>
      </w:r>
      <w:r>
        <w:rPr>
          <w:rFonts w:ascii="宋体" w:hAnsi="宋体"/>
          <w:color w:val="000000"/>
        </w:rPr>
        <w:t>识别患者体内的肿瘤细胞后，</w:t>
      </w:r>
      <w:r>
        <w:rPr>
          <w:rFonts w:eastAsia="Times New Roman" w:cs="Times New Roman"/>
          <w:color w:val="000000"/>
        </w:rPr>
        <w:t>CAR-T</w:t>
      </w:r>
      <w:r>
        <w:rPr>
          <w:rFonts w:ascii="宋体" w:hAnsi="宋体"/>
          <w:color w:val="000000"/>
        </w:rPr>
        <w:t>细胞受</w:t>
      </w:r>
      <w:r>
        <w:rPr>
          <w:color w:val="000000"/>
        </w:rPr>
        <w:t>______</w:t>
      </w:r>
      <w:r>
        <w:rPr>
          <w:rFonts w:ascii="宋体" w:hAnsi="宋体"/>
          <w:color w:val="000000"/>
        </w:rPr>
        <w:t>刺激并激活，最终增殖、分化为</w:t>
      </w:r>
      <w:r>
        <w:rPr>
          <w:color w:val="000000"/>
        </w:rPr>
        <w:t>______</w:t>
      </w:r>
      <w:r>
        <w:rPr>
          <w:rFonts w:ascii="宋体" w:hAnsi="宋体"/>
          <w:color w:val="000000"/>
        </w:rPr>
        <w:t>将肿瘤细胞杀灭，该过程属于</w:t>
      </w:r>
      <w:r>
        <w:rPr>
          <w:color w:val="000000"/>
        </w:rPr>
        <w:t>______</w:t>
      </w:r>
      <w:r>
        <w:rPr>
          <w:rFonts w:ascii="宋体" w:hAnsi="宋体"/>
          <w:color w:val="000000"/>
        </w:rPr>
        <w:t>免疫。</w:t>
      </w:r>
    </w:p>
    <w:p w14:paraId="21BA5CCC">
      <w:pPr>
        <w:spacing w:line="360" w:lineRule="auto"/>
        <w:jc w:val="left"/>
        <w:textAlignment w:val="center"/>
        <w:rPr>
          <w:color w:val="000000"/>
        </w:rPr>
      </w:pPr>
      <w:r>
        <w:rPr>
          <w:color w:val="000000"/>
        </w:rPr>
        <w:t>（4）</w:t>
      </w:r>
      <w:r>
        <w:rPr>
          <w:rFonts w:eastAsia="Times New Roman" w:cs="Times New Roman"/>
          <w:color w:val="000000"/>
        </w:rPr>
        <w:t>CAR-T</w:t>
      </w:r>
      <w:r>
        <w:rPr>
          <w:rFonts w:ascii="宋体" w:hAnsi="宋体"/>
          <w:color w:val="000000"/>
        </w:rPr>
        <w:t>细胞输入患者前，要先清除患者体内的淋巴细胞，其目的是</w:t>
      </w:r>
      <w:r>
        <w:rPr>
          <w:color w:val="000000"/>
        </w:rPr>
        <w:t>______</w:t>
      </w:r>
      <w:r>
        <w:rPr>
          <w:rFonts w:ascii="宋体" w:hAnsi="宋体"/>
          <w:color w:val="000000"/>
        </w:rPr>
        <w:t>。</w:t>
      </w:r>
    </w:p>
    <w:p w14:paraId="0586BB1B">
      <w:pPr>
        <w:spacing w:line="360" w:lineRule="auto"/>
        <w:textAlignment w:val="center"/>
        <w:rPr>
          <w:color w:val="000000"/>
        </w:rPr>
      </w:pPr>
      <w:r>
        <w:rPr>
          <w:color w:val="2E75B6"/>
        </w:rPr>
        <w:t>【答案】</w:t>
      </w:r>
      <w:r>
        <w:rPr>
          <w:color w:val="000000"/>
        </w:rPr>
        <w:t>（1）</w:t>
      </w:r>
      <w:r>
        <w:rPr>
          <w:rFonts w:ascii="宋体" w:hAnsi="宋体"/>
          <w:color w:val="000000"/>
        </w:rPr>
        <w:t>胸腺</w:t>
      </w:r>
      <w:r>
        <w:rPr>
          <w:color w:val="000000"/>
        </w:rPr>
        <w:t xml:space="preserve">    （2）    ①. </w:t>
      </w:r>
      <w:r>
        <w:rPr>
          <w:rFonts w:eastAsia="Times New Roman" w:cs="Times New Roman"/>
          <w:color w:val="000000"/>
        </w:rPr>
        <w:t>CD19</w:t>
      </w:r>
      <w:r>
        <w:rPr>
          <w:rFonts w:ascii="宋体" w:hAnsi="宋体"/>
          <w:color w:val="000000"/>
        </w:rPr>
        <w:t>蛋白受体</w:t>
      </w:r>
      <w:r>
        <w:rPr>
          <w:color w:val="000000"/>
        </w:rPr>
        <w:t xml:space="preserve">    ②. </w:t>
      </w:r>
      <w:r>
        <w:rPr>
          <w:rFonts w:ascii="宋体" w:hAnsi="宋体"/>
          <w:color w:val="000000"/>
        </w:rPr>
        <w:t>细胞膜</w:t>
      </w:r>
      <w:r>
        <w:rPr>
          <w:color w:val="000000"/>
        </w:rPr>
        <w:t xml:space="preserve">    </w:t>
      </w:r>
    </w:p>
    <w:p w14:paraId="1CC4A8BE">
      <w:pPr>
        <w:spacing w:line="360" w:lineRule="auto"/>
        <w:textAlignment w:val="center"/>
        <w:rPr>
          <w:color w:val="000000"/>
        </w:rPr>
      </w:pPr>
      <w:r>
        <w:rPr>
          <w:color w:val="000000"/>
        </w:rPr>
        <w:t xml:space="preserve">（3）    ①. </w:t>
      </w:r>
      <w:r>
        <w:rPr>
          <w:rFonts w:ascii="宋体" w:hAnsi="宋体"/>
          <w:color w:val="000000"/>
        </w:rPr>
        <w:t>细胞因子</w:t>
      </w:r>
      <w:r>
        <w:rPr>
          <w:color w:val="000000"/>
        </w:rPr>
        <w:t xml:space="preserve">    ②. </w:t>
      </w:r>
      <w:r>
        <w:rPr>
          <w:rFonts w:ascii="宋体" w:hAnsi="宋体"/>
          <w:color w:val="000000"/>
        </w:rPr>
        <w:t>细胞毒性</w:t>
      </w:r>
      <w:r>
        <w:rPr>
          <w:rFonts w:eastAsia="Times New Roman" w:cs="Times New Roman"/>
          <w:color w:val="000000"/>
        </w:rPr>
        <w:t>T</w:t>
      </w:r>
      <w:r>
        <w:rPr>
          <w:rFonts w:ascii="宋体" w:hAnsi="宋体"/>
          <w:color w:val="000000"/>
        </w:rPr>
        <w:t>细胞</w:t>
      </w:r>
      <w:r>
        <w:rPr>
          <w:color w:val="000000"/>
        </w:rPr>
        <w:t xml:space="preserve">    ③. </w:t>
      </w:r>
      <w:r>
        <w:rPr>
          <w:rFonts w:ascii="宋体" w:hAnsi="宋体"/>
          <w:color w:val="000000"/>
        </w:rPr>
        <w:t>细胞</w:t>
      </w:r>
      <w:r>
        <w:rPr>
          <w:color w:val="000000"/>
        </w:rPr>
        <w:t xml:space="preserve">    </w:t>
      </w:r>
    </w:p>
    <w:p w14:paraId="3F8A41C3">
      <w:pPr>
        <w:spacing w:line="360" w:lineRule="auto"/>
        <w:textAlignment w:val="center"/>
        <w:rPr>
          <w:color w:val="000000"/>
        </w:rPr>
      </w:pPr>
      <w:r>
        <w:rPr>
          <w:color w:val="000000"/>
        </w:rPr>
        <w:t>（4）</w:t>
      </w:r>
      <w:r>
        <w:rPr>
          <w:rFonts w:ascii="宋体" w:hAnsi="宋体"/>
          <w:color w:val="000000"/>
        </w:rPr>
        <w:t>防止免疫反应、防止免疫排斥、防止</w:t>
      </w:r>
      <w:r>
        <w:rPr>
          <w:rFonts w:eastAsia="Times New Roman" w:cs="Times New Roman"/>
          <w:color w:val="000000"/>
        </w:rPr>
        <w:t>CAR-T</w:t>
      </w:r>
      <w:r>
        <w:rPr>
          <w:rFonts w:ascii="宋体" w:hAnsi="宋体"/>
          <w:color w:val="000000"/>
        </w:rPr>
        <w:t>数量减少</w:t>
      </w:r>
    </w:p>
    <w:p w14:paraId="3609AD48">
      <w:pPr>
        <w:spacing w:line="360" w:lineRule="auto"/>
        <w:textAlignment w:val="center"/>
        <w:rPr>
          <w:color w:val="000000"/>
        </w:rPr>
      </w:pPr>
      <w:r>
        <w:rPr>
          <w:color w:val="2E75B6"/>
        </w:rPr>
        <w:t>【解析】</w:t>
      </w:r>
    </w:p>
    <w:p w14:paraId="2C497C06">
      <w:pPr>
        <w:spacing w:line="360" w:lineRule="auto"/>
        <w:jc w:val="left"/>
        <w:textAlignment w:val="center"/>
        <w:rPr>
          <w:color w:val="000000"/>
        </w:rPr>
      </w:pPr>
      <w:r>
        <w:rPr>
          <w:color w:val="000000"/>
        </w:rPr>
        <w:t>【分析】1、免疫系统：①免疫器官：骨髓、胸腺等。②免疫细胞：树突状细胞、巨噬细胞、淋巴细胞。其中B细胞在骨髓中成熟、T细胞在胸腺中成熟。③免疫活性物质：抗体、细胞因子、溶菌酶。</w:t>
      </w:r>
    </w:p>
    <w:p w14:paraId="1A27B5FE">
      <w:pPr>
        <w:spacing w:line="360" w:lineRule="auto"/>
        <w:jc w:val="left"/>
        <w:textAlignment w:val="center"/>
        <w:rPr>
          <w:color w:val="000000"/>
        </w:rPr>
      </w:pPr>
      <w:r>
        <w:rPr>
          <w:color w:val="000000"/>
        </w:rPr>
        <w:t>2、免疫系统三大功能：①免疫防御，针对外来抗原性异物，如各种病原体。②免疫自稳，清除衰老或损伤的细胞。③免疫监视，识别和清除突变的细胞，防止肿瘤发生。</w:t>
      </w:r>
    </w:p>
    <w:p w14:paraId="007D9384">
      <w:pPr>
        <w:spacing w:line="360" w:lineRule="auto"/>
        <w:jc w:val="left"/>
        <w:textAlignment w:val="center"/>
        <w:rPr>
          <w:color w:val="000000"/>
        </w:rPr>
      </w:pPr>
      <w:r>
        <w:rPr>
          <w:color w:val="000000"/>
        </w:rPr>
        <w:t>3、三道防线：非特异性免疫，包括第一道防线和第二道防线。第一道防线：皮肤，黏膜等；第二道防线：体液中的杀菌物质（溶菌酶）、吞噬细胞（如巨噬细胞和树突状细胞）。特异性免疫，也即第三道防线：体液免疫和细胞免疫。</w:t>
      </w:r>
    </w:p>
    <w:p w14:paraId="6C90D1F1">
      <w:pPr>
        <w:spacing w:line="360" w:lineRule="auto"/>
        <w:jc w:val="left"/>
        <w:textAlignment w:val="center"/>
        <w:rPr>
          <w:color w:val="000000"/>
        </w:rPr>
      </w:pPr>
      <w:r>
        <w:rPr>
          <w:color w:val="000000"/>
        </w:rPr>
        <w:t>【小问1详解】</w:t>
      </w:r>
    </w:p>
    <w:p w14:paraId="0AD30417">
      <w:pPr>
        <w:spacing w:line="360" w:lineRule="auto"/>
        <w:jc w:val="left"/>
        <w:textAlignment w:val="center"/>
        <w:rPr>
          <w:color w:val="000000"/>
        </w:rPr>
      </w:pPr>
      <w:r>
        <w:rPr>
          <w:color w:val="000000"/>
        </w:rPr>
        <w:t>T淋巴细胞分化、发育和成熟的场所是胸腺。</w:t>
      </w:r>
    </w:p>
    <w:p w14:paraId="5C5096D5">
      <w:pPr>
        <w:spacing w:line="360" w:lineRule="auto"/>
        <w:jc w:val="left"/>
        <w:textAlignment w:val="center"/>
        <w:rPr>
          <w:color w:val="000000"/>
        </w:rPr>
      </w:pPr>
      <w:r>
        <w:rPr>
          <w:color w:val="000000"/>
        </w:rPr>
        <w:t>【小问2详解】</w:t>
      </w:r>
    </w:p>
    <w:p w14:paraId="1AB7573A">
      <w:pPr>
        <w:spacing w:line="360" w:lineRule="auto"/>
        <w:jc w:val="left"/>
        <w:textAlignment w:val="center"/>
        <w:rPr>
          <w:color w:val="000000"/>
        </w:rPr>
      </w:pPr>
      <w:r>
        <w:rPr>
          <w:color w:val="000000"/>
        </w:rPr>
        <w:t>肿瘤细胞表面存在特异性表达的CD19蛋白，为了使CAR-T细胞能识别肿瘤细胞，要求导入T细胞的DNA应能指导合成CD19蛋白受体，且合成的CD19蛋白受体应镶嵌在细胞膜表面上发挥作用。</w:t>
      </w:r>
    </w:p>
    <w:p w14:paraId="069A0A7D">
      <w:pPr>
        <w:spacing w:line="360" w:lineRule="auto"/>
        <w:jc w:val="left"/>
        <w:textAlignment w:val="center"/>
        <w:rPr>
          <w:color w:val="000000"/>
        </w:rPr>
      </w:pPr>
      <w:r>
        <w:rPr>
          <w:color w:val="000000"/>
        </w:rPr>
        <w:t>【小问3详解】</w:t>
      </w:r>
    </w:p>
    <w:p w14:paraId="5E911CA6">
      <w:pPr>
        <w:spacing w:line="360" w:lineRule="auto"/>
        <w:jc w:val="left"/>
        <w:textAlignment w:val="center"/>
        <w:rPr>
          <w:color w:val="000000"/>
        </w:rPr>
      </w:pPr>
      <w:r>
        <w:rPr>
          <w:color w:val="000000"/>
        </w:rPr>
        <w:t>CAR-T细胞免疫疗法是指将嵌合抗原受体（CAR）导入细胞毒性T细胞中，从而产生特异性识别肿瘤的T细胞，该细胞表面的抗原受体（CAR）与肿瘤细胞表面的抗原特异性结合，从而能对肿瘤细胞进行靶向治疗。识别患者体内的肿瘤细胞后，CAR-T细胞受细胞因子的刺激后可增殖分化成激活的细胞毒性T细胞和记忆T细胞，最终消灭自身肿瘤细胞，该过程属于细胞免疫。</w:t>
      </w:r>
    </w:p>
    <w:p w14:paraId="0004F1D6">
      <w:pPr>
        <w:spacing w:line="360" w:lineRule="auto"/>
        <w:jc w:val="left"/>
        <w:textAlignment w:val="center"/>
        <w:rPr>
          <w:color w:val="000000"/>
        </w:rPr>
      </w:pPr>
      <w:r>
        <w:rPr>
          <w:color w:val="000000"/>
        </w:rPr>
        <w:t>【小问4详解】</w:t>
      </w:r>
    </w:p>
    <w:p w14:paraId="58BE56F0">
      <w:pPr>
        <w:spacing w:line="360" w:lineRule="auto"/>
        <w:jc w:val="left"/>
        <w:textAlignment w:val="center"/>
        <w:rPr>
          <w:color w:val="000000"/>
        </w:rPr>
      </w:pPr>
      <w:r>
        <w:rPr>
          <w:color w:val="000000"/>
        </w:rPr>
        <w:t>CAR-T细胞疗法是在体外将特定DNA导入T细胞，获得CAR-T细胞，然后输入患者体内进行治疗，该疗法过程中清除患者体内淋巴细胞，减少免疫调节细胞的数量，防止免疫反应与免疫排斥的发生，并且防止CAR-T细胞数量的减少，为CAR-T细胞提供一个有利的免疫环境。</w:t>
      </w:r>
    </w:p>
    <w:p w14:paraId="191A17DF">
      <w:pPr>
        <w:spacing w:line="360" w:lineRule="auto"/>
        <w:jc w:val="left"/>
        <w:textAlignment w:val="center"/>
        <w:rPr>
          <w:color w:val="000000"/>
        </w:rPr>
      </w:pPr>
      <w:r>
        <w:rPr>
          <w:color w:val="000000"/>
        </w:rPr>
        <w:t xml:space="preserve">19. </w:t>
      </w:r>
      <w:r>
        <w:rPr>
          <w:rFonts w:ascii="宋体" w:hAnsi="宋体"/>
          <w:color w:val="000000"/>
        </w:rPr>
        <w:t>珊瑚是一类低等动物，可从环境中获取单细胞真核藻类虫黄藻，让其共生于自己细胞内，成为珊瑚</w:t>
      </w:r>
      <w:r>
        <w:rPr>
          <w:rFonts w:eastAsia="Times New Roman" w:cs="Times New Roman"/>
          <w:color w:val="000000"/>
        </w:rPr>
        <w:t>-</w:t>
      </w:r>
      <w:r>
        <w:rPr>
          <w:rFonts w:ascii="宋体" w:hAnsi="宋体"/>
          <w:color w:val="000000"/>
        </w:rPr>
        <w:t>虫黄藻共生体。共生体的营养来源包括虫黄合成的有机物和摄取的浮游生物。研究人员在实验室研究温度升高对某珊瑚</w:t>
      </w:r>
      <w:r>
        <w:rPr>
          <w:rFonts w:eastAsia="Times New Roman" w:cs="Times New Roman"/>
          <w:color w:val="000000"/>
        </w:rPr>
        <w:t>-</w:t>
      </w:r>
      <w:r>
        <w:rPr>
          <w:rFonts w:ascii="宋体" w:hAnsi="宋体"/>
          <w:color w:val="000000"/>
        </w:rPr>
        <w:t>虫黄藻共生体的两种类型（</w:t>
      </w:r>
      <w:r>
        <w:rPr>
          <w:rFonts w:eastAsia="Times New Roman" w:cs="Times New Roman"/>
          <w:color w:val="000000"/>
        </w:rPr>
        <w:t>A</w:t>
      </w:r>
      <w:r>
        <w:rPr>
          <w:rFonts w:ascii="宋体" w:hAnsi="宋体"/>
          <w:color w:val="000000"/>
        </w:rPr>
        <w:t>型和</w:t>
      </w:r>
      <w:r>
        <w:rPr>
          <w:rFonts w:eastAsia="Times New Roman" w:cs="Times New Roman"/>
          <w:color w:val="000000"/>
        </w:rPr>
        <w:t>B</w:t>
      </w:r>
      <w:r>
        <w:rPr>
          <w:rFonts w:ascii="宋体" w:hAnsi="宋体"/>
          <w:color w:val="000000"/>
        </w:rPr>
        <w:t>型）的影响，结果见下图。回答下列问题：</w:t>
      </w:r>
    </w:p>
    <w:p w14:paraId="19128FD2">
      <w:pPr>
        <w:spacing w:line="360" w:lineRule="auto"/>
        <w:jc w:val="center"/>
        <w:textAlignment w:val="center"/>
        <w:rPr>
          <w:color w:val="000000"/>
        </w:rPr>
      </w:pPr>
      <w:r>
        <w:rPr>
          <w:color w:val="000000"/>
        </w:rPr>
        <w:drawing>
          <wp:inline distT="0" distB="0" distL="0" distR="0">
            <wp:extent cx="3914775" cy="2200275"/>
            <wp:effectExtent l="0" t="0" r="0" b="0"/>
            <wp:docPr id="100017" name="图片 100017"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VMgmG0BWFcvNAx1ODbqMbQ=="/>
                    <pic:cNvPicPr>
                      <a:picLocks noChangeAspect="1"/>
                    </pic:cNvPicPr>
                  </pic:nvPicPr>
                  <pic:blipFill>
                    <a:blip r:embed="rId13"/>
                    <a:stretch>
                      <a:fillRect/>
                    </a:stretch>
                  </pic:blipFill>
                  <pic:spPr>
                    <a:xfrm>
                      <a:off x="0" y="0"/>
                      <a:ext cx="3914775" cy="2200275"/>
                    </a:xfrm>
                    <a:prstGeom prst="rect">
                      <a:avLst/>
                    </a:prstGeom>
                  </pic:spPr>
                </pic:pic>
              </a:graphicData>
            </a:graphic>
          </wp:inline>
        </w:drawing>
      </w:r>
    </w:p>
    <w:p w14:paraId="78241B8A">
      <w:pPr>
        <w:spacing w:line="360" w:lineRule="auto"/>
        <w:jc w:val="left"/>
        <w:textAlignment w:val="center"/>
        <w:rPr>
          <w:color w:val="000000"/>
        </w:rPr>
      </w:pPr>
      <w:r>
        <w:rPr>
          <w:color w:val="000000"/>
        </w:rPr>
        <w:t>（1）</w:t>
      </w:r>
      <w:r>
        <w:rPr>
          <w:rFonts w:ascii="宋体" w:hAnsi="宋体"/>
          <w:color w:val="000000"/>
        </w:rPr>
        <w:t>珊瑚细胞获取虫黄藻的方式是</w:t>
      </w:r>
      <w:r>
        <w:rPr>
          <w:color w:val="000000"/>
        </w:rPr>
        <w:t>______</w:t>
      </w:r>
      <w:r>
        <w:rPr>
          <w:rFonts w:ascii="宋体" w:hAnsi="宋体"/>
          <w:color w:val="000000"/>
        </w:rPr>
        <w:t>（填物质运输方式）；虫黄藻可利用</w:t>
      </w:r>
      <w:r>
        <w:rPr>
          <w:rFonts w:eastAsia="Times New Roman" w:cs="Times New Roman"/>
          <w:color w:val="000000"/>
        </w:rPr>
        <w:t>CO</w:t>
      </w:r>
      <w:r>
        <w:rPr>
          <w:color w:val="000000"/>
          <w:vertAlign w:val="subscript"/>
        </w:rPr>
        <w:t>2</w:t>
      </w:r>
      <w:r>
        <w:rPr>
          <w:rFonts w:ascii="宋体" w:hAnsi="宋体"/>
          <w:color w:val="000000"/>
        </w:rPr>
        <w:t>和</w:t>
      </w:r>
      <w:r>
        <w:rPr>
          <w:rFonts w:eastAsia="Times New Roman" w:cs="Times New Roman"/>
          <w:color w:val="000000"/>
        </w:rPr>
        <w:t>H</w:t>
      </w:r>
      <w:r>
        <w:rPr>
          <w:color w:val="000000"/>
          <w:vertAlign w:val="subscript"/>
        </w:rPr>
        <w:t>2</w:t>
      </w:r>
      <w:r>
        <w:rPr>
          <w:rFonts w:eastAsia="Times New Roman" w:cs="Times New Roman"/>
          <w:color w:val="000000"/>
        </w:rPr>
        <w:t>O</w:t>
      </w:r>
      <w:r>
        <w:rPr>
          <w:rFonts w:ascii="宋体" w:hAnsi="宋体"/>
          <w:color w:val="000000"/>
        </w:rPr>
        <w:t>在</w:t>
      </w:r>
      <w:r>
        <w:rPr>
          <w:color w:val="000000"/>
        </w:rPr>
        <w:t>______</w:t>
      </w:r>
      <w:r>
        <w:rPr>
          <w:rFonts w:ascii="宋体" w:hAnsi="宋体"/>
          <w:color w:val="000000"/>
        </w:rPr>
        <w:t>（填细胞器名称）合成糖类，为珊瑚提供营养。</w:t>
      </w:r>
    </w:p>
    <w:p w14:paraId="1C417C70">
      <w:pPr>
        <w:spacing w:line="360" w:lineRule="auto"/>
        <w:jc w:val="left"/>
        <w:textAlignment w:val="center"/>
        <w:rPr>
          <w:color w:val="000000"/>
        </w:rPr>
      </w:pPr>
      <w:r>
        <w:rPr>
          <w:color w:val="000000"/>
        </w:rPr>
        <w:t>（2）</w:t>
      </w:r>
      <w:r>
        <w:rPr>
          <w:rFonts w:ascii="宋体" w:hAnsi="宋体"/>
          <w:color w:val="000000"/>
        </w:rPr>
        <w:t>当光合呼吸比约等于</w:t>
      </w:r>
      <w:r>
        <w:rPr>
          <w:rFonts w:eastAsia="Times New Roman" w:cs="Times New Roman"/>
          <w:color w:val="000000"/>
        </w:rPr>
        <w:t>1</w:t>
      </w:r>
      <w:r>
        <w:rPr>
          <w:rFonts w:ascii="宋体" w:hAnsi="宋体"/>
          <w:color w:val="000000"/>
        </w:rPr>
        <w:t>时，</w:t>
      </w:r>
      <w:r>
        <w:rPr>
          <w:rFonts w:eastAsia="Times New Roman" w:cs="Times New Roman"/>
          <w:color w:val="000000"/>
        </w:rPr>
        <w:t>A</w:t>
      </w:r>
      <w:r>
        <w:rPr>
          <w:rFonts w:ascii="宋体" w:hAnsi="宋体"/>
          <w:color w:val="000000"/>
        </w:rPr>
        <w:t>型共生体仍能生长，其原因是</w:t>
      </w:r>
      <w:r>
        <w:rPr>
          <w:color w:val="000000"/>
        </w:rPr>
        <w:t>______</w:t>
      </w:r>
      <w:r>
        <w:rPr>
          <w:rFonts w:ascii="宋体" w:hAnsi="宋体"/>
          <w:color w:val="000000"/>
        </w:rPr>
        <w:t>。</w:t>
      </w:r>
    </w:p>
    <w:p w14:paraId="174F9F8B">
      <w:pPr>
        <w:spacing w:line="360" w:lineRule="auto"/>
        <w:jc w:val="left"/>
        <w:textAlignment w:val="center"/>
        <w:rPr>
          <w:color w:val="000000"/>
        </w:rPr>
      </w:pPr>
      <w:r>
        <w:rPr>
          <w:color w:val="000000"/>
        </w:rPr>
        <w:t>（3）</w:t>
      </w:r>
      <w:r>
        <w:rPr>
          <w:rFonts w:ascii="宋体" w:hAnsi="宋体"/>
          <w:color w:val="000000"/>
        </w:rPr>
        <w:t>常温条件下，在缺少浮游生物的贫瘠海域，更具生存优势的共生体类型是</w:t>
      </w:r>
      <w:r>
        <w:rPr>
          <w:color w:val="000000"/>
        </w:rPr>
        <w:t>______</w:t>
      </w:r>
      <w:r>
        <w:rPr>
          <w:rFonts w:ascii="宋体" w:hAnsi="宋体"/>
          <w:color w:val="000000"/>
        </w:rPr>
        <w:t>，理由是</w:t>
      </w:r>
      <w:r>
        <w:rPr>
          <w:color w:val="000000"/>
        </w:rPr>
        <w:t>______</w:t>
      </w:r>
      <w:r>
        <w:rPr>
          <w:rFonts w:ascii="宋体" w:hAnsi="宋体"/>
          <w:color w:val="000000"/>
        </w:rPr>
        <w:t>。</w:t>
      </w:r>
    </w:p>
    <w:p w14:paraId="64A85C94">
      <w:pPr>
        <w:spacing w:line="360" w:lineRule="auto"/>
        <w:jc w:val="left"/>
        <w:textAlignment w:val="center"/>
        <w:rPr>
          <w:color w:val="000000"/>
        </w:rPr>
      </w:pPr>
      <w:r>
        <w:rPr>
          <w:color w:val="000000"/>
        </w:rPr>
        <w:t>（4）</w:t>
      </w:r>
      <w:r>
        <w:rPr>
          <w:rFonts w:ascii="宋体" w:hAnsi="宋体"/>
          <w:color w:val="000000"/>
        </w:rPr>
        <w:t>若升温后</w:t>
      </w:r>
      <w:r>
        <w:rPr>
          <w:rFonts w:eastAsia="Times New Roman" w:cs="Times New Roman"/>
          <w:color w:val="000000"/>
        </w:rPr>
        <w:t>B</w:t>
      </w:r>
      <w:r>
        <w:rPr>
          <w:rFonts w:ascii="宋体" w:hAnsi="宋体"/>
          <w:color w:val="000000"/>
        </w:rPr>
        <w:t>型共生体的呼吸速率变化不明显，则据图分析</w:t>
      </w:r>
      <w:r>
        <w:rPr>
          <w:rFonts w:eastAsia="Times New Roman" w:cs="Times New Roman"/>
          <w:color w:val="000000"/>
        </w:rPr>
        <w:t>B</w:t>
      </w:r>
      <w:r>
        <w:rPr>
          <w:rFonts w:ascii="宋体" w:hAnsi="宋体"/>
          <w:color w:val="000000"/>
        </w:rPr>
        <w:t>型共生体内的单个虫黄藻光合速率将</w:t>
      </w:r>
      <w:r>
        <w:rPr>
          <w:color w:val="000000"/>
        </w:rPr>
        <w:t>______</w:t>
      </w:r>
      <w:r>
        <w:rPr>
          <w:rFonts w:ascii="宋体" w:hAnsi="宋体"/>
          <w:color w:val="000000"/>
        </w:rPr>
        <w:t>，理由是</w:t>
      </w:r>
      <w:r>
        <w:rPr>
          <w:color w:val="000000"/>
        </w:rPr>
        <w:t>______</w:t>
      </w:r>
      <w:r>
        <w:rPr>
          <w:rFonts w:ascii="宋体" w:hAnsi="宋体"/>
          <w:color w:val="000000"/>
        </w:rPr>
        <w:t>。</w:t>
      </w:r>
    </w:p>
    <w:p w14:paraId="29F485BD">
      <w:pPr>
        <w:spacing w:line="360" w:lineRule="auto"/>
        <w:textAlignment w:val="center"/>
        <w:rPr>
          <w:color w:val="000000"/>
        </w:rPr>
      </w:pPr>
      <w:r>
        <w:rPr>
          <w:color w:val="2E75B6"/>
        </w:rPr>
        <w:t>【答案】</w:t>
      </w:r>
      <w:r>
        <w:rPr>
          <w:color w:val="000000"/>
        </w:rPr>
        <w:t xml:space="preserve">（1）    ①. </w:t>
      </w:r>
      <w:r>
        <w:rPr>
          <w:rFonts w:ascii="宋体" w:hAnsi="宋体"/>
          <w:color w:val="000000"/>
        </w:rPr>
        <w:t>胞吞</w:t>
      </w:r>
      <w:r>
        <w:rPr>
          <w:color w:val="000000"/>
        </w:rPr>
        <w:t xml:space="preserve">    ②. </w:t>
      </w:r>
      <w:r>
        <w:rPr>
          <w:rFonts w:ascii="宋体" w:hAnsi="宋体"/>
          <w:color w:val="000000"/>
        </w:rPr>
        <w:t>叶绿体</w:t>
      </w:r>
      <w:r>
        <w:rPr>
          <w:color w:val="000000"/>
        </w:rPr>
        <w:t xml:space="preserve">    </w:t>
      </w:r>
    </w:p>
    <w:p w14:paraId="24BB73B0">
      <w:pPr>
        <w:spacing w:line="360" w:lineRule="auto"/>
        <w:textAlignment w:val="center"/>
        <w:rPr>
          <w:color w:val="000000"/>
        </w:rPr>
      </w:pPr>
      <w:r>
        <w:rPr>
          <w:color w:val="000000"/>
        </w:rPr>
        <w:t>（2）</w:t>
      </w:r>
      <w:r>
        <w:rPr>
          <w:rFonts w:ascii="宋体" w:hAnsi="宋体"/>
          <w:color w:val="000000"/>
        </w:rPr>
        <w:t>可通过摄食浮游生物获取营养物质</w:t>
      </w:r>
      <w:r>
        <w:rPr>
          <w:color w:val="000000"/>
        </w:rPr>
        <w:t xml:space="preserve">    </w:t>
      </w:r>
    </w:p>
    <w:p w14:paraId="4651DA1D">
      <w:pPr>
        <w:spacing w:line="360" w:lineRule="auto"/>
        <w:textAlignment w:val="center"/>
        <w:rPr>
          <w:color w:val="000000"/>
        </w:rPr>
      </w:pPr>
      <w:r>
        <w:rPr>
          <w:color w:val="000000"/>
        </w:rPr>
        <w:t xml:space="preserve">（3）    ①. </w:t>
      </w:r>
      <w:r>
        <w:rPr>
          <w:rFonts w:eastAsia="Times New Roman" w:cs="Times New Roman"/>
          <w:color w:val="000000"/>
        </w:rPr>
        <w:t>B</w:t>
      </w:r>
      <w:r>
        <w:rPr>
          <w:rFonts w:ascii="宋体" w:hAnsi="宋体"/>
          <w:color w:val="000000"/>
        </w:rPr>
        <w:t>型</w:t>
      </w:r>
      <w:r>
        <w:rPr>
          <w:color w:val="000000"/>
        </w:rPr>
        <w:t xml:space="preserve">    ②. </w:t>
      </w:r>
      <w:r>
        <w:rPr>
          <w:rFonts w:ascii="宋体" w:hAnsi="宋体"/>
          <w:color w:val="000000"/>
        </w:rPr>
        <w:t>与</w:t>
      </w:r>
      <w:r>
        <w:rPr>
          <w:rFonts w:eastAsia="Times New Roman" w:cs="Times New Roman"/>
          <w:color w:val="000000"/>
        </w:rPr>
        <w:t>A</w:t>
      </w:r>
      <w:r>
        <w:rPr>
          <w:rFonts w:ascii="宋体" w:hAnsi="宋体"/>
          <w:color w:val="000000"/>
        </w:rPr>
        <w:t>型相比，</w:t>
      </w:r>
      <w:r>
        <w:rPr>
          <w:rFonts w:eastAsia="Times New Roman" w:cs="Times New Roman"/>
          <w:color w:val="000000"/>
        </w:rPr>
        <w:t>B</w:t>
      </w:r>
      <w:r>
        <w:rPr>
          <w:rFonts w:ascii="宋体" w:hAnsi="宋体"/>
          <w:color w:val="000000"/>
        </w:rPr>
        <w:t>型共生体的光合呼吸比更高，积累光合产物更多，在贫瘠海域中，</w:t>
      </w:r>
      <w:r>
        <w:rPr>
          <w:rFonts w:eastAsia="Times New Roman" w:cs="Times New Roman"/>
          <w:color w:val="000000"/>
        </w:rPr>
        <w:t>B</w:t>
      </w:r>
      <w:r>
        <w:rPr>
          <w:rFonts w:ascii="宋体" w:hAnsi="宋体"/>
          <w:color w:val="000000"/>
        </w:rPr>
        <w:t>型比</w:t>
      </w:r>
      <w:r>
        <w:rPr>
          <w:rFonts w:eastAsia="Times New Roman" w:cs="Times New Roman"/>
          <w:color w:val="000000"/>
        </w:rPr>
        <w:t>A</w:t>
      </w:r>
      <w:r>
        <w:rPr>
          <w:rFonts w:ascii="宋体" w:hAnsi="宋体"/>
          <w:color w:val="000000"/>
        </w:rPr>
        <w:t>型更具有生存优势</w:t>
      </w:r>
      <w:r>
        <w:rPr>
          <w:color w:val="000000"/>
        </w:rPr>
        <w:t xml:space="preserve">    </w:t>
      </w:r>
    </w:p>
    <w:p w14:paraId="4D2966B2">
      <w:pPr>
        <w:spacing w:line="360" w:lineRule="auto"/>
        <w:textAlignment w:val="center"/>
        <w:rPr>
          <w:color w:val="000000"/>
        </w:rPr>
      </w:pPr>
      <w:r>
        <w:rPr>
          <w:color w:val="000000"/>
        </w:rPr>
        <w:t xml:space="preserve">（4）    ①. </w:t>
      </w:r>
      <w:r>
        <w:rPr>
          <w:rFonts w:ascii="宋体" w:hAnsi="宋体"/>
          <w:color w:val="000000"/>
        </w:rPr>
        <w:t>下降</w:t>
      </w:r>
      <w:r>
        <w:rPr>
          <w:color w:val="000000"/>
        </w:rPr>
        <w:t xml:space="preserve">    ②. </w:t>
      </w:r>
      <w:r>
        <w:rPr>
          <w:rFonts w:ascii="宋体" w:hAnsi="宋体"/>
          <w:color w:val="000000"/>
        </w:rPr>
        <w:t>升温后呼吸速率基本不变，</w:t>
      </w:r>
      <w:r>
        <w:rPr>
          <w:rFonts w:eastAsia="Times New Roman" w:cs="Times New Roman"/>
          <w:color w:val="000000"/>
        </w:rPr>
        <w:t>B</w:t>
      </w:r>
      <w:r>
        <w:rPr>
          <w:rFonts w:ascii="宋体" w:hAnsi="宋体"/>
          <w:color w:val="000000"/>
        </w:rPr>
        <w:t>型光合呼吸比显著下降，所以</w:t>
      </w:r>
      <w:r>
        <w:rPr>
          <w:rFonts w:eastAsia="Times New Roman" w:cs="Times New Roman"/>
          <w:color w:val="000000"/>
        </w:rPr>
        <w:t>B</w:t>
      </w:r>
      <w:r>
        <w:rPr>
          <w:rFonts w:ascii="宋体" w:hAnsi="宋体"/>
          <w:color w:val="000000"/>
        </w:rPr>
        <w:t>型共生体总光合速率下降，且藻黄虫密度变化不大，所以单个黄虫的光合速率下降</w:t>
      </w:r>
    </w:p>
    <w:p w14:paraId="4855A48A">
      <w:pPr>
        <w:spacing w:line="360" w:lineRule="auto"/>
        <w:textAlignment w:val="center"/>
        <w:rPr>
          <w:color w:val="000000"/>
        </w:rPr>
      </w:pPr>
      <w:r>
        <w:rPr>
          <w:color w:val="2E75B6"/>
        </w:rPr>
        <w:t>【解析】</w:t>
      </w:r>
    </w:p>
    <w:p w14:paraId="18960EDD">
      <w:pPr>
        <w:spacing w:line="360" w:lineRule="auto"/>
        <w:jc w:val="left"/>
        <w:textAlignment w:val="center"/>
        <w:rPr>
          <w:color w:val="000000"/>
        </w:rPr>
      </w:pPr>
      <w:r>
        <w:rPr>
          <w:color w:val="000000"/>
        </w:rPr>
        <w:t>【分析】题图分析：据图可知，温度升高对A型共生体光合呼吸比影响不大，但会降低其体内虫黄藻密度；温度升高对B型体内虫黄藻密度影响变化不大，但会使其光合呼吸比下降。</w:t>
      </w:r>
    </w:p>
    <w:p w14:paraId="4FC4E7C3">
      <w:pPr>
        <w:spacing w:line="360" w:lineRule="auto"/>
        <w:jc w:val="left"/>
        <w:textAlignment w:val="center"/>
        <w:rPr>
          <w:color w:val="000000"/>
        </w:rPr>
      </w:pPr>
      <w:r>
        <w:rPr>
          <w:color w:val="000000"/>
        </w:rPr>
        <w:t>【小问1详解】</w:t>
      </w:r>
    </w:p>
    <w:p w14:paraId="4FFBF583">
      <w:pPr>
        <w:spacing w:line="360" w:lineRule="auto"/>
        <w:jc w:val="left"/>
        <w:textAlignment w:val="center"/>
        <w:rPr>
          <w:color w:val="000000"/>
        </w:rPr>
      </w:pPr>
      <w:r>
        <w:rPr>
          <w:color w:val="000000"/>
        </w:rPr>
        <w:t>依题意，珊瑚细胞获取虫黄藻后，虫黄藻共生于珊瑚细胞内，说明珊瑚细胞获取虫黄藻的方式是胞吞。虫黄藻是单细胞真核藻类，能利用CO</w:t>
      </w:r>
      <w:r>
        <w:rPr>
          <w:color w:val="000000"/>
          <w:vertAlign w:val="subscript"/>
        </w:rPr>
        <w:t>2</w:t>
      </w:r>
      <w:r>
        <w:rPr>
          <w:color w:val="000000"/>
        </w:rPr>
        <w:t>和H</w:t>
      </w:r>
      <w:r>
        <w:rPr>
          <w:color w:val="000000"/>
          <w:vertAlign w:val="subscript"/>
        </w:rPr>
        <w:t>2</w:t>
      </w:r>
      <w:r>
        <w:rPr>
          <w:color w:val="000000"/>
        </w:rPr>
        <w:t>O合成糖类的细胞器是叶绿体。</w:t>
      </w:r>
    </w:p>
    <w:p w14:paraId="10067BFC">
      <w:pPr>
        <w:spacing w:line="360" w:lineRule="auto"/>
        <w:jc w:val="left"/>
        <w:textAlignment w:val="center"/>
        <w:rPr>
          <w:color w:val="000000"/>
        </w:rPr>
      </w:pPr>
      <w:r>
        <w:rPr>
          <w:color w:val="000000"/>
        </w:rPr>
        <w:t>【小问2详解】</w:t>
      </w:r>
    </w:p>
    <w:p w14:paraId="63CF1A68">
      <w:pPr>
        <w:spacing w:line="360" w:lineRule="auto"/>
        <w:jc w:val="left"/>
        <w:textAlignment w:val="center"/>
        <w:rPr>
          <w:color w:val="000000"/>
        </w:rPr>
      </w:pPr>
      <w:r>
        <w:rPr>
          <w:color w:val="000000"/>
        </w:rPr>
        <w:t>依题意，共生体的营养来源包括虫黄合成的有机物和摄取的浮游生物，当光合呼吸比约等于1时（此时白天净光合量与晚上呼吸量相等，一天中有机物净积累量等于零），A型共生体仍能生长（一天中有机物积累量大于零），说明A型共生体可通过摄食浮游生物获取营养物质，使共生体生长。</w:t>
      </w:r>
    </w:p>
    <w:p w14:paraId="1B34F9E6">
      <w:pPr>
        <w:spacing w:line="360" w:lineRule="auto"/>
        <w:jc w:val="left"/>
        <w:textAlignment w:val="center"/>
        <w:rPr>
          <w:color w:val="000000"/>
        </w:rPr>
      </w:pPr>
      <w:r>
        <w:rPr>
          <w:color w:val="000000"/>
        </w:rPr>
        <w:t>【小问3详解】</w:t>
      </w:r>
    </w:p>
    <w:p w14:paraId="5A63B888">
      <w:pPr>
        <w:spacing w:line="360" w:lineRule="auto"/>
        <w:jc w:val="left"/>
        <w:textAlignment w:val="center"/>
        <w:rPr>
          <w:color w:val="000000"/>
        </w:rPr>
      </w:pPr>
      <w:r>
        <w:rPr>
          <w:color w:val="000000"/>
        </w:rPr>
        <w:t>据图可知，与A型相比，B型共生体的光合呼吸比更高，实验中每天昼夜等长，则B型共生体一天中积累光合产物更多，故在贫瘠海域中，B型比A型更具有生存优势。</w:t>
      </w:r>
    </w:p>
    <w:p w14:paraId="3EAB1A4A">
      <w:pPr>
        <w:spacing w:line="360" w:lineRule="auto"/>
        <w:jc w:val="left"/>
        <w:textAlignment w:val="center"/>
        <w:rPr>
          <w:color w:val="000000"/>
        </w:rPr>
      </w:pPr>
      <w:r>
        <w:rPr>
          <w:color w:val="000000"/>
        </w:rPr>
        <w:t>【小问4详解】</w:t>
      </w:r>
    </w:p>
    <w:p w14:paraId="451C5D67">
      <w:pPr>
        <w:spacing w:line="360" w:lineRule="auto"/>
        <w:jc w:val="left"/>
        <w:textAlignment w:val="center"/>
        <w:rPr>
          <w:color w:val="000000"/>
        </w:rPr>
      </w:pPr>
      <w:r>
        <w:rPr>
          <w:color w:val="000000"/>
        </w:rPr>
        <w:t>据图可知，升温后B型共生体光合呼吸比下降明显，若升温后B型共生体的呼吸速率变化不明显，说明其白天净光合作用速率下降明显，净光合速率=光合速率-呼吸速率，可推断B型共生体总光合作用速率下降。据图可知，升温后，B型共生体的藻黄虫密度变化不大，故单个黄虫的光合速率下降。</w:t>
      </w:r>
    </w:p>
    <w:p w14:paraId="6C380E0F">
      <w:pPr>
        <w:spacing w:line="360" w:lineRule="auto"/>
        <w:jc w:val="left"/>
        <w:textAlignment w:val="center"/>
        <w:rPr>
          <w:color w:val="000000"/>
        </w:rPr>
      </w:pPr>
      <w:r>
        <w:rPr>
          <w:color w:val="000000"/>
        </w:rPr>
        <w:t xml:space="preserve">20. </w:t>
      </w:r>
      <w:r>
        <w:rPr>
          <w:rFonts w:ascii="宋体" w:hAnsi="宋体"/>
          <w:color w:val="000000"/>
        </w:rPr>
        <w:t>紫茎泽兰原产于美洲，是我国西南地区常见入侵植物，常在入地草本层成为单一优势种，给农林牧业带来经济损失。回答下列问题：</w:t>
      </w:r>
    </w:p>
    <w:p w14:paraId="3D8046E4">
      <w:pPr>
        <w:spacing w:line="360" w:lineRule="auto"/>
        <w:jc w:val="left"/>
        <w:textAlignment w:val="center"/>
        <w:rPr>
          <w:color w:val="000000"/>
        </w:rPr>
      </w:pPr>
      <w:r>
        <w:rPr>
          <w:color w:val="000000"/>
        </w:rPr>
        <w:t>（1）</w:t>
      </w:r>
      <w:r>
        <w:rPr>
          <w:rFonts w:ascii="宋体" w:hAnsi="宋体"/>
          <w:color w:val="000000"/>
        </w:rPr>
        <w:t>紫茎泽兰入侵后，最终会使生物多样性</w:t>
      </w:r>
      <w:r>
        <w:rPr>
          <w:color w:val="000000"/>
        </w:rPr>
        <w:t>______</w:t>
      </w:r>
      <w:r>
        <w:rPr>
          <w:rFonts w:ascii="宋体" w:hAnsi="宋体"/>
          <w:color w:val="000000"/>
        </w:rPr>
        <w:t>。</w:t>
      </w:r>
    </w:p>
    <w:p w14:paraId="7D2C72F7">
      <w:pPr>
        <w:spacing w:line="360" w:lineRule="auto"/>
        <w:jc w:val="left"/>
        <w:textAlignment w:val="center"/>
        <w:rPr>
          <w:color w:val="000000"/>
        </w:rPr>
      </w:pPr>
      <w:r>
        <w:rPr>
          <w:color w:val="000000"/>
        </w:rPr>
        <w:t>（2）</w:t>
      </w:r>
      <w:r>
        <w:rPr>
          <w:rFonts w:ascii="宋体" w:hAnsi="宋体"/>
          <w:color w:val="000000"/>
        </w:rPr>
        <w:t>已知甲、乙和丙皆为本土陆生草本植物，且株高等性状与紫茎泽兰相似。图（</w:t>
      </w:r>
      <w:r>
        <w:rPr>
          <w:rFonts w:eastAsia="Times New Roman" w:cs="Times New Roman"/>
          <w:color w:val="000000"/>
        </w:rPr>
        <w:t>a</w:t>
      </w:r>
      <w:r>
        <w:rPr>
          <w:rFonts w:ascii="宋体" w:hAnsi="宋体"/>
          <w:color w:val="000000"/>
        </w:rPr>
        <w:t>）为</w:t>
      </w:r>
      <w:r>
        <w:rPr>
          <w:rFonts w:eastAsia="Times New Roman" w:cs="Times New Roman"/>
          <w:color w:val="000000"/>
        </w:rPr>
        <w:t>4</w:t>
      </w:r>
      <w:r>
        <w:rPr>
          <w:rFonts w:ascii="宋体" w:hAnsi="宋体"/>
          <w:color w:val="000000"/>
        </w:rPr>
        <w:t>种植物的生态位关系，由此可知紫茎泽兰入侵后对</w:t>
      </w:r>
      <w:r>
        <w:rPr>
          <w:color w:val="000000"/>
        </w:rPr>
        <w:t>______</w:t>
      </w:r>
      <w:r>
        <w:rPr>
          <w:rFonts w:ascii="宋体" w:hAnsi="宋体"/>
          <w:color w:val="000000"/>
        </w:rPr>
        <w:t>植物影响最大，原因是：</w:t>
      </w:r>
      <w:r>
        <w:rPr>
          <w:color w:val="000000"/>
        </w:rPr>
        <w:t>______</w:t>
      </w:r>
      <w:r>
        <w:rPr>
          <w:rFonts w:ascii="宋体" w:hAnsi="宋体"/>
          <w:color w:val="000000"/>
        </w:rPr>
        <w:t>；图（</w:t>
      </w:r>
      <w:r>
        <w:rPr>
          <w:rFonts w:eastAsia="Times New Roman" w:cs="Times New Roman"/>
          <w:color w:val="000000"/>
        </w:rPr>
        <w:t>b</w:t>
      </w:r>
      <w:r>
        <w:rPr>
          <w:rFonts w:ascii="宋体" w:hAnsi="宋体"/>
          <w:color w:val="000000"/>
        </w:rPr>
        <w:t>）为上述</w:t>
      </w:r>
      <w:r>
        <w:rPr>
          <w:rFonts w:eastAsia="Times New Roman" w:cs="Times New Roman"/>
          <w:color w:val="000000"/>
        </w:rPr>
        <w:t>4</w:t>
      </w:r>
      <w:r>
        <w:rPr>
          <w:rFonts w:ascii="宋体" w:hAnsi="宋体"/>
          <w:color w:val="000000"/>
        </w:rPr>
        <w:t>种植物的分布区域，其中</w:t>
      </w:r>
      <w:r>
        <w:rPr>
          <w:rFonts w:eastAsia="Times New Roman" w:cs="Times New Roman"/>
          <w:color w:val="000000"/>
        </w:rPr>
        <w:t>2</w:t>
      </w:r>
      <w:r>
        <w:rPr>
          <w:rFonts w:ascii="宋体" w:hAnsi="宋体"/>
          <w:color w:val="000000"/>
        </w:rPr>
        <w:t>种植物分布已注明，若要采集甲和丙植物，最可能分别在</w:t>
      </w:r>
      <w:r>
        <w:rPr>
          <w:color w:val="000000"/>
        </w:rPr>
        <w:t>______</w:t>
      </w:r>
      <w:r>
        <w:rPr>
          <w:rFonts w:ascii="宋体" w:hAnsi="宋体"/>
          <w:color w:val="000000"/>
        </w:rPr>
        <w:t>和</w:t>
      </w:r>
      <w:r>
        <w:rPr>
          <w:color w:val="000000"/>
        </w:rPr>
        <w:t>______</w:t>
      </w:r>
      <w:r>
        <w:rPr>
          <w:rFonts w:ascii="宋体" w:hAnsi="宋体"/>
          <w:color w:val="000000"/>
        </w:rPr>
        <w:t>生境采集到。</w:t>
      </w:r>
    </w:p>
    <w:p w14:paraId="2D435B47">
      <w:pPr>
        <w:spacing w:line="360" w:lineRule="auto"/>
        <w:jc w:val="center"/>
        <w:textAlignment w:val="center"/>
        <w:rPr>
          <w:color w:val="000000"/>
        </w:rPr>
      </w:pPr>
      <w:r>
        <w:rPr>
          <w:color w:val="000000"/>
        </w:rPr>
        <w:drawing>
          <wp:inline distT="0" distB="0" distL="0" distR="0">
            <wp:extent cx="4038600" cy="1838325"/>
            <wp:effectExtent l="0" t="0" r="0" b="0"/>
            <wp:docPr id="100019" name="图片 100019"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VMgmG0BWFcvNAx1ODbqMbQ=="/>
                    <pic:cNvPicPr>
                      <a:picLocks noChangeAspect="1"/>
                    </pic:cNvPicPr>
                  </pic:nvPicPr>
                  <pic:blipFill>
                    <a:blip r:embed="rId14"/>
                    <a:stretch>
                      <a:fillRect/>
                    </a:stretch>
                  </pic:blipFill>
                  <pic:spPr>
                    <a:xfrm>
                      <a:off x="0" y="0"/>
                      <a:ext cx="4038600" cy="1838325"/>
                    </a:xfrm>
                    <a:prstGeom prst="rect">
                      <a:avLst/>
                    </a:prstGeom>
                  </pic:spPr>
                </pic:pic>
              </a:graphicData>
            </a:graphic>
          </wp:inline>
        </w:drawing>
      </w:r>
    </w:p>
    <w:p w14:paraId="0C117BDA">
      <w:pPr>
        <w:spacing w:line="360" w:lineRule="auto"/>
        <w:jc w:val="left"/>
        <w:textAlignment w:val="center"/>
        <w:rPr>
          <w:color w:val="000000"/>
        </w:rPr>
      </w:pPr>
      <w:r>
        <w:rPr>
          <w:color w:val="000000"/>
        </w:rPr>
        <w:t>（3）</w:t>
      </w:r>
      <w:r>
        <w:rPr>
          <w:rFonts w:ascii="宋体" w:hAnsi="宋体"/>
          <w:color w:val="000000"/>
        </w:rPr>
        <w:t>相比原产地，入侵后紫茎泽兰改变了叶片中氮元素的分配模式，具体情况见下表。从种间关系角度分析，入侵地紫茎泽兰减少用于防御的氮含量的原因是：</w:t>
      </w:r>
      <w:r>
        <w:rPr>
          <w:color w:val="000000"/>
        </w:rPr>
        <w:t>______</w:t>
      </w:r>
      <w:r>
        <w:rPr>
          <w:rFonts w:ascii="宋体" w:hAnsi="宋体"/>
          <w:color w:val="000000"/>
        </w:rPr>
        <w:t>。</w:t>
      </w:r>
    </w:p>
    <w:tbl>
      <w:tblPr>
        <w:tblStyle w:val="4"/>
        <w:tblW w:w="562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3675"/>
        <w:gridCol w:w="975"/>
        <w:gridCol w:w="975"/>
      </w:tblGrid>
      <w:tr w14:paraId="52C0DA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C9117F">
            <w:pPr>
              <w:spacing w:line="360" w:lineRule="auto"/>
              <w:jc w:val="left"/>
              <w:textAlignment w:val="center"/>
              <w:rPr>
                <w:color w:val="000000"/>
              </w:rPr>
            </w:pPr>
            <w:r>
              <w:rPr>
                <w:rFonts w:ascii="宋体" w:hAnsi="宋体"/>
                <w:color w:val="000000"/>
              </w:rPr>
              <w:t>氮元素含量的相关指标（</w:t>
            </w:r>
            <w:r>
              <w:rPr>
                <w:rFonts w:eastAsia="Times New Roman" w:cs="Times New Roman"/>
                <w:color w:val="000000"/>
              </w:rPr>
              <w:t>mg·m</w:t>
            </w:r>
            <w:r>
              <w:rPr>
                <w:color w:val="000000"/>
                <w:vertAlign w:val="superscript"/>
              </w:rPr>
              <w:t>-2</w:t>
            </w:r>
            <w:r>
              <w:rPr>
                <w:rFonts w:ascii="宋体" w:hAnsi="宋体"/>
                <w:color w:val="000000"/>
              </w:rPr>
              <w:t>）</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DB0EA8F">
            <w:pPr>
              <w:spacing w:line="360" w:lineRule="auto"/>
              <w:jc w:val="left"/>
              <w:textAlignment w:val="center"/>
              <w:rPr>
                <w:color w:val="000000"/>
              </w:rPr>
            </w:pPr>
            <w:r>
              <w:rPr>
                <w:rFonts w:ascii="宋体" w:hAnsi="宋体"/>
                <w:color w:val="000000"/>
              </w:rPr>
              <w:t>原产地</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235D58">
            <w:pPr>
              <w:spacing w:line="360" w:lineRule="auto"/>
              <w:jc w:val="left"/>
              <w:textAlignment w:val="center"/>
              <w:rPr>
                <w:color w:val="000000"/>
              </w:rPr>
            </w:pPr>
            <w:r>
              <w:rPr>
                <w:rFonts w:ascii="宋体" w:hAnsi="宋体"/>
                <w:color w:val="000000"/>
              </w:rPr>
              <w:t>入侵地</w:t>
            </w:r>
          </w:p>
        </w:tc>
      </w:tr>
      <w:tr w14:paraId="04C5D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B8393F0">
            <w:pPr>
              <w:spacing w:line="360" w:lineRule="auto"/>
              <w:jc w:val="left"/>
              <w:textAlignment w:val="center"/>
              <w:rPr>
                <w:color w:val="000000"/>
              </w:rPr>
            </w:pPr>
            <w:r>
              <w:rPr>
                <w:rFonts w:ascii="宋体" w:hAnsi="宋体"/>
                <w:color w:val="000000"/>
              </w:rPr>
              <w:t>叶片细胞壁中防御化合物的氮含量</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1CF4178">
            <w:pPr>
              <w:spacing w:line="360" w:lineRule="auto"/>
              <w:jc w:val="left"/>
              <w:textAlignment w:val="center"/>
              <w:rPr>
                <w:color w:val="000000"/>
              </w:rPr>
            </w:pPr>
            <w:r>
              <w:rPr>
                <w:rFonts w:eastAsia="Times New Roman" w:cs="Times New Roman"/>
                <w:color w:val="000000"/>
              </w:rPr>
              <w:t>116.25</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70F65EB">
            <w:pPr>
              <w:spacing w:line="360" w:lineRule="auto"/>
              <w:jc w:val="left"/>
              <w:textAlignment w:val="center"/>
              <w:rPr>
                <w:color w:val="000000"/>
              </w:rPr>
            </w:pPr>
            <w:r>
              <w:rPr>
                <w:rFonts w:eastAsia="Times New Roman" w:cs="Times New Roman"/>
                <w:color w:val="000000"/>
              </w:rPr>
              <w:t>44.10</w:t>
            </w:r>
          </w:p>
        </w:tc>
      </w:tr>
      <w:tr w14:paraId="0A6EC4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4534549">
            <w:pPr>
              <w:spacing w:line="360" w:lineRule="auto"/>
              <w:jc w:val="left"/>
              <w:textAlignment w:val="center"/>
              <w:rPr>
                <w:color w:val="000000"/>
              </w:rPr>
            </w:pPr>
            <w:r>
              <w:rPr>
                <w:rFonts w:ascii="宋体" w:hAnsi="宋体"/>
                <w:color w:val="000000"/>
              </w:rPr>
              <w:t>叶绿体中的氮含量</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995DDE7">
            <w:pPr>
              <w:spacing w:line="360" w:lineRule="auto"/>
              <w:jc w:val="left"/>
              <w:textAlignment w:val="center"/>
              <w:rPr>
                <w:color w:val="000000"/>
              </w:rPr>
            </w:pPr>
            <w:r>
              <w:rPr>
                <w:rFonts w:eastAsia="Times New Roman" w:cs="Times New Roman"/>
                <w:color w:val="000000"/>
              </w:rPr>
              <w:t>712</w:t>
            </w:r>
            <w:r>
              <w:rPr>
                <w:rFonts w:eastAsia="Times New Roman" w:cs="Times New Roman"/>
                <w:color w:val="000000"/>
                <w:position w:val="-22"/>
              </w:rPr>
              <w:drawing>
                <wp:inline distT="0" distB="0" distL="0" distR="0">
                  <wp:extent cx="31750" cy="88900"/>
                  <wp:effectExtent l="0" t="0" r="0" b="0"/>
                  <wp:docPr id="1384926418" name="图片 1384926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926418" name="图片 1384926418"/>
                          <pic:cNvPicPr>
                            <a:picLocks noChangeAspect="1"/>
                          </pic:cNvPicPr>
                        </pic:nvPicPr>
                        <pic:blipFill>
                          <a:blip r:embed="rId15"/>
                          <a:stretch>
                            <a:fillRect/>
                          </a:stretch>
                        </pic:blipFill>
                        <pic:spPr>
                          <a:xfrm>
                            <a:off x="0" y="0"/>
                            <a:ext cx="31750" cy="88900"/>
                          </a:xfrm>
                          <a:prstGeom prst="rect">
                            <a:avLst/>
                          </a:prstGeom>
                        </pic:spPr>
                      </pic:pic>
                    </a:graphicData>
                  </a:graphic>
                </wp:inline>
              </w:drawing>
            </w:r>
            <w:r>
              <w:rPr>
                <w:rFonts w:eastAsia="Times New Roman" w:cs="Times New Roman"/>
                <w:color w:val="000000"/>
              </w:rPr>
              <w:t>5</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56EE5B3">
            <w:pPr>
              <w:spacing w:line="360" w:lineRule="auto"/>
              <w:jc w:val="left"/>
              <w:textAlignment w:val="center"/>
              <w:rPr>
                <w:color w:val="000000"/>
              </w:rPr>
            </w:pPr>
            <w:r>
              <w:rPr>
                <w:rFonts w:eastAsia="Times New Roman" w:cs="Times New Roman"/>
                <w:color w:val="000000"/>
              </w:rPr>
              <w:t>793.8</w:t>
            </w:r>
          </w:p>
        </w:tc>
      </w:tr>
      <w:tr w14:paraId="6D3DB9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36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6710B4A">
            <w:pPr>
              <w:spacing w:line="360" w:lineRule="auto"/>
              <w:jc w:val="left"/>
              <w:textAlignment w:val="center"/>
              <w:rPr>
                <w:color w:val="000000"/>
              </w:rPr>
            </w:pPr>
            <w:r>
              <w:rPr>
                <w:rFonts w:ascii="宋体" w:hAnsi="宋体"/>
                <w:color w:val="000000"/>
              </w:rPr>
              <w:t>叶片总氮含量</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9CB035A">
            <w:pPr>
              <w:spacing w:line="360" w:lineRule="auto"/>
              <w:jc w:val="left"/>
              <w:textAlignment w:val="center"/>
              <w:rPr>
                <w:color w:val="000000"/>
              </w:rPr>
            </w:pPr>
            <w:r>
              <w:rPr>
                <w:rFonts w:eastAsia="Times New Roman" w:cs="Times New Roman"/>
                <w:color w:val="000000"/>
              </w:rPr>
              <w:t>1253.00</w:t>
            </w:r>
          </w:p>
        </w:tc>
        <w:tc>
          <w:tcPr>
            <w:tcW w:w="97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C4C7C00">
            <w:pPr>
              <w:spacing w:line="360" w:lineRule="auto"/>
              <w:jc w:val="left"/>
              <w:textAlignment w:val="center"/>
              <w:rPr>
                <w:color w:val="000000"/>
              </w:rPr>
            </w:pPr>
            <w:r>
              <w:rPr>
                <w:rFonts w:eastAsia="Times New Roman" w:cs="Times New Roman"/>
                <w:color w:val="000000"/>
              </w:rPr>
              <w:t>1255.00</w:t>
            </w:r>
          </w:p>
        </w:tc>
      </w:tr>
    </w:tbl>
    <w:p w14:paraId="74018756">
      <w:pPr>
        <w:spacing w:line="360" w:lineRule="auto"/>
        <w:jc w:val="left"/>
        <w:textAlignment w:val="center"/>
        <w:rPr>
          <w:color w:val="000000"/>
        </w:rPr>
      </w:pPr>
    </w:p>
    <w:p w14:paraId="79B1DE8E">
      <w:pPr>
        <w:spacing w:line="360" w:lineRule="auto"/>
        <w:jc w:val="left"/>
        <w:textAlignment w:val="center"/>
        <w:rPr>
          <w:color w:val="000000"/>
        </w:rPr>
      </w:pPr>
      <w:r>
        <w:rPr>
          <w:color w:val="000000"/>
        </w:rPr>
        <w:t>（4）</w:t>
      </w:r>
      <w:r>
        <w:rPr>
          <w:rFonts w:ascii="宋体" w:hAnsi="宋体"/>
          <w:color w:val="000000"/>
        </w:rPr>
        <w:t>利用农药进行化学防控是控制紫茎泽兰扩散的一种方法，该方法的弊端有</w:t>
      </w:r>
      <w:r>
        <w:rPr>
          <w:color w:val="000000"/>
        </w:rPr>
        <w:t>______</w:t>
      </w:r>
      <w:r>
        <w:rPr>
          <w:rFonts w:ascii="宋体" w:hAnsi="宋体"/>
          <w:color w:val="000000"/>
        </w:rPr>
        <w:t>（至少答</w:t>
      </w:r>
      <w:r>
        <w:rPr>
          <w:rFonts w:eastAsia="Times New Roman" w:cs="Times New Roman"/>
          <w:color w:val="000000"/>
        </w:rPr>
        <w:t>2</w:t>
      </w:r>
      <w:r>
        <w:rPr>
          <w:rFonts w:ascii="宋体" w:hAnsi="宋体"/>
          <w:color w:val="000000"/>
        </w:rPr>
        <w:t>点）。</w:t>
      </w:r>
    </w:p>
    <w:p w14:paraId="37B3F894">
      <w:pPr>
        <w:spacing w:line="360" w:lineRule="auto"/>
        <w:textAlignment w:val="center"/>
        <w:rPr>
          <w:color w:val="000000"/>
        </w:rPr>
      </w:pPr>
      <w:r>
        <w:rPr>
          <w:color w:val="2E75B6"/>
        </w:rPr>
        <w:t>【答案】</w:t>
      </w:r>
      <w:r>
        <w:rPr>
          <w:color w:val="000000"/>
        </w:rPr>
        <w:t>（1）</w:t>
      </w:r>
      <w:r>
        <w:rPr>
          <w:rFonts w:ascii="宋体" w:hAnsi="宋体"/>
          <w:color w:val="000000"/>
        </w:rPr>
        <w:t>下降（破坏、下降）</w:t>
      </w:r>
      <w:r>
        <w:rPr>
          <w:color w:val="000000"/>
        </w:rPr>
        <w:t xml:space="preserve">    </w:t>
      </w:r>
    </w:p>
    <w:p w14:paraId="0E541D83">
      <w:pPr>
        <w:spacing w:line="360" w:lineRule="auto"/>
        <w:textAlignment w:val="center"/>
        <w:rPr>
          <w:color w:val="000000"/>
        </w:rPr>
      </w:pPr>
      <w:r>
        <w:rPr>
          <w:color w:val="000000"/>
        </w:rPr>
        <w:t xml:space="preserve">（2） ①. </w:t>
      </w:r>
      <w:r>
        <w:rPr>
          <w:rFonts w:ascii="宋体" w:hAnsi="宋体"/>
          <w:color w:val="000000"/>
        </w:rPr>
        <w:t>丙</w:t>
      </w:r>
      <w:r>
        <w:rPr>
          <w:color w:val="000000"/>
        </w:rPr>
        <w:t xml:space="preserve">    ②. </w:t>
      </w:r>
      <w:r>
        <w:rPr>
          <w:rFonts w:ascii="宋体" w:hAnsi="宋体"/>
          <w:color w:val="000000"/>
        </w:rPr>
        <w:t>丙资源状态与紫茎泽兰重叠最大，竞争最激烈</w:t>
      </w:r>
      <w:r>
        <w:rPr>
          <w:color w:val="000000"/>
        </w:rPr>
        <w:t xml:space="preserve">    ③. </w:t>
      </w:r>
      <w:r>
        <w:rPr>
          <w:rFonts w:eastAsia="Times New Roman" w:cs="Times New Roman"/>
          <w:color w:val="000000"/>
        </w:rPr>
        <w:t>A</w:t>
      </w:r>
      <w:r>
        <w:rPr>
          <w:color w:val="000000"/>
        </w:rPr>
        <w:t xml:space="preserve">    ④. </w:t>
      </w:r>
      <w:r>
        <w:rPr>
          <w:rFonts w:eastAsia="Times New Roman" w:cs="Times New Roman"/>
          <w:color w:val="000000"/>
        </w:rPr>
        <w:t>B</w:t>
      </w:r>
      <w:r>
        <w:rPr>
          <w:color w:val="000000"/>
        </w:rPr>
        <w:t xml:space="preserve">    </w:t>
      </w:r>
    </w:p>
    <w:p w14:paraId="4BFCD29A">
      <w:pPr>
        <w:spacing w:line="360" w:lineRule="auto"/>
        <w:textAlignment w:val="center"/>
        <w:rPr>
          <w:color w:val="000000"/>
        </w:rPr>
      </w:pPr>
      <w:r>
        <w:rPr>
          <w:color w:val="000000"/>
        </w:rPr>
        <w:t>（3）</w:t>
      </w:r>
      <w:r>
        <w:rPr>
          <w:rFonts w:ascii="宋体" w:hAnsi="宋体"/>
          <w:color w:val="000000"/>
        </w:rPr>
        <w:t>缺少天敌捕食</w:t>
      </w:r>
      <w:r>
        <w:rPr>
          <w:color w:val="000000"/>
        </w:rPr>
        <w:t xml:space="preserve">    （4）</w:t>
      </w:r>
      <w:r>
        <w:rPr>
          <w:rFonts w:ascii="宋体" w:hAnsi="宋体"/>
          <w:color w:val="000000"/>
        </w:rPr>
        <w:t>农药对本地植物尤其是草本植物造成伤害，对环境造成污染</w:t>
      </w:r>
    </w:p>
    <w:p w14:paraId="3D2837A3">
      <w:pPr>
        <w:spacing w:line="360" w:lineRule="auto"/>
        <w:textAlignment w:val="center"/>
        <w:rPr>
          <w:color w:val="000000"/>
        </w:rPr>
      </w:pPr>
      <w:r>
        <w:rPr>
          <w:color w:val="2E75B6"/>
        </w:rPr>
        <w:t>【解析】</w:t>
      </w:r>
    </w:p>
    <w:p w14:paraId="4AEB2BF3">
      <w:pPr>
        <w:spacing w:line="360" w:lineRule="auto"/>
        <w:jc w:val="left"/>
        <w:textAlignment w:val="center"/>
        <w:rPr>
          <w:color w:val="000000"/>
        </w:rPr>
      </w:pPr>
      <w:r>
        <w:rPr>
          <w:color w:val="000000"/>
        </w:rPr>
        <w:t>【分析】生态位指一个物种在群落中的地位或作用，包括所处的空间位置，占用资源的情况，以及与其他物种的关系等。 不同物种生态位不同，如紫茎泽兰与丙植物生态位重叠多，就意味着它们在空间位置、资源利用等方面相似程度高，竞争激烈。生态位分化能使不同物种更好利用资源，减少竞争，有利于群落稳定与物种共存。</w:t>
      </w:r>
    </w:p>
    <w:p w14:paraId="3B01EAE9">
      <w:pPr>
        <w:spacing w:line="360" w:lineRule="auto"/>
        <w:jc w:val="left"/>
        <w:textAlignment w:val="center"/>
        <w:rPr>
          <w:color w:val="000000"/>
        </w:rPr>
      </w:pPr>
      <w:r>
        <w:rPr>
          <w:color w:val="000000"/>
        </w:rPr>
        <w:t>【小问1详解】</w:t>
      </w:r>
    </w:p>
    <w:p w14:paraId="539DBA1F">
      <w:pPr>
        <w:spacing w:line="360" w:lineRule="auto"/>
        <w:jc w:val="left"/>
        <w:textAlignment w:val="center"/>
        <w:rPr>
          <w:color w:val="000000"/>
        </w:rPr>
      </w:pPr>
      <w:r>
        <w:rPr>
          <w:color w:val="000000"/>
        </w:rPr>
        <w:t xml:space="preserve">紫茎泽兰是入侵植物，常在入侵地草本层成为单一优势种，会排挤其他植物，导致其他植物种类减少，从而使生物多样性降低。 </w:t>
      </w:r>
    </w:p>
    <w:p w14:paraId="64FA0A0E">
      <w:pPr>
        <w:spacing w:line="360" w:lineRule="auto"/>
        <w:jc w:val="left"/>
        <w:textAlignment w:val="center"/>
        <w:rPr>
          <w:color w:val="000000"/>
        </w:rPr>
      </w:pPr>
      <w:r>
        <w:rPr>
          <w:color w:val="000000"/>
        </w:rPr>
        <w:t>【小问2详解】</w:t>
      </w:r>
    </w:p>
    <w:p w14:paraId="6760B046">
      <w:pPr>
        <w:spacing w:line="360" w:lineRule="auto"/>
        <w:jc w:val="left"/>
        <w:textAlignment w:val="center"/>
        <w:rPr>
          <w:color w:val="000000"/>
        </w:rPr>
      </w:pPr>
      <w:r>
        <w:rPr>
          <w:color w:val="000000"/>
        </w:rPr>
        <w:t>从图（a）生态位关系可知，紫茎泽兰与丙植物的生态位重叠最多，所以紫茎泽兰入侵后对丙植物影响最大。原因是生态位重叠越多，两种生物对资源的竞争越激烈，紫茎泽兰入侵后会与丙植物竞争相同的资源（如阳光、水分、养分、空间等），在竞争中丙植物处于劣势，从而受到的影响最大。观察图（b），乙植物分布在B区域，紫茎泽兰分布在C区域，而甲植物的生态位与紫茎泽兰差异较大，所以甲植物最可能在A生境采集到；丙植物与紫茎泽兰生态位重叠较多，且紫茎泽兰为入侵物钟竞争力较大，因此C生境很难生存，所以丙植物最可能在B生境采集到。</w:t>
      </w:r>
    </w:p>
    <w:p w14:paraId="03574A92">
      <w:pPr>
        <w:spacing w:line="360" w:lineRule="auto"/>
        <w:jc w:val="left"/>
        <w:textAlignment w:val="center"/>
        <w:rPr>
          <w:color w:val="000000"/>
        </w:rPr>
      </w:pPr>
      <w:r>
        <w:rPr>
          <w:color w:val="000000"/>
        </w:rPr>
        <w:t>【小问3详解】</w:t>
      </w:r>
    </w:p>
    <w:p w14:paraId="46D46E0C">
      <w:pPr>
        <w:spacing w:line="360" w:lineRule="auto"/>
        <w:jc w:val="left"/>
        <w:textAlignment w:val="center"/>
        <w:rPr>
          <w:color w:val="000000"/>
        </w:rPr>
      </w:pPr>
      <w:r>
        <w:rPr>
          <w:color w:val="000000"/>
        </w:rPr>
        <w:t>入侵地紫茎泽兰减少用于防御的氮含量，是因为在入侵地紫茎泽兰成为单一优势种，</w:t>
      </w:r>
      <w:r>
        <w:rPr>
          <w:rFonts w:ascii="宋体" w:hAnsi="宋体"/>
          <w:color w:val="000000"/>
        </w:rPr>
        <w:t>缺少天敌捕食，</w:t>
      </w:r>
      <w:r>
        <w:rPr>
          <w:color w:val="000000"/>
        </w:rPr>
        <w:t xml:space="preserve">种间竞争压力减小，不需要投入过多氮元素用于防御其他植物，而可以将更多氮元素分配到叶绿体中，用于光合作用等生理过程，以促进自身生长和繁殖。 </w:t>
      </w:r>
    </w:p>
    <w:p w14:paraId="5E8EA63D">
      <w:pPr>
        <w:spacing w:line="360" w:lineRule="auto"/>
        <w:jc w:val="left"/>
        <w:textAlignment w:val="center"/>
        <w:rPr>
          <w:color w:val="000000"/>
        </w:rPr>
      </w:pPr>
      <w:r>
        <w:rPr>
          <w:color w:val="000000"/>
        </w:rPr>
        <w:t>【小问4详解】</w:t>
      </w:r>
    </w:p>
    <w:p w14:paraId="218C50DF">
      <w:pPr>
        <w:spacing w:line="360" w:lineRule="auto"/>
        <w:jc w:val="left"/>
        <w:textAlignment w:val="center"/>
        <w:rPr>
          <w:color w:val="000000"/>
        </w:rPr>
      </w:pPr>
      <w:r>
        <w:rPr>
          <w:color w:val="000000"/>
        </w:rPr>
        <w:t>利用农药进行化学防控控制紫茎泽兰扩散的弊端有：</w:t>
      </w:r>
      <w:r>
        <w:rPr>
          <w:rFonts w:ascii="宋体" w:hAnsi="宋体"/>
          <w:color w:val="000000"/>
        </w:rPr>
        <w:t>农药对本地植物尤其是草本植物造成伤害，对环境造成污染</w:t>
      </w:r>
      <w:r>
        <w:rPr>
          <w:color w:val="000000"/>
        </w:rPr>
        <w:t>；农药可能会杀死紫茎泽兰的天敌等其他生物，破坏生态平衡；农药可能会在紫茎泽兰体内残留，通过食物链富集，影响其他生物甚至人类健康；长期使用农药，紫茎泽兰可能会产生抗药性，导致防控效果下降。</w:t>
      </w:r>
    </w:p>
    <w:p w14:paraId="1F074545">
      <w:pPr>
        <w:spacing w:line="360" w:lineRule="auto"/>
        <w:jc w:val="left"/>
        <w:textAlignment w:val="center"/>
        <w:rPr>
          <w:color w:val="000000"/>
        </w:rPr>
      </w:pPr>
      <w:r>
        <w:rPr>
          <w:color w:val="000000"/>
        </w:rPr>
        <w:t xml:space="preserve">21. </w:t>
      </w:r>
      <w:r>
        <w:rPr>
          <w:rFonts w:eastAsia="Times New Roman" w:cs="Times New Roman"/>
          <w:color w:val="000000"/>
        </w:rPr>
        <w:t>M</w:t>
      </w:r>
      <w:r>
        <w:rPr>
          <w:rFonts w:ascii="宋体" w:hAnsi="宋体"/>
          <w:color w:val="000000"/>
        </w:rPr>
        <w:t>蛋白与</w:t>
      </w:r>
      <w:r>
        <w:rPr>
          <w:rFonts w:eastAsia="Times New Roman" w:cs="Times New Roman"/>
          <w:color w:val="000000"/>
        </w:rPr>
        <w:t>“</w:t>
      </w:r>
      <w:r>
        <w:rPr>
          <w:rFonts w:ascii="宋体" w:hAnsi="宋体"/>
          <w:color w:val="000000"/>
        </w:rPr>
        <w:t>记忆</w:t>
      </w:r>
      <w:r>
        <w:rPr>
          <w:rFonts w:eastAsia="Times New Roman" w:cs="Times New Roman"/>
          <w:color w:val="000000"/>
        </w:rPr>
        <w:t>”</w:t>
      </w:r>
      <w:r>
        <w:rPr>
          <w:rFonts w:ascii="宋体" w:hAnsi="宋体"/>
          <w:color w:val="000000"/>
        </w:rPr>
        <w:t>的形成密切相关。科研人员制备了</w:t>
      </w:r>
      <w:r>
        <w:rPr>
          <w:rFonts w:eastAsia="Times New Roman" w:cs="Times New Roman"/>
          <w:color w:val="000000"/>
        </w:rPr>
        <w:t>M</w:t>
      </w:r>
      <w:r>
        <w:rPr>
          <w:rFonts w:ascii="宋体" w:hAnsi="宋体"/>
          <w:color w:val="000000"/>
        </w:rPr>
        <w:t>基因表达可控的实验模型小鼠，主要制作流程见下图，实验模型小鼠通过特异性表达</w:t>
      </w:r>
      <w:r>
        <w:rPr>
          <w:rFonts w:eastAsia="Times New Roman" w:cs="Times New Roman"/>
          <w:color w:val="000000"/>
        </w:rPr>
        <w:t>Cre</w:t>
      </w:r>
      <w:r>
        <w:rPr>
          <w:rFonts w:ascii="宋体" w:hAnsi="宋体"/>
          <w:color w:val="000000"/>
        </w:rPr>
        <w:t>重组酶来敲除两个</w:t>
      </w:r>
      <w:r>
        <w:rPr>
          <w:rFonts w:eastAsia="Times New Roman" w:cs="Times New Roman"/>
          <w:color w:val="000000"/>
        </w:rPr>
        <w:t>LoxP</w:t>
      </w:r>
      <w:r>
        <w:rPr>
          <w:rFonts w:ascii="宋体" w:hAnsi="宋体"/>
          <w:color w:val="000000"/>
        </w:rPr>
        <w:t>位点间的序列，同时利用体内表达的蛋白</w:t>
      </w:r>
      <w:r>
        <w:rPr>
          <w:rFonts w:eastAsia="Times New Roman" w:cs="Times New Roman"/>
          <w:color w:val="000000"/>
        </w:rPr>
        <w:t>A</w:t>
      </w:r>
      <w:r>
        <w:rPr>
          <w:rFonts w:ascii="宋体" w:hAnsi="宋体"/>
          <w:color w:val="000000"/>
        </w:rPr>
        <w:t>激活诱导型</w:t>
      </w:r>
      <w:r>
        <w:rPr>
          <w:rFonts w:eastAsia="Times New Roman" w:cs="Times New Roman"/>
          <w:color w:val="000000"/>
        </w:rPr>
        <w:t>T</w:t>
      </w:r>
      <w:r>
        <w:rPr>
          <w:rFonts w:ascii="宋体" w:hAnsi="宋体"/>
          <w:color w:val="000000"/>
        </w:rPr>
        <w:t>启动子。利用融合绿色荧光蛋白基因的</w:t>
      </w:r>
      <w:r>
        <w:rPr>
          <w:rFonts w:eastAsia="Times New Roman" w:cs="Times New Roman"/>
          <w:color w:val="000000"/>
        </w:rPr>
        <w:t>M</w:t>
      </w:r>
      <w:r>
        <w:rPr>
          <w:rFonts w:ascii="宋体" w:hAnsi="宋体"/>
          <w:color w:val="000000"/>
        </w:rPr>
        <w:t>基因（</w:t>
      </w:r>
      <w:r>
        <w:rPr>
          <w:rFonts w:eastAsia="Times New Roman" w:cs="Times New Roman"/>
          <w:color w:val="000000"/>
        </w:rPr>
        <w:t>M-GFP</w:t>
      </w:r>
      <w:r>
        <w:rPr>
          <w:rFonts w:ascii="宋体" w:hAnsi="宋体"/>
          <w:color w:val="000000"/>
        </w:rPr>
        <w:t>）的表达，恢复小鼠自身被敲除的</w:t>
      </w:r>
      <w:r>
        <w:rPr>
          <w:rFonts w:eastAsia="Times New Roman" w:cs="Times New Roman"/>
          <w:color w:val="000000"/>
        </w:rPr>
        <w:t>M</w:t>
      </w:r>
      <w:r>
        <w:rPr>
          <w:rFonts w:ascii="宋体" w:hAnsi="宋体"/>
          <w:color w:val="000000"/>
        </w:rPr>
        <w:t>基因功能，同时便于示踪。回答下列问题：</w:t>
      </w:r>
    </w:p>
    <w:p w14:paraId="74F91BC4">
      <w:pPr>
        <w:spacing w:line="360" w:lineRule="auto"/>
        <w:jc w:val="center"/>
        <w:textAlignment w:val="center"/>
        <w:rPr>
          <w:color w:val="000000"/>
        </w:rPr>
      </w:pPr>
      <w:r>
        <w:rPr>
          <w:color w:val="000000"/>
        </w:rPr>
        <w:drawing>
          <wp:inline distT="0" distB="0" distL="0" distR="0">
            <wp:extent cx="4544060" cy="4438015"/>
            <wp:effectExtent l="0" t="0" r="8890" b="635"/>
            <wp:docPr id="100021" name="图片 100021"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VMgmG0BWFcvNAx1ODbqMbQ=="/>
                    <pic:cNvPicPr>
                      <a:picLocks noChangeAspect="1"/>
                    </pic:cNvPicPr>
                  </pic:nvPicPr>
                  <pic:blipFill>
                    <a:blip r:embed="rId16"/>
                    <a:stretch>
                      <a:fillRect/>
                    </a:stretch>
                  </pic:blipFill>
                  <pic:spPr>
                    <a:xfrm>
                      <a:off x="0" y="0"/>
                      <a:ext cx="4544060" cy="4438015"/>
                    </a:xfrm>
                    <a:prstGeom prst="rect">
                      <a:avLst/>
                    </a:prstGeom>
                  </pic:spPr>
                </pic:pic>
              </a:graphicData>
            </a:graphic>
          </wp:inline>
        </w:drawing>
      </w:r>
    </w:p>
    <w:p w14:paraId="13AB14C8">
      <w:pPr>
        <w:spacing w:line="360" w:lineRule="auto"/>
        <w:jc w:val="left"/>
        <w:textAlignment w:val="center"/>
        <w:rPr>
          <w:color w:val="000000"/>
        </w:rPr>
      </w:pPr>
      <w:r>
        <w:rPr>
          <w:rFonts w:ascii="宋体" w:hAnsi="宋体"/>
          <w:color w:val="000000"/>
        </w:rPr>
        <w:t>注：基因型</w:t>
      </w:r>
      <w:r>
        <w:rPr>
          <w:rFonts w:eastAsia="Times New Roman" w:cs="Times New Roman"/>
          <w:color w:val="000000"/>
        </w:rPr>
        <w:t>A/+</w:t>
      </w:r>
      <w:r>
        <w:rPr>
          <w:rFonts w:ascii="宋体" w:hAnsi="宋体"/>
          <w:color w:val="000000"/>
        </w:rPr>
        <w:t>指的是</w:t>
      </w:r>
      <w:r>
        <w:rPr>
          <w:rFonts w:eastAsia="Times New Roman" w:cs="Times New Roman"/>
          <w:color w:val="000000"/>
        </w:rPr>
        <w:t>A</w:t>
      </w:r>
      <w:r>
        <w:rPr>
          <w:rFonts w:ascii="宋体" w:hAnsi="宋体"/>
          <w:color w:val="000000"/>
        </w:rPr>
        <w:t>基因被嵌合在细胞同源染色体中的一条，即可表示为</w:t>
      </w:r>
      <w:r>
        <w:rPr>
          <w:rFonts w:eastAsia="Times New Roman" w:cs="Times New Roman"/>
          <w:color w:val="000000"/>
        </w:rPr>
        <w:t>Aa</w:t>
      </w:r>
      <w:r>
        <w:rPr>
          <w:rFonts w:ascii="宋体" w:hAnsi="宋体"/>
          <w:color w:val="000000"/>
        </w:rPr>
        <w:t>；两端添加上</w:t>
      </w:r>
      <w:r>
        <w:rPr>
          <w:rFonts w:eastAsia="Times New Roman" w:cs="Times New Roman"/>
          <w:color w:val="000000"/>
        </w:rPr>
        <w:t>LoxP</w:t>
      </w:r>
      <w:r>
        <w:rPr>
          <w:rFonts w:ascii="宋体" w:hAnsi="宋体"/>
          <w:color w:val="000000"/>
        </w:rPr>
        <w:t>位点的</w:t>
      </w:r>
      <w:r>
        <w:rPr>
          <w:rFonts w:eastAsia="Times New Roman" w:cs="Times New Roman"/>
          <w:color w:val="000000"/>
        </w:rPr>
        <w:t>M</w:t>
      </w:r>
      <w:r>
        <w:rPr>
          <w:rFonts w:ascii="宋体" w:hAnsi="宋体"/>
          <w:color w:val="000000"/>
        </w:rPr>
        <w:t>基因称为</w:t>
      </w:r>
      <w:r>
        <w:rPr>
          <w:rFonts w:eastAsia="Times New Roman" w:cs="Times New Roman"/>
          <w:color w:val="000000"/>
        </w:rPr>
        <w:t>floxM</w:t>
      </w:r>
      <w:r>
        <w:rPr>
          <w:rFonts w:ascii="宋体" w:hAnsi="宋体"/>
          <w:color w:val="000000"/>
        </w:rPr>
        <w:t>。</w:t>
      </w:r>
    </w:p>
    <w:p w14:paraId="254909C2">
      <w:pPr>
        <w:spacing w:line="360" w:lineRule="auto"/>
        <w:jc w:val="left"/>
        <w:textAlignment w:val="center"/>
        <w:rPr>
          <w:color w:val="000000"/>
        </w:rPr>
      </w:pPr>
      <w:r>
        <w:rPr>
          <w:color w:val="000000"/>
        </w:rPr>
        <w:t>（1）</w:t>
      </w:r>
      <w:r>
        <w:rPr>
          <w:rFonts w:ascii="宋体" w:hAnsi="宋体"/>
          <w:color w:val="000000"/>
        </w:rPr>
        <w:t>在</w:t>
      </w:r>
      <w:r>
        <w:rPr>
          <w:rFonts w:eastAsia="Times New Roman" w:cs="Times New Roman"/>
          <w:color w:val="000000"/>
        </w:rPr>
        <w:t>PCR</w:t>
      </w:r>
      <w:r>
        <w:rPr>
          <w:rFonts w:ascii="宋体" w:hAnsi="宋体"/>
          <w:color w:val="000000"/>
        </w:rPr>
        <w:t>扩增片段①和②时，通常会在所用引物的一端添加被限制酶识别的序列，该序列添加的位置位于引物</w:t>
      </w:r>
      <w:r>
        <w:rPr>
          <w:color w:val="000000"/>
        </w:rPr>
        <w:t>______</w:t>
      </w:r>
      <w:r>
        <w:rPr>
          <w:rFonts w:ascii="宋体" w:hAnsi="宋体"/>
          <w:color w:val="000000"/>
        </w:rPr>
        <w:t>（选填</w:t>
      </w:r>
      <w:r>
        <w:rPr>
          <w:rFonts w:eastAsia="Times New Roman" w:cs="Times New Roman"/>
          <w:color w:val="000000"/>
        </w:rPr>
        <w:t>“3'</w:t>
      </w:r>
      <w:r>
        <w:rPr>
          <w:rFonts w:ascii="宋体" w:hAnsi="宋体"/>
          <w:color w:val="000000"/>
        </w:rPr>
        <w:t>端</w:t>
      </w:r>
      <w:r>
        <w:rPr>
          <w:rFonts w:eastAsia="Times New Roman" w:cs="Times New Roman"/>
          <w:color w:val="000000"/>
        </w:rPr>
        <w:t>”</w:t>
      </w:r>
      <w:r>
        <w:rPr>
          <w:rFonts w:ascii="宋体" w:hAnsi="宋体"/>
          <w:color w:val="000000"/>
        </w:rPr>
        <w:t>或</w:t>
      </w:r>
      <w:r>
        <w:rPr>
          <w:rFonts w:eastAsia="Times New Roman" w:cs="Times New Roman"/>
          <w:color w:val="000000"/>
        </w:rPr>
        <w:t>“5'</w:t>
      </w:r>
      <w:r>
        <w:rPr>
          <w:rFonts w:ascii="宋体" w:hAnsi="宋体"/>
          <w:color w:val="000000"/>
        </w:rPr>
        <w:t>端</w:t>
      </w:r>
      <w:r>
        <w:rPr>
          <w:rFonts w:eastAsia="Times New Roman" w:cs="Times New Roman"/>
          <w:color w:val="000000"/>
        </w:rPr>
        <w:t>”</w:t>
      </w:r>
      <w:r>
        <w:rPr>
          <w:rFonts w:ascii="宋体" w:hAnsi="宋体"/>
          <w:color w:val="000000"/>
        </w:rPr>
        <w:t>）。在构建载体</w:t>
      </w:r>
      <w:r>
        <w:rPr>
          <w:rFonts w:eastAsia="Times New Roman" w:cs="Times New Roman"/>
          <w:color w:val="000000"/>
        </w:rPr>
        <w:t>1</w:t>
      </w:r>
      <w:r>
        <w:rPr>
          <w:rFonts w:ascii="宋体" w:hAnsi="宋体"/>
          <w:color w:val="000000"/>
        </w:rPr>
        <w:t>时，为了阻断</w:t>
      </w:r>
      <w:r>
        <w:rPr>
          <w:rFonts w:eastAsia="Times New Roman" w:cs="Times New Roman"/>
          <w:color w:val="000000"/>
        </w:rPr>
        <w:t>A</w:t>
      </w:r>
      <w:r>
        <w:rPr>
          <w:rFonts w:ascii="宋体" w:hAnsi="宋体"/>
          <w:color w:val="000000"/>
        </w:rPr>
        <w:t>基因的表达，从转录水平考虑，连接的片段可以是</w:t>
      </w:r>
      <w:r>
        <w:rPr>
          <w:color w:val="000000"/>
        </w:rPr>
        <w:t>______</w:t>
      </w:r>
      <w:r>
        <w:rPr>
          <w:rFonts w:ascii="宋体" w:hAnsi="宋体"/>
          <w:color w:val="000000"/>
        </w:rPr>
        <w:t>；而从翻译水平考虑，连接的片段可以是</w:t>
      </w:r>
      <w:r>
        <w:rPr>
          <w:color w:val="000000"/>
        </w:rPr>
        <w:t>______</w:t>
      </w:r>
      <w:r>
        <w:rPr>
          <w:rFonts w:ascii="宋体" w:hAnsi="宋体"/>
          <w:color w:val="000000"/>
        </w:rPr>
        <w:t>。为了鉴定载体</w:t>
      </w:r>
      <w:r>
        <w:rPr>
          <w:rFonts w:eastAsia="Times New Roman" w:cs="Times New Roman"/>
          <w:color w:val="000000"/>
        </w:rPr>
        <w:t>2</w:t>
      </w:r>
      <w:r>
        <w:rPr>
          <w:rFonts w:ascii="宋体" w:hAnsi="宋体"/>
          <w:color w:val="000000"/>
        </w:rPr>
        <w:t>是否构建成功，需要限制酶切割载体后，再进行</w:t>
      </w:r>
      <w:r>
        <w:rPr>
          <w:color w:val="000000"/>
        </w:rPr>
        <w:t>______</w:t>
      </w:r>
      <w:r>
        <w:rPr>
          <w:rFonts w:ascii="宋体" w:hAnsi="宋体"/>
          <w:color w:val="000000"/>
        </w:rPr>
        <w:t>。</w:t>
      </w:r>
    </w:p>
    <w:p w14:paraId="7E082DCA">
      <w:pPr>
        <w:spacing w:line="360" w:lineRule="auto"/>
        <w:jc w:val="left"/>
        <w:textAlignment w:val="center"/>
        <w:rPr>
          <w:color w:val="000000"/>
        </w:rPr>
      </w:pPr>
      <w:r>
        <w:rPr>
          <w:color w:val="000000"/>
        </w:rPr>
        <w:t>（2）</w:t>
      </w:r>
      <w:r>
        <w:rPr>
          <w:rFonts w:ascii="宋体" w:hAnsi="宋体"/>
          <w:color w:val="000000"/>
        </w:rPr>
        <w:t>培养小鼠胚胎干细胞需定时更换培养液，其目的是</w:t>
      </w:r>
      <w:r>
        <w:rPr>
          <w:color w:val="000000"/>
        </w:rPr>
        <w:t>______</w:t>
      </w:r>
      <w:r>
        <w:rPr>
          <w:rFonts w:ascii="宋体" w:hAnsi="宋体"/>
          <w:color w:val="000000"/>
        </w:rPr>
        <w:t>（至少答</w:t>
      </w:r>
      <w:r>
        <w:rPr>
          <w:rFonts w:eastAsia="Times New Roman" w:cs="Times New Roman"/>
          <w:color w:val="000000"/>
        </w:rPr>
        <w:t>2</w:t>
      </w:r>
      <w:r>
        <w:rPr>
          <w:rFonts w:ascii="宋体" w:hAnsi="宋体"/>
          <w:color w:val="000000"/>
        </w:rPr>
        <w:t>方面）。</w:t>
      </w:r>
    </w:p>
    <w:p w14:paraId="1AD1A82E">
      <w:pPr>
        <w:spacing w:line="360" w:lineRule="auto"/>
        <w:jc w:val="left"/>
        <w:textAlignment w:val="center"/>
        <w:rPr>
          <w:color w:val="000000"/>
        </w:rPr>
      </w:pPr>
      <w:r>
        <w:rPr>
          <w:color w:val="000000"/>
        </w:rPr>
        <w:t>（3）</w:t>
      </w:r>
      <w:r>
        <w:rPr>
          <w:rFonts w:ascii="宋体" w:hAnsi="宋体"/>
          <w:color w:val="000000"/>
        </w:rPr>
        <w:t>为了快速高效繁育出含有</w:t>
      </w:r>
      <w:r>
        <w:rPr>
          <w:rFonts w:eastAsia="Times New Roman" w:cs="Times New Roman"/>
          <w:color w:val="000000"/>
        </w:rPr>
        <w:t>4</w:t>
      </w:r>
      <w:r>
        <w:rPr>
          <w:rFonts w:ascii="宋体" w:hAnsi="宋体"/>
          <w:color w:val="000000"/>
        </w:rPr>
        <w:t>对基因（遵循自由组合定律）的实验模型小鼠，应将培育出的基因型</w:t>
      </w:r>
      <w:r>
        <w:rPr>
          <w:rFonts w:eastAsia="Times New Roman" w:cs="Times New Roman"/>
          <w:color w:val="000000"/>
        </w:rPr>
        <w:t>Cre/+A/+</w:t>
      </w:r>
      <w:r>
        <w:rPr>
          <w:rFonts w:ascii="宋体" w:hAnsi="宋体"/>
          <w:color w:val="000000"/>
        </w:rPr>
        <w:t>小鼠和</w:t>
      </w:r>
      <w:r>
        <w:rPr>
          <w:rFonts w:eastAsia="Times New Roman" w:cs="Times New Roman"/>
          <w:color w:val="000000"/>
        </w:rPr>
        <w:t>M-GFP/+floxM/+</w:t>
      </w:r>
      <w:r>
        <w:rPr>
          <w:rFonts w:ascii="宋体" w:hAnsi="宋体"/>
          <w:color w:val="000000"/>
        </w:rPr>
        <w:t>小鼠分别与基因型</w:t>
      </w:r>
      <w:r>
        <w:rPr>
          <w:rFonts w:eastAsia="Times New Roman" w:cs="Times New Roman"/>
          <w:color w:val="000000"/>
        </w:rPr>
        <w:t>floxM/floxM</w:t>
      </w:r>
      <w:r>
        <w:rPr>
          <w:rFonts w:ascii="宋体" w:hAnsi="宋体"/>
          <w:color w:val="000000"/>
        </w:rPr>
        <w:t>小鼠杂交，杂交获得的子代，再进行一代杂交后最终获得基因型为</w:t>
      </w:r>
      <w:r>
        <w:rPr>
          <w:color w:val="000000"/>
        </w:rPr>
        <w:t>______</w:t>
      </w:r>
      <w:r>
        <w:rPr>
          <w:rFonts w:ascii="宋体" w:hAnsi="宋体"/>
          <w:color w:val="000000"/>
        </w:rPr>
        <w:t>实验模型小鼠。</w:t>
      </w:r>
    </w:p>
    <w:p w14:paraId="782DA1AF">
      <w:pPr>
        <w:spacing w:line="360" w:lineRule="auto"/>
        <w:jc w:val="left"/>
        <w:textAlignment w:val="center"/>
        <w:rPr>
          <w:color w:val="000000"/>
        </w:rPr>
      </w:pPr>
      <w:r>
        <w:rPr>
          <w:color w:val="000000"/>
        </w:rPr>
        <w:t>（4）</w:t>
      </w:r>
      <w:r>
        <w:rPr>
          <w:rFonts w:ascii="宋体" w:hAnsi="宋体"/>
          <w:color w:val="000000"/>
        </w:rPr>
        <w:t>为了实现</w:t>
      </w:r>
      <w:r>
        <w:rPr>
          <w:rFonts w:eastAsia="Times New Roman" w:cs="Times New Roman"/>
          <w:color w:val="000000"/>
        </w:rPr>
        <w:t>M</w:t>
      </w:r>
      <w:r>
        <w:rPr>
          <w:rFonts w:ascii="宋体" w:hAnsi="宋体"/>
          <w:color w:val="000000"/>
        </w:rPr>
        <w:t>基因的表达可控，在实验模型小鼠喂食时，可添加竞争性结合</w:t>
      </w:r>
      <w:r>
        <w:rPr>
          <w:rFonts w:eastAsia="Times New Roman" w:cs="Times New Roman"/>
          <w:color w:val="000000"/>
        </w:rPr>
        <w:t>A</w:t>
      </w:r>
      <w:r>
        <w:rPr>
          <w:rFonts w:ascii="宋体" w:hAnsi="宋体"/>
          <w:color w:val="000000"/>
        </w:rPr>
        <w:t>蛋白的四环素，抑制</w:t>
      </w:r>
      <w:r>
        <w:rPr>
          <w:rFonts w:eastAsia="Times New Roman" w:cs="Times New Roman"/>
          <w:color w:val="000000"/>
        </w:rPr>
        <w:t>T</w:t>
      </w:r>
      <w:r>
        <w:rPr>
          <w:rFonts w:ascii="宋体" w:hAnsi="宋体"/>
          <w:color w:val="000000"/>
        </w:rPr>
        <w:t>启动子的活性。添加四环素与未添加相比，目的是</w:t>
      </w:r>
      <w:r>
        <w:rPr>
          <w:color w:val="000000"/>
        </w:rPr>
        <w:t>______</w:t>
      </w:r>
      <w:r>
        <w:rPr>
          <w:rFonts w:ascii="宋体" w:hAnsi="宋体"/>
          <w:color w:val="000000"/>
        </w:rPr>
        <w:t>。</w:t>
      </w:r>
    </w:p>
    <w:p w14:paraId="09A0A087">
      <w:pPr>
        <w:spacing w:line="360" w:lineRule="auto"/>
        <w:textAlignment w:val="center"/>
        <w:rPr>
          <w:color w:val="000000"/>
        </w:rPr>
      </w:pPr>
      <w:r>
        <w:rPr>
          <w:color w:val="2E75B6"/>
        </w:rPr>
        <w:t>【答案】</w:t>
      </w:r>
      <w:r>
        <w:rPr>
          <w:color w:val="000000"/>
        </w:rPr>
        <w:t xml:space="preserve">（1）    ①. </w:t>
      </w:r>
      <w:r>
        <w:rPr>
          <w:rFonts w:eastAsia="Times New Roman" w:cs="Times New Roman"/>
          <w:color w:val="000000"/>
        </w:rPr>
        <w:t>5′</w:t>
      </w:r>
      <w:r>
        <w:rPr>
          <w:rFonts w:ascii="宋体" w:hAnsi="宋体"/>
          <w:color w:val="000000"/>
        </w:rPr>
        <w:t>端</w:t>
      </w:r>
      <w:r>
        <w:rPr>
          <w:color w:val="000000"/>
        </w:rPr>
        <w:t xml:space="preserve">    ②. </w:t>
      </w:r>
      <w:r>
        <w:rPr>
          <w:rFonts w:ascii="宋体" w:hAnsi="宋体"/>
          <w:color w:val="000000"/>
        </w:rPr>
        <w:t>两端包含</w:t>
      </w:r>
      <w:r>
        <w:rPr>
          <w:rFonts w:eastAsia="Times New Roman" w:cs="Times New Roman"/>
          <w:color w:val="000000"/>
        </w:rPr>
        <w:t>loxP</w:t>
      </w:r>
      <w:r>
        <w:rPr>
          <w:rFonts w:ascii="宋体" w:hAnsi="宋体"/>
          <w:color w:val="000000"/>
        </w:rPr>
        <w:t>序列的终止子</w:t>
      </w:r>
      <w:r>
        <w:rPr>
          <w:color w:val="000000"/>
        </w:rPr>
        <w:t xml:space="preserve">    ③. </w:t>
      </w:r>
      <w:r>
        <w:rPr>
          <w:rFonts w:ascii="宋体" w:hAnsi="宋体"/>
          <w:color w:val="000000"/>
        </w:rPr>
        <w:t>两端包含</w:t>
      </w:r>
      <w:r>
        <w:rPr>
          <w:rFonts w:eastAsia="Times New Roman" w:cs="Times New Roman"/>
          <w:color w:val="000000"/>
        </w:rPr>
        <w:t>loxP</w:t>
      </w:r>
      <w:r>
        <w:rPr>
          <w:rFonts w:ascii="宋体" w:hAnsi="宋体"/>
          <w:color w:val="000000"/>
        </w:rPr>
        <w:t>序列的可转录出终止密码子相应的</w:t>
      </w:r>
      <w:r>
        <w:rPr>
          <w:rFonts w:eastAsia="Times New Roman" w:cs="Times New Roman"/>
          <w:color w:val="000000"/>
        </w:rPr>
        <w:t>DNA</w:t>
      </w:r>
      <w:r>
        <w:rPr>
          <w:rFonts w:ascii="宋体" w:hAnsi="宋体"/>
          <w:color w:val="000000"/>
        </w:rPr>
        <w:t>序列</w:t>
      </w:r>
      <w:r>
        <w:rPr>
          <w:color w:val="000000"/>
        </w:rPr>
        <w:t xml:space="preserve">    ④. </w:t>
      </w:r>
      <w:r>
        <w:rPr>
          <w:rFonts w:ascii="宋体" w:hAnsi="宋体"/>
          <w:color w:val="000000"/>
        </w:rPr>
        <w:t>电泳</w:t>
      </w:r>
      <w:r>
        <w:rPr>
          <w:color w:val="000000"/>
        </w:rPr>
        <w:t xml:space="preserve">    </w:t>
      </w:r>
    </w:p>
    <w:p w14:paraId="723B0886">
      <w:pPr>
        <w:spacing w:line="360" w:lineRule="auto"/>
        <w:textAlignment w:val="center"/>
        <w:rPr>
          <w:color w:val="000000"/>
        </w:rPr>
      </w:pPr>
      <w:r>
        <w:rPr>
          <w:color w:val="000000"/>
        </w:rPr>
        <w:t>（2）</w:t>
      </w:r>
      <w:r>
        <w:rPr>
          <w:rFonts w:ascii="宋体" w:hAnsi="宋体"/>
          <w:color w:val="000000"/>
        </w:rPr>
        <w:t>清除代谢产物、提供营养物质、调节p</w:t>
      </w:r>
      <w:r>
        <w:rPr>
          <w:rFonts w:eastAsia="Times New Roman" w:cs="Times New Roman"/>
          <w:color w:val="000000"/>
        </w:rPr>
        <w:t>H</w:t>
      </w:r>
      <w:r>
        <w:rPr>
          <w:rFonts w:ascii="宋体" w:hAnsi="宋体"/>
          <w:color w:val="000000"/>
        </w:rPr>
        <w:t>、维持渗透压</w:t>
      </w:r>
      <w:r>
        <w:rPr>
          <w:color w:val="000000"/>
        </w:rPr>
        <w:t xml:space="preserve">    </w:t>
      </w:r>
    </w:p>
    <w:p w14:paraId="5DC2E055">
      <w:pPr>
        <w:spacing w:line="360" w:lineRule="auto"/>
        <w:textAlignment w:val="center"/>
        <w:rPr>
          <w:color w:val="000000"/>
        </w:rPr>
      </w:pPr>
      <w:r>
        <w:rPr>
          <w:color w:val="000000"/>
        </w:rPr>
        <w:t>（3）</w:t>
      </w:r>
      <w:r>
        <w:rPr>
          <w:rFonts w:eastAsia="Times New Roman" w:cs="Times New Roman"/>
          <w:color w:val="000000"/>
        </w:rPr>
        <w:t>cre/+A/+M-GFP/+floxM/floxM</w:t>
      </w:r>
      <w:r>
        <w:rPr>
          <w:color w:val="000000"/>
        </w:rPr>
        <w:t xml:space="preserve">    </w:t>
      </w:r>
    </w:p>
    <w:p w14:paraId="18250D33">
      <w:pPr>
        <w:spacing w:line="360" w:lineRule="auto"/>
        <w:textAlignment w:val="center"/>
        <w:rPr>
          <w:color w:val="000000"/>
        </w:rPr>
      </w:pPr>
      <w:r>
        <w:rPr>
          <w:color w:val="000000"/>
        </w:rPr>
        <w:t>（4）</w:t>
      </w:r>
      <w:r>
        <w:rPr>
          <w:rFonts w:ascii="宋体" w:hAnsi="宋体"/>
          <w:color w:val="000000"/>
        </w:rPr>
        <w:t>添加四环素会竞争性结合</w:t>
      </w:r>
      <w:r>
        <w:rPr>
          <w:rFonts w:eastAsia="Times New Roman" w:cs="Times New Roman"/>
          <w:color w:val="000000"/>
        </w:rPr>
        <w:t>A</w:t>
      </w:r>
      <w:r>
        <w:rPr>
          <w:rFonts w:ascii="宋体" w:hAnsi="宋体"/>
          <w:color w:val="000000"/>
        </w:rPr>
        <w:t>蛋白，无法激活</w:t>
      </w:r>
      <w:r>
        <w:rPr>
          <w:rFonts w:eastAsia="Times New Roman" w:cs="Times New Roman"/>
          <w:color w:val="000000"/>
        </w:rPr>
        <w:t>T</w:t>
      </w:r>
      <w:r>
        <w:rPr>
          <w:rFonts w:ascii="宋体" w:hAnsi="宋体"/>
          <w:color w:val="000000"/>
        </w:rPr>
        <w:t>启动子，导致</w:t>
      </w:r>
      <w:r>
        <w:rPr>
          <w:rFonts w:eastAsia="Times New Roman" w:cs="Times New Roman"/>
          <w:color w:val="000000"/>
        </w:rPr>
        <w:t>M-GFP</w:t>
      </w:r>
      <w:r>
        <w:rPr>
          <w:rFonts w:ascii="宋体" w:hAnsi="宋体"/>
          <w:color w:val="000000"/>
        </w:rPr>
        <w:t>基因不能表达，从而不能恢复被敲除的</w:t>
      </w:r>
      <w:r>
        <w:rPr>
          <w:rFonts w:eastAsia="Times New Roman" w:cs="Times New Roman"/>
          <w:color w:val="000000"/>
        </w:rPr>
        <w:t>M</w:t>
      </w:r>
      <w:r>
        <w:rPr>
          <w:rFonts w:ascii="宋体" w:hAnsi="宋体"/>
          <w:color w:val="000000"/>
        </w:rPr>
        <w:t>基因的功能；不添加四环素，</w:t>
      </w:r>
      <w:r>
        <w:rPr>
          <w:rFonts w:eastAsia="Times New Roman" w:cs="Times New Roman"/>
          <w:color w:val="000000"/>
        </w:rPr>
        <w:t>A</w:t>
      </w:r>
      <w:r>
        <w:rPr>
          <w:rFonts w:ascii="宋体" w:hAnsi="宋体"/>
          <w:color w:val="000000"/>
        </w:rPr>
        <w:t>蛋白基因表达激活</w:t>
      </w:r>
      <w:r>
        <w:rPr>
          <w:rFonts w:eastAsia="Times New Roman" w:cs="Times New Roman"/>
          <w:color w:val="000000"/>
        </w:rPr>
        <w:t>T</w:t>
      </w:r>
      <w:r>
        <w:rPr>
          <w:rFonts w:ascii="宋体" w:hAnsi="宋体"/>
          <w:color w:val="000000"/>
        </w:rPr>
        <w:t>启动子，启动</w:t>
      </w:r>
      <w:r>
        <w:rPr>
          <w:rFonts w:eastAsia="Times New Roman" w:cs="Times New Roman"/>
          <w:color w:val="000000"/>
        </w:rPr>
        <w:t>M-GFP</w:t>
      </w:r>
      <w:r>
        <w:rPr>
          <w:rFonts w:ascii="宋体" w:hAnsi="宋体"/>
          <w:color w:val="000000"/>
        </w:rPr>
        <w:t>基因表达，从而恢复被敲除的</w:t>
      </w:r>
      <w:r>
        <w:rPr>
          <w:rFonts w:eastAsia="Times New Roman" w:cs="Times New Roman"/>
          <w:color w:val="000000"/>
        </w:rPr>
        <w:t>M</w:t>
      </w:r>
      <w:r>
        <w:rPr>
          <w:rFonts w:ascii="宋体" w:hAnsi="宋体"/>
          <w:color w:val="000000"/>
        </w:rPr>
        <w:t>基因的功能。通过添加和不添加四环素的自身对照，增加实验的准确性。</w:t>
      </w:r>
    </w:p>
    <w:p w14:paraId="60781BB7">
      <w:pPr>
        <w:spacing w:line="360" w:lineRule="auto"/>
        <w:textAlignment w:val="center"/>
        <w:rPr>
          <w:color w:val="000000"/>
        </w:rPr>
      </w:pPr>
      <w:r>
        <w:rPr>
          <w:color w:val="2E75B6"/>
        </w:rPr>
        <w:t>【解析】</w:t>
      </w:r>
    </w:p>
    <w:p w14:paraId="7ACC328A">
      <w:pPr>
        <w:spacing w:line="360" w:lineRule="auto"/>
        <w:jc w:val="left"/>
        <w:textAlignment w:val="center"/>
        <w:rPr>
          <w:color w:val="000000"/>
        </w:rPr>
      </w:pPr>
      <w:r>
        <w:rPr>
          <w:color w:val="000000"/>
        </w:rPr>
        <w:t>【分析】基因工程技术的基本步骤：  1、目的基因的获取：方法有从基因文库中获取、利用PCR技术扩增和人工合成。  2、基因表达载体的构建：是基因工程的核心步骤，基因表达载体包括目的基因、启动子、终止子和标记基因等。  3、将目的基因导入受体细胞：根据受体细胞不同，导入的方法也不一样。将目的基因导入植物细胞的方法有农杆菌转化法、基因枪法和花粉管通道法；将目的基因导入动物细胞最有效的方法是显微注射法；将目的基因导入微生物细胞的方法是感受态细胞法。  4、目的基因的检测与鉴定：（1）分子水平上的检测：①检测转基因生物染色体的DNA是否插入目的基因--DNA分子杂交技术；②检测目的基因是否转录出了mRNA--分子杂交技术；③检测目的基因是否翻译成蛋白质--抗原-抗体杂交技术。（2）个体水平上的鉴定：抗虫鉴定、抗病鉴定、活性鉴定等。</w:t>
      </w:r>
    </w:p>
    <w:p w14:paraId="06BBCA07">
      <w:pPr>
        <w:spacing w:line="360" w:lineRule="auto"/>
        <w:jc w:val="left"/>
        <w:textAlignment w:val="center"/>
        <w:rPr>
          <w:color w:val="000000"/>
        </w:rPr>
      </w:pPr>
      <w:r>
        <w:rPr>
          <w:color w:val="000000"/>
        </w:rPr>
        <w:t>【小问1详解】</w:t>
      </w:r>
    </w:p>
    <w:p w14:paraId="6D42259D">
      <w:pPr>
        <w:spacing w:line="360" w:lineRule="auto"/>
        <w:jc w:val="left"/>
        <w:textAlignment w:val="center"/>
        <w:rPr>
          <w:color w:val="000000"/>
        </w:rPr>
      </w:pPr>
      <w:r>
        <w:rPr>
          <w:color w:val="000000"/>
        </w:rPr>
        <w:t>PCR扩增DNA时，子链的合成方向是5'→3'，故应在引物的5'端添加被限制酶识别的序列。终止子：使转录在所需要的地方停下来</w:t>
      </w:r>
      <w:r>
        <w:rPr>
          <w:rFonts w:ascii="宋体" w:hAnsi="宋体"/>
          <w:color w:val="000000"/>
        </w:rPr>
        <w:t>，</w:t>
      </w:r>
      <w:r>
        <w:rPr>
          <w:color w:val="000000"/>
        </w:rPr>
        <w:t>它位于基因的下游，也是一段有特殊序列结构的DNA片段。转录是以DNA为模板合成RNA的过程。从转录水平考虑为了阻断A基因的表达，连接的片段可以是两端包含LoxP序列的终止子。终止密码子：蛋白质翻译过程中终止肽链合成的mRNA上的三联体碱基序列。从翻译水平考虑为了阻断A基因的表达，连接的片段可以是两端包含LoxP序列的可转录出终止密码子相应的DNA序列。为鉴定载体2是否构建成功</w:t>
      </w:r>
      <w:r>
        <w:rPr>
          <w:rFonts w:ascii="宋体" w:hAnsi="宋体"/>
          <w:color w:val="000000"/>
        </w:rPr>
        <w:t>，</w:t>
      </w:r>
      <w:r>
        <w:rPr>
          <w:color w:val="000000"/>
        </w:rPr>
        <w:t>需利用限制酶切割载体后进行电泳，观察是否出现预期大小的目标条带。</w:t>
      </w:r>
    </w:p>
    <w:p w14:paraId="1DA9E548">
      <w:pPr>
        <w:spacing w:line="360" w:lineRule="auto"/>
        <w:jc w:val="left"/>
        <w:textAlignment w:val="center"/>
        <w:rPr>
          <w:color w:val="000000"/>
        </w:rPr>
      </w:pPr>
      <w:r>
        <w:rPr>
          <w:color w:val="000000"/>
        </w:rPr>
        <w:t>【小问2详解】</w:t>
      </w:r>
    </w:p>
    <w:p w14:paraId="19CDCEB4">
      <w:pPr>
        <w:spacing w:line="360" w:lineRule="auto"/>
        <w:jc w:val="left"/>
        <w:textAlignment w:val="center"/>
        <w:rPr>
          <w:color w:val="000000"/>
        </w:rPr>
      </w:pPr>
      <w:r>
        <w:rPr>
          <w:color w:val="000000"/>
        </w:rPr>
        <w:t>细胞培养液需要定期更换，以便清除代谢物，防止细胞代谢物积累对细胞自身造成危害。此外，定期更换培养液还能维持细胞生存适宜的pH 和渗透压、确保细胞获得充足的营养，保证细胞的健康生长和繁殖。</w:t>
      </w:r>
    </w:p>
    <w:p w14:paraId="077F972D">
      <w:pPr>
        <w:spacing w:line="360" w:lineRule="auto"/>
        <w:jc w:val="left"/>
        <w:textAlignment w:val="center"/>
        <w:rPr>
          <w:color w:val="000000"/>
        </w:rPr>
      </w:pPr>
      <w:r>
        <w:rPr>
          <w:color w:val="000000"/>
        </w:rPr>
        <w:t>【小问3详解】</w:t>
      </w:r>
    </w:p>
    <w:p w14:paraId="44D74D46">
      <w:pPr>
        <w:spacing w:line="360" w:lineRule="auto"/>
        <w:jc w:val="left"/>
        <w:textAlignment w:val="center"/>
        <w:rPr>
          <w:color w:val="000000"/>
        </w:rPr>
      </w:pPr>
      <w:r>
        <w:rPr>
          <w:color w:val="000000"/>
        </w:rPr>
        <w:t>实验的目的是制备M基因表达可控的实验模型小鼠，对M基因的控制是通过蛋白A激活诱导型T启动子来调控的。为了便于追踪，构建了带绿色荧光蛋白基因的M基因，方便观察 M基因的表达情况，而自身所带的M基因则需要被敲除，已知两端添加LoxP位点的M基因可被Cre重组酶敲除，所以需要构建两端添加了LoxP 位点的M 基因纯合小鼠，相关基因型为foxM/1oxM。该小鼠体内需要有Cre重组酶来切除自身的M基因，同时还要有表达蛋白A的基因以及融合了绿色荧光蛋白基因的M基因来替换被敲除的M基因。综上分析，需进行如下杂交：</w:t>
      </w:r>
      <w:r>
        <w:rPr>
          <w:color w:val="000000"/>
        </w:rPr>
        <w:drawing>
          <wp:inline distT="0" distB="0" distL="0" distR="0">
            <wp:extent cx="3876675" cy="1314450"/>
            <wp:effectExtent l="0" t="0" r="0" b="0"/>
            <wp:docPr id="100023" name="图片 100023" descr="学科网(www.zxxk.com)--教育资源门户，提供试卷、教案、课件、论文、素材以及各类教学资源下载，还有大量而丰富的教学相关资讯！ VMgmG0BWFcv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VMgmG0BWFcvNAx1ODbqMbQ=="/>
                    <pic:cNvPicPr>
                      <a:picLocks noChangeAspect="1"/>
                    </pic:cNvPicPr>
                  </pic:nvPicPr>
                  <pic:blipFill>
                    <a:blip r:embed="rId17"/>
                    <a:stretch>
                      <a:fillRect/>
                    </a:stretch>
                  </pic:blipFill>
                  <pic:spPr>
                    <a:xfrm>
                      <a:off x="0" y="0"/>
                      <a:ext cx="3876675" cy="1314450"/>
                    </a:xfrm>
                    <a:prstGeom prst="rect">
                      <a:avLst/>
                    </a:prstGeom>
                  </pic:spPr>
                </pic:pic>
              </a:graphicData>
            </a:graphic>
          </wp:inline>
        </w:drawing>
      </w:r>
      <w:r>
        <w:rPr>
          <w:color w:val="000000"/>
        </w:rPr>
        <w:t xml:space="preserve"> </w:t>
      </w:r>
    </w:p>
    <w:p w14:paraId="12BC4B8D">
      <w:pPr>
        <w:spacing w:line="360" w:lineRule="auto"/>
        <w:jc w:val="left"/>
        <w:textAlignment w:val="center"/>
        <w:rPr>
          <w:color w:val="000000"/>
        </w:rPr>
      </w:pPr>
      <w:r>
        <w:rPr>
          <w:rFonts w:ascii="宋体" w:hAnsi="宋体"/>
          <w:color w:val="000000"/>
        </w:rPr>
        <w:t>最终获得基因型为</w:t>
      </w:r>
      <w:r>
        <w:rPr>
          <w:rFonts w:eastAsia="Times New Roman" w:cs="Times New Roman"/>
          <w:color w:val="000000"/>
        </w:rPr>
        <w:t>cre/+A/+M-GFP/+floxM/floxM</w:t>
      </w:r>
      <w:r>
        <w:rPr>
          <w:color w:val="000000"/>
        </w:rPr>
        <w:t>的</w:t>
      </w:r>
      <w:r>
        <w:rPr>
          <w:rFonts w:ascii="宋体" w:hAnsi="宋体"/>
          <w:color w:val="000000"/>
        </w:rPr>
        <w:t>实验模型小鼠。</w:t>
      </w:r>
    </w:p>
    <w:p w14:paraId="5CAB20E2">
      <w:pPr>
        <w:spacing w:line="360" w:lineRule="auto"/>
        <w:jc w:val="left"/>
        <w:textAlignment w:val="center"/>
        <w:rPr>
          <w:color w:val="000000"/>
        </w:rPr>
      </w:pPr>
      <w:r>
        <w:rPr>
          <w:color w:val="000000"/>
        </w:rPr>
        <w:t>【小问4详解】</w:t>
      </w:r>
    </w:p>
    <w:p w14:paraId="2C1974F0">
      <w:pPr>
        <w:spacing w:line="360" w:lineRule="auto"/>
        <w:jc w:val="left"/>
        <w:textAlignment w:val="center"/>
        <w:rPr>
          <w:color w:val="000000"/>
        </w:rPr>
      </w:pPr>
      <w:r>
        <w:rPr>
          <w:rFonts w:ascii="宋体" w:hAnsi="宋体"/>
          <w:color w:val="000000"/>
        </w:rPr>
        <w:t>添加四环素与未添加相比，</w:t>
      </w:r>
      <w:r>
        <w:rPr>
          <w:color w:val="000000"/>
        </w:rPr>
        <w:t>添加四环素会竞争性结合A蛋白，无法激活T启动子，导致M-GFP基因不能表达，从而不能恢复被敲除的M基因的功能；不添加四环素，A蛋白基因表达激活T启动子，启动M-GFP基因表达，从而恢复被敲除的M基因的功能。通过</w:t>
      </w:r>
      <w:bookmarkStart w:id="0" w:name="_GoBack"/>
      <w:bookmarkEnd w:id="0"/>
      <w:r>
        <w:rPr>
          <w:color w:val="000000"/>
        </w:rPr>
        <w:t>添加和不添加四环素的自身对照，增加实验的准确性。</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B2FC8"/>
    <w:rsid w:val="002F06B2"/>
    <w:rsid w:val="003102DB"/>
    <w:rsid w:val="00360978"/>
    <w:rsid w:val="003C4A95"/>
    <w:rsid w:val="003D0C09"/>
    <w:rsid w:val="004062F6"/>
    <w:rsid w:val="004151FC"/>
    <w:rsid w:val="00435F83"/>
    <w:rsid w:val="0046214C"/>
    <w:rsid w:val="0049183B"/>
    <w:rsid w:val="004D4042"/>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45842"/>
    <w:rsid w:val="00974E0F"/>
    <w:rsid w:val="00982128"/>
    <w:rsid w:val="009A27BF"/>
    <w:rsid w:val="009B5666"/>
    <w:rsid w:val="009C4252"/>
    <w:rsid w:val="009E203F"/>
    <w:rsid w:val="00A07DF2"/>
    <w:rsid w:val="00A25705"/>
    <w:rsid w:val="00A405DB"/>
    <w:rsid w:val="00A536B0"/>
    <w:rsid w:val="00AD6B6A"/>
    <w:rsid w:val="00B80D67"/>
    <w:rsid w:val="00B8100F"/>
    <w:rsid w:val="00B940A3"/>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04666251"/>
    <w:rsid w:val="38274566"/>
    <w:rsid w:val="7D8029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Theme="minorEastAsia"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7"/>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字符"/>
    <w:basedOn w:val="5"/>
    <w:link w:val="3"/>
    <w:qFormat/>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wmf"/><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wmf"/><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wmf"/><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21</Pages>
  <Words>14583</Words>
  <Characters>15802</Characters>
  <Lines>0</Lines>
  <Paragraphs>0</Paragraphs>
  <TotalTime>1</TotalTime>
  <ScaleCrop>false</ScaleCrop>
  <LinksUpToDate>false</LinksUpToDate>
  <CharactersWithSpaces>16154</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2025-02-28T05:12:09Z</dcterms:created>
  <dcterms:modified xsi:type="dcterms:W3CDTF">2025-02-28T05:14:01Z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eyJoZGlkIjoiNGFhMDdkMDBhOTdmNjQzMzRmYmY1ODU5MDAzNGMxOTgiLCJ1c2VySWQiOiI4MDYzMDUxNzgifQ==</vt:lpwstr>
  </property>
  <property fmtid="{D5CDD505-2E9C-101B-9397-08002B2CF9AE}" pid="3" name="KSOProductBuildVer">
    <vt:lpwstr>2052-12.1.0.20305</vt:lpwstr>
  </property>
  <property fmtid="{D5CDD505-2E9C-101B-9397-08002B2CF9AE}" pid="4" name="ICV">
    <vt:lpwstr>F59ECA241E224DF1AB6BF58658B0E548_12</vt:lpwstr>
  </property>
</Properties>
</file>