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bookmarkStart w:id="0" w:name="_GoBack"/>
      <w:bookmarkEnd w:id="0"/>
      <w:r>
        <w:rPr>
          <w:rFonts w:eastAsia="Times New Roman" w:cs="Times New Roman"/>
          <w:b/>
          <w:sz w:val="32"/>
        </w:rPr>
        <w:t>2022</w:t>
      </w:r>
      <w:r>
        <w:rPr>
          <w:rFonts w:ascii="宋体" w:hAnsi="宋体"/>
          <w:b/>
          <w:sz w:val="32"/>
        </w:rPr>
        <w:t>年天津市普通高中学业水平等级性考试</w:t>
      </w:r>
    </w:p>
    <w:p>
      <w:pPr>
        <w:spacing w:line="285" w:lineRule="auto"/>
        <w:jc w:val="center"/>
      </w:pPr>
      <w:r>
        <w:rPr>
          <w:rFonts w:ascii="宋体" w:hAnsi="宋体"/>
          <w:b/>
          <w:sz w:val="32"/>
        </w:rPr>
        <w:t>生物学</w:t>
      </w:r>
    </w:p>
    <w:p>
      <w:pPr>
        <w:spacing w:line="285" w:lineRule="auto"/>
        <w:jc w:val="left"/>
      </w:pPr>
      <w:r>
        <w:rPr>
          <w:rFonts w:ascii="宋体" w:hAnsi="宋体"/>
          <w:b/>
          <w:sz w:val="24"/>
        </w:rPr>
        <w:t>一、选择题</w:t>
      </w:r>
    </w:p>
    <w:p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新冠病毒抗原检测</w:t>
      </w:r>
      <w:r>
        <w:rPr>
          <w:rFonts w:ascii="宋体" w:hAnsi="宋体"/>
        </w:rPr>
        <w:drawing>
          <wp:inline distT="0" distB="0" distL="0" distR="0">
            <wp:extent cx="133350" cy="177800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对象是蛋白质，其基本组成单位是（</w:t>
      </w:r>
      <w:r>
        <w:rPr>
          <w:rFonts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/>
        </w:rPr>
        <w:t>氨基酸</w:t>
      </w:r>
      <w:r>
        <w:tab/>
      </w:r>
      <w:r>
        <w:t xml:space="preserve">B. </w:t>
      </w:r>
      <w:r>
        <w:rPr>
          <w:rFonts w:ascii="宋体" w:hAnsi="宋体"/>
        </w:rPr>
        <w:t>核苷酸</w:t>
      </w:r>
      <w:r>
        <w:tab/>
      </w:r>
      <w:r>
        <w:t xml:space="preserve">C. </w:t>
      </w:r>
      <w:r>
        <w:rPr>
          <w:rFonts w:ascii="宋体" w:hAnsi="宋体"/>
        </w:rPr>
        <w:t>单糖</w:t>
      </w:r>
      <w:r>
        <w:tab/>
      </w:r>
      <w:r>
        <w:t xml:space="preserve">D. </w:t>
      </w:r>
      <w:r>
        <w:rPr>
          <w:rFonts w:ascii="宋体" w:hAnsi="宋体"/>
        </w:rPr>
        <w:t>脂肪酸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下列生理过程的完成</w:t>
      </w:r>
      <w:r>
        <w:rPr>
          <w:rFonts w:ascii="宋体" w:hAnsi="宋体"/>
          <w:color w:val="000000"/>
          <w:em w:val="dot"/>
        </w:rPr>
        <w:t>不需要</w:t>
      </w:r>
      <w:r>
        <w:rPr>
          <w:rFonts w:ascii="宋体" w:hAnsi="宋体"/>
          <w:color w:val="000000"/>
        </w:rPr>
        <w:t>两者结合的是（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神经递质作用于突触后膜上的受体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抗体作用于相应的抗原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Ca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载体蛋白运输</w:t>
      </w:r>
      <w:r>
        <w:rPr>
          <w:rFonts w:eastAsia="Times New Roman" w:cs="Times New Roman"/>
          <w:color w:val="000000"/>
        </w:rPr>
        <w:t>Ca</w:t>
      </w:r>
      <w:r>
        <w:rPr>
          <w:rFonts w:eastAsia="Times New Roman" w:cs="Times New Roman"/>
          <w:color w:val="000000"/>
          <w:vertAlign w:val="superscript"/>
        </w:rPr>
        <w:t>2+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通道蛋白运输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perscript"/>
        </w:rPr>
        <w:t>+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下图所示实验方法的应用或原理，</w:t>
      </w:r>
      <w:r>
        <w:rPr>
          <w:rFonts w:ascii="宋体" w:hAnsi="宋体"/>
          <w:color w:val="000000"/>
          <w:em w:val="dot"/>
        </w:rPr>
        <w:t>不恰当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35"/>
        <w:gridCol w:w="2282"/>
        <w:gridCol w:w="3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实验方法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应用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0" distR="0">
                  <wp:extent cx="952500" cy="971550"/>
                  <wp:effectExtent l="0" t="0" r="0" b="0"/>
                  <wp:docPr id="100003" name="图片 10000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A</w:t>
            </w:r>
            <w:r>
              <w:rPr>
                <w:rFonts w:ascii="宋体" w:hAnsi="宋体"/>
                <w:color w:val="000000"/>
              </w:rPr>
              <w:t>．分离绿叶中的色素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rFonts w:ascii="宋体" w:hAnsi="宋体"/>
                <w:color w:val="000000"/>
              </w:rPr>
              <w:t>．不同色素在层析液中溶解度不同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0" distR="0">
                  <wp:extent cx="1076325" cy="895350"/>
                  <wp:effectExtent l="0" t="0" r="0" b="0"/>
                  <wp:docPr id="100005" name="图片 10000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</w:t>
            </w:r>
            <w:r>
              <w:rPr>
                <w:rFonts w:ascii="宋体" w:hAnsi="宋体"/>
                <w:color w:val="000000"/>
              </w:rPr>
              <w:t>．细菌计数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D</w:t>
            </w:r>
            <w:r>
              <w:rPr>
                <w:rFonts w:ascii="宋体" w:hAnsi="宋体"/>
                <w:color w:val="000000"/>
              </w:rPr>
              <w:t>．逐步稀释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天津市针对甘肃古浪县水资源短缺现状，实施“农业水利现代化与智慧灌溉技术帮扶项目”，通过水肥一体化智慧灌溉和高标准农田建设，助力落实国家“药肥双减”目标，实现乡村全面振兴。项目需遵循一定生态学原理。下列原理</w:t>
      </w:r>
      <w:r>
        <w:rPr>
          <w:rFonts w:ascii="宋体" w:hAnsi="宋体"/>
          <w:color w:val="000000"/>
          <w:em w:val="dot"/>
        </w:rPr>
        <w:t>有误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人工生态系统具有一定自我调节能力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项目实施可促进生态系统的物质与能量循环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对人类利用强度较大的生态系统，应给予相应的物质投入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根据实际需要，合理使用水肥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小鼠</w:t>
      </w:r>
      <w:r>
        <w:rPr>
          <w:rFonts w:eastAsia="Times New Roman" w:cs="Times New Roman"/>
          <w:color w:val="000000"/>
        </w:rPr>
        <w:t>A</w:t>
      </w:r>
      <w:r>
        <w:rPr>
          <w:rFonts w:eastAsia="Times New Roman" w:cs="Times New Roman"/>
          <w:color w:val="000000"/>
          <w:vertAlign w:val="superscript"/>
        </w:rPr>
        <w:t>vy</w:t>
      </w:r>
      <w:r>
        <w:rPr>
          <w:rFonts w:ascii="宋体" w:hAnsi="宋体"/>
          <w:color w:val="000000"/>
        </w:rPr>
        <w:t>基因控制黄色体毛，该基因上游不同程度的甲基化修饰会导致其表达受不同程度抑制，使小鼠毛色发生可遗传的改变。有关叙述正确的是（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A</w:t>
      </w:r>
      <w:r>
        <w:rPr>
          <w:rFonts w:eastAsia="Times New Roman" w:cs="Times New Roman"/>
          <w:color w:val="000000"/>
          <w:vertAlign w:val="superscript"/>
        </w:rPr>
        <w:t>vy</w:t>
      </w:r>
      <w:r>
        <w:rPr>
          <w:rFonts w:ascii="宋体" w:hAnsi="宋体"/>
          <w:color w:val="000000"/>
        </w:rPr>
        <w:t>基因的碱基序列保持不变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甲基化促进</w:t>
      </w:r>
      <w:r>
        <w:rPr>
          <w:rFonts w:eastAsia="Times New Roman" w:cs="Times New Roman"/>
          <w:color w:val="000000"/>
        </w:rPr>
        <w:t>A</w:t>
      </w:r>
      <w:r>
        <w:rPr>
          <w:rFonts w:eastAsia="Times New Roman" w:cs="Times New Roman"/>
          <w:color w:val="000000"/>
          <w:vertAlign w:val="superscript"/>
        </w:rPr>
        <w:t>vy</w:t>
      </w:r>
      <w:r>
        <w:rPr>
          <w:rFonts w:ascii="宋体" w:hAnsi="宋体"/>
          <w:color w:val="000000"/>
        </w:rPr>
        <w:t>基因的转录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甲基化导致</w:t>
      </w:r>
      <w:r>
        <w:rPr>
          <w:rFonts w:eastAsia="Times New Roman" w:cs="Times New Roman"/>
          <w:color w:val="000000"/>
        </w:rPr>
        <w:t>A</w:t>
      </w:r>
      <w:r>
        <w:rPr>
          <w:rFonts w:eastAsia="Times New Roman" w:cs="Times New Roman"/>
          <w:color w:val="000000"/>
          <w:vertAlign w:val="superscript"/>
        </w:rPr>
        <w:t>vy</w:t>
      </w:r>
      <w:r>
        <w:rPr>
          <w:rFonts w:ascii="宋体" w:hAnsi="宋体"/>
          <w:color w:val="000000"/>
        </w:rPr>
        <w:t>基因编码的蛋白质结构改变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甲基化修饰不可遗传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用荧光标记技术显示细胞中心体和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，获得有丝分裂某时期荧光图。有关叙述正确的是（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743075" cy="103822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中心体复制和染色体加倍均发生在图示时期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图中两处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荧光标记区域均无同源染色体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图中细胞分裂方向由中心体位置确定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秋水仙素可促使细胞进入图示分裂时期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蝙蝠是现存携带病毒较多的夜行性哺乳动物，这与其高体温（</w:t>
      </w:r>
      <w:r>
        <w:rPr>
          <w:rFonts w:eastAsia="Times New Roman" w:cs="Times New Roman"/>
          <w:color w:val="000000"/>
        </w:rPr>
        <w:t>40</w:t>
      </w:r>
      <w:r>
        <w:rPr>
          <w:rFonts w:ascii="宋体" w:hAnsi="宋体"/>
          <w:color w:val="000000"/>
        </w:rPr>
        <w:t>℃）和强大的基因修复功能有关。关于蝙蝠与其携带的病毒，下列叙述</w:t>
      </w:r>
      <w:r>
        <w:rPr>
          <w:rFonts w:ascii="宋体" w:hAnsi="宋体"/>
          <w:color w:val="000000"/>
          <w:em w:val="dot"/>
        </w:rPr>
        <w:t>错误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高温利于提高病毒对蝙蝠的致病性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病毒有潜在破坏蝙蝠基因的能力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病毒与蝙蝠之间存在寄生关系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病毒与蝙蝠协同进化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日常生活中有许多说法，下列说法有科学依据的是（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食用含有植物生长素的水果，植物生长素会促进儿童性腺过早发育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酸奶胀袋是乳酸菌发酵产生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造成的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食用没有甜味的面食，不会引起餐后血糖升高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接种疫苗预防相应传染病，是以减毒或无毒的病原体抗原激活特异性免疫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染色体架起了基因和性状之间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桥梁。有关叙述正确的是（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性状都是由染色体上的基因控制的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相对性状分离是由同源染色体上的等位基因分离导致的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不同性状自由组合是由同源染色体上的非等位基因自由组合导致的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可遗传的性状改变都是由染色体上的基因突变导致的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阅读下列材料，完成下面小题。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动脉血压是指血液对动脉管壁产生的压力。人体动脉血压有多种调节方式，如：当动脉血压升高时，会刺激血管壁内的压力感受器兴奋，神经冲动传入中枢神经系统后，通过交感神经和副交感神经调节心脏、血管活动及肾上腺髓质所分泌的激素水平，最终血压回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动脉血压高于正常值即形成高血压。高血压病的发病机制复杂，可能包括：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）水钠潴留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水钠潴留指水和钠滞留于内环境。长期摄入过量的钠使机体对水钠平衡的调节作用减弱，可导致水钠潴留。慢性肾功能不全的患者水钠排出减少，重吸收增加，也会引起水钠潴留。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）肾素</w:t>
      </w:r>
      <w:r>
        <w:rPr>
          <w:rFonts w:eastAsia="Times New Roman" w:cs="Times New Roman"/>
          <w:color w:val="000000"/>
        </w:rPr>
        <w:t>—</w:t>
      </w:r>
      <w:r>
        <w:rPr>
          <w:rFonts w:ascii="宋体" w:hAnsi="宋体"/>
          <w:color w:val="000000"/>
        </w:rPr>
        <w:t>血管紧张素</w:t>
      </w:r>
      <w:r>
        <w:rPr>
          <w:rFonts w:eastAsia="Times New Roman" w:cs="Times New Roman"/>
          <w:color w:val="000000"/>
        </w:rPr>
        <w:t>—</w:t>
      </w:r>
      <w:r>
        <w:rPr>
          <w:rFonts w:ascii="宋体" w:hAnsi="宋体"/>
          <w:color w:val="000000"/>
        </w:rPr>
        <w:t>醛固酮系统（</w:t>
      </w:r>
      <w:r>
        <w:rPr>
          <w:rFonts w:eastAsia="Times New Roman" w:cs="Times New Roman"/>
          <w:color w:val="000000"/>
        </w:rPr>
        <w:t>RAAS</w:t>
      </w:r>
      <w:r>
        <w:rPr>
          <w:rFonts w:ascii="宋体" w:hAnsi="宋体"/>
          <w:color w:val="000000"/>
        </w:rPr>
        <w:t>）过度激活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RAAS</w:t>
      </w:r>
      <w:r>
        <w:rPr>
          <w:rFonts w:ascii="宋体" w:hAnsi="宋体"/>
          <w:color w:val="000000"/>
        </w:rPr>
        <w:t>是人体重要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体液调节系统。肾素可催化血管紧张素原生成血管紧张素Ⅰ，血管紧张素Ⅰ在血管紧张素转换酶的作用下生成血管紧张素Ⅱ。血管紧张素Ⅱ具有多种生理效应，最主要的是使血管收缩导致血压升高，此外还可刺激醛固酮分泌。醛固酮可促进钠的重吸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）交感神经系统活性增强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肾交感神经活性增强既可促使肾素释放，激活</w:t>
      </w:r>
      <w:r>
        <w:rPr>
          <w:rFonts w:eastAsia="Times New Roman" w:cs="Times New Roman"/>
          <w:color w:val="000000"/>
        </w:rPr>
        <w:t>RAAS</w:t>
      </w:r>
      <w:r>
        <w:rPr>
          <w:rFonts w:ascii="宋体" w:hAnsi="宋体"/>
          <w:color w:val="000000"/>
        </w:rPr>
        <w:t>，又可减弱肾排钠能力。此外，交感神经还可激活肾脏</w:t>
      </w:r>
      <w:r>
        <w:rPr>
          <w:rFonts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细胞，导致肾脏损伤、肾功能不全。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下列关于压力感受及动脉血压的说法，</w:t>
      </w:r>
      <w:r>
        <w:rPr>
          <w:rFonts w:ascii="宋体" w:hAnsi="宋体"/>
          <w:color w:val="000000"/>
          <w:em w:val="dot"/>
        </w:rPr>
        <w:t>错误</w:t>
      </w: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感受器可将压力信号转化为电信号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传出神经属于自主神经系统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调节过程不存在体液调节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调节机制为负反馈调节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下列哪种因素</w:t>
      </w:r>
      <w:r>
        <w:rPr>
          <w:rFonts w:ascii="宋体" w:hAnsi="宋体"/>
          <w:color w:val="000000"/>
          <w:em w:val="dot"/>
        </w:rPr>
        <w:t>不会</w:t>
      </w:r>
      <w:r>
        <w:rPr>
          <w:rFonts w:ascii="宋体" w:hAnsi="宋体"/>
          <w:color w:val="000000"/>
        </w:rPr>
        <w:t>导致水钠潴留（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长期摄入过量钠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血管紧张素Ⅱ引起的血管收缩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醛固酮过度分泌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肾功能不全、排钠能力下降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下列哪项药物或疗法在高血压病的治疗中是</w:t>
      </w:r>
      <w:r>
        <w:rPr>
          <w:rFonts w:ascii="宋体" w:hAnsi="宋体"/>
          <w:color w:val="000000"/>
          <w:em w:val="dot"/>
        </w:rPr>
        <w:t>不合理</w:t>
      </w:r>
      <w:r>
        <w:rPr>
          <w:rFonts w:ascii="宋体" w:hAnsi="宋体"/>
          <w:color w:val="000000"/>
        </w:rPr>
        <w:t>的（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抗利尿激素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血管紧张素转换酶抑制剂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醛固酮受体抑制剂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降低肾交感神经兴奋性的疗法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为研究河流中石块上微生物群落的演替，将灭菌后的裸石置于河流中，统计裸石上不同时间新增物种数目（图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）、自养类群和异养类群的个体数量（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分别代表自养和异养类群的优势种）（图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095875" cy="16764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裸石上发生的群落演替类型为</w:t>
      </w:r>
      <w:r>
        <w:rPr>
          <w:color w:val="000000"/>
        </w:rPr>
        <w:t>____________________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由图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可知，演替的前</w:t>
      </w:r>
      <w:r>
        <w:rPr>
          <w:rFonts w:eastAsia="Times New Roman" w:cs="Times New Roman"/>
          <w:color w:val="000000"/>
        </w:rPr>
        <w:t>120</w:t>
      </w:r>
      <w:r>
        <w:rPr>
          <w:rFonts w:ascii="宋体" w:hAnsi="宋体"/>
          <w:color w:val="000000"/>
        </w:rPr>
        <w:t>天，生长在裸石上的物种总数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（增加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减少），之后，演替趋于稳定。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由图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可知，演替稳定后，优势种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的环境容纳量与演替初期相比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（变大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变小）。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已知自养类群为异养类群提供有机碳，演替达到稳定后，两者的数量金字塔是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（正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倒）金字塔形，能量金字塔是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（正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倒）金字塔形。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当试验裸石上的演替稳定后，其群落结构应与周围类似石块上已稳定存在的群落结构相似，原因是两者所处的</w:t>
      </w:r>
      <w:r>
        <w:rPr>
          <w:color w:val="000000"/>
        </w:rPr>
        <w:t>_______________</w:t>
      </w:r>
      <w:r>
        <w:rPr>
          <w:rFonts w:ascii="宋体" w:hAnsi="宋体"/>
          <w:color w:val="000000"/>
        </w:rPr>
        <w:t>相似。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为研究高脂饮食与肠道菌群及糖脂代谢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关系，进行如下试验：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建立糖脂代谢紊乱大鼠模型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将</w:t>
      </w:r>
      <w:r>
        <w:rPr>
          <w:rFonts w:eastAsia="Times New Roman" w:cs="Times New Roman"/>
          <w:color w:val="000000"/>
        </w:rPr>
        <w:t>20</w:t>
      </w:r>
      <w:r>
        <w:rPr>
          <w:rFonts w:ascii="宋体" w:hAnsi="宋体"/>
          <w:color w:val="000000"/>
        </w:rPr>
        <w:t>只大鼠随机平分为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组，分别饲喂高脂饲料（</w:t>
      </w:r>
      <w:r>
        <w:rPr>
          <w:rFonts w:eastAsia="Times New Roman" w:cs="Times New Roman"/>
          <w:color w:val="000000"/>
        </w:rPr>
        <w:t>HFD</w:t>
      </w:r>
      <w:r>
        <w:rPr>
          <w:rFonts w:ascii="宋体" w:hAnsi="宋体"/>
          <w:color w:val="000000"/>
        </w:rPr>
        <w:t>组）和普通饲料（</w:t>
      </w:r>
      <w:r>
        <w:rPr>
          <w:rFonts w:eastAsia="Times New Roman" w:cs="Times New Roman"/>
          <w:color w:val="000000"/>
        </w:rPr>
        <w:t>ND</w:t>
      </w:r>
      <w:r>
        <w:rPr>
          <w:rFonts w:ascii="宋体" w:hAnsi="宋体"/>
          <w:color w:val="000000"/>
        </w:rPr>
        <w:t>组）</w:t>
      </w:r>
      <w:r>
        <w:rPr>
          <w:rFonts w:eastAsia="Times New Roman" w:cs="Times New Roman"/>
          <w:color w:val="000000"/>
        </w:rPr>
        <w:t>16</w:t>
      </w:r>
      <w:r>
        <w:rPr>
          <w:rFonts w:ascii="宋体" w:hAnsi="宋体"/>
          <w:color w:val="000000"/>
        </w:rPr>
        <w:t>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①检测空腹血相关生理指标，结果如下表。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91"/>
        <w:gridCol w:w="2052"/>
        <w:gridCol w:w="2052"/>
        <w:gridCol w:w="1683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组别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总胆固醇（</w:t>
            </w:r>
            <w:r>
              <w:rPr>
                <w:rFonts w:eastAsia="Times New Roman" w:cs="Times New Roman"/>
                <w:color w:val="000000"/>
              </w:rPr>
              <w:t>mmol∕L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甘油三酯（</w:t>
            </w:r>
            <w:r>
              <w:rPr>
                <w:rFonts w:eastAsia="Times New Roman" w:cs="Times New Roman"/>
                <w:color w:val="000000"/>
              </w:rPr>
              <w:t>mmol∕L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血糖（</w:t>
            </w:r>
            <w:r>
              <w:rPr>
                <w:rFonts w:eastAsia="Times New Roman" w:cs="Times New Roman"/>
                <w:color w:val="000000"/>
              </w:rPr>
              <w:t>mmol∕L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胰岛素（</w:t>
            </w:r>
            <w:r>
              <w:rPr>
                <w:rFonts w:eastAsia="Times New Roman" w:cs="Times New Roman"/>
                <w:color w:val="000000"/>
              </w:rPr>
              <w:t>mmol∕L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ND</w:t>
            </w:r>
            <w:r>
              <w:rPr>
                <w:rFonts w:ascii="宋体" w:hAnsi="宋体"/>
                <w:color w:val="000000"/>
              </w:rPr>
              <w:t>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  <w:r>
              <w:rPr>
                <w:rFonts w:eastAsia="Times New Roman" w:cs="Times New Roman"/>
                <w:color w:val="000000"/>
                <w:position w:val="-22"/>
              </w:rPr>
              <w:drawing>
                <wp:inline distT="0" distB="0" distL="0" distR="0">
                  <wp:extent cx="31750" cy="88900"/>
                  <wp:effectExtent l="0" t="0" r="0" b="0"/>
                  <wp:docPr id="396546366" name="图片 396546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546366" name="图片 39654636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HFD</w:t>
            </w:r>
            <w:r>
              <w:rPr>
                <w:rFonts w:ascii="宋体" w:hAnsi="宋体"/>
                <w:color w:val="000000"/>
              </w:rPr>
              <w:t>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7.28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15.11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ND</w:t>
      </w:r>
      <w:r>
        <w:rPr>
          <w:rFonts w:ascii="宋体" w:hAnsi="宋体"/>
          <w:color w:val="000000"/>
        </w:rPr>
        <w:t>组相比，</w:t>
      </w:r>
      <w:r>
        <w:rPr>
          <w:rFonts w:eastAsia="Times New Roman" w:cs="Times New Roman"/>
          <w:color w:val="000000"/>
        </w:rPr>
        <w:t>HFD</w:t>
      </w:r>
      <w:r>
        <w:rPr>
          <w:rFonts w:ascii="宋体" w:hAnsi="宋体"/>
          <w:color w:val="000000"/>
        </w:rPr>
        <w:t>组</w:t>
      </w:r>
      <w:r>
        <w:rPr>
          <w:color w:val="000000"/>
        </w:rPr>
        <w:t>____________________</w:t>
      </w:r>
      <w:r>
        <w:rPr>
          <w:rFonts w:ascii="宋体" w:hAnsi="宋体"/>
          <w:color w:val="000000"/>
        </w:rPr>
        <w:t>偏高，说明脂代谢紊乱，其他数据说明糖代谢紊乱，提示造模成功。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②检测粪便中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种典型细菌的含量，结果如下图。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400300" cy="13144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HFD</w:t>
      </w:r>
      <w:r>
        <w:rPr>
          <w:rFonts w:ascii="宋体" w:hAnsi="宋体"/>
          <w:color w:val="000000"/>
        </w:rPr>
        <w:t>组粪便中乳杆菌、双歧杆菌相对含量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（增加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减少）。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探究肠道菌群对糖脂代谢的影响另取</w:t>
      </w:r>
      <w:r>
        <w:rPr>
          <w:rFonts w:eastAsia="Times New Roman" w:cs="Times New Roman"/>
          <w:color w:val="000000"/>
        </w:rPr>
        <w:t>20</w:t>
      </w:r>
      <w:r>
        <w:rPr>
          <w:rFonts w:ascii="宋体" w:hAnsi="宋体"/>
          <w:color w:val="000000"/>
        </w:rPr>
        <w:t>只大鼠，喂以含</w:t>
      </w:r>
      <w:r>
        <w:rPr>
          <w:color w:val="000000"/>
        </w:rPr>
        <w:t>_______________</w:t>
      </w:r>
      <w:r>
        <w:rPr>
          <w:rFonts w:ascii="宋体" w:hAnsi="宋体"/>
          <w:color w:val="000000"/>
        </w:rPr>
        <w:t>的饮用水杀灭肠道中原有细菌，建立肠道无菌大鼠模型。分别收集（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）试验结束时</w:t>
      </w:r>
      <w:r>
        <w:rPr>
          <w:rFonts w:eastAsia="Times New Roman" w:cs="Times New Roman"/>
          <w:color w:val="000000"/>
        </w:rPr>
        <w:t>HFD</w:t>
      </w:r>
      <w:r>
        <w:rPr>
          <w:rFonts w:ascii="宋体" w:hAnsi="宋体"/>
          <w:color w:val="000000"/>
        </w:rPr>
        <w:t>组和</w:t>
      </w:r>
      <w:r>
        <w:rPr>
          <w:rFonts w:eastAsia="Times New Roman" w:cs="Times New Roman"/>
          <w:color w:val="000000"/>
        </w:rPr>
        <w:t>ND</w:t>
      </w:r>
      <w:r>
        <w:rPr>
          <w:rFonts w:ascii="宋体" w:hAnsi="宋体"/>
          <w:color w:val="000000"/>
        </w:rPr>
        <w:t>组粪便，制备成粪菌液，分别移植到无菌大鼠体内，建立移植</w:t>
      </w:r>
      <w:r>
        <w:rPr>
          <w:rFonts w:eastAsia="Times New Roman" w:cs="Times New Roman"/>
          <w:color w:val="000000"/>
        </w:rPr>
        <w:t>HFD</w:t>
      </w:r>
      <w:r>
        <w:rPr>
          <w:rFonts w:ascii="宋体" w:hAnsi="宋体"/>
          <w:color w:val="000000"/>
        </w:rPr>
        <w:t>肠菌组和移植</w:t>
      </w:r>
      <w:r>
        <w:rPr>
          <w:rFonts w:eastAsia="Times New Roman" w:cs="Times New Roman"/>
          <w:color w:val="000000"/>
        </w:rPr>
        <w:t>ND</w:t>
      </w:r>
      <w:r>
        <w:rPr>
          <w:rFonts w:ascii="宋体" w:hAnsi="宋体"/>
          <w:color w:val="000000"/>
        </w:rPr>
        <w:t>肠菌组，均饲喂高脂饲料</w:t>
      </w:r>
      <w:r>
        <w:rPr>
          <w:rFonts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周。检测空腹血相关生理指标，结果如下表。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43"/>
        <w:gridCol w:w="1882"/>
        <w:gridCol w:w="1882"/>
        <w:gridCol w:w="1598"/>
        <w:gridCol w:w="1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组别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总胆固醇（</w:t>
            </w:r>
            <w:r>
              <w:rPr>
                <w:rFonts w:eastAsia="Times New Roman" w:cs="Times New Roman"/>
                <w:color w:val="000000"/>
              </w:rPr>
              <w:t>mmol∕L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甘油三酯（</w:t>
            </w:r>
            <w:r>
              <w:rPr>
                <w:rFonts w:eastAsia="Times New Roman" w:cs="Times New Roman"/>
                <w:color w:val="000000"/>
              </w:rPr>
              <w:t>mmol∕L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血糖（</w:t>
            </w:r>
            <w:r>
              <w:rPr>
                <w:rFonts w:eastAsia="Times New Roman" w:cs="Times New Roman"/>
                <w:color w:val="000000"/>
              </w:rPr>
              <w:t>mmol∕L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胰岛素（</w:t>
            </w:r>
            <w:r>
              <w:rPr>
                <w:rFonts w:eastAsia="Times New Roman" w:cs="Times New Roman"/>
                <w:color w:val="000000"/>
              </w:rPr>
              <w:t>mmol∕L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移植</w:t>
            </w:r>
            <w:r>
              <w:rPr>
                <w:rFonts w:eastAsia="Times New Roman" w:cs="Times New Roman"/>
                <w:color w:val="000000"/>
              </w:rPr>
              <w:t>ND</w:t>
            </w:r>
            <w:r>
              <w:rPr>
                <w:rFonts w:ascii="宋体" w:hAnsi="宋体"/>
                <w:color w:val="000000"/>
              </w:rPr>
              <w:t>肠菌组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0.96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移植</w:t>
            </w:r>
            <w:r>
              <w:rPr>
                <w:rFonts w:eastAsia="Times New Roman" w:cs="Times New Roman"/>
                <w:color w:val="000000"/>
              </w:rPr>
              <w:t>HFD</w:t>
            </w:r>
            <w:r>
              <w:rPr>
                <w:rFonts w:ascii="宋体" w:hAnsi="宋体"/>
                <w:color w:val="000000"/>
              </w:rPr>
              <w:t>肠菌组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6.94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13.68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该试验的自变量为</w:t>
      </w:r>
      <w:r>
        <w:rPr>
          <w:color w:val="000000"/>
        </w:rPr>
        <w:t>_______________</w:t>
      </w:r>
      <w:r>
        <w:rPr>
          <w:rFonts w:ascii="宋体" w:hAnsi="宋体"/>
          <w:color w:val="000000"/>
        </w:rPr>
        <w:t>，结果显示两组均发生糖脂代谢紊乱，组间差异说明高脂饮食大鼠的肠道菌群可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（加剧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缓解）高脂饮食条件下的糖脂代谢紊乱。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基于本研究的结果，为了缓解糖脂代谢紊乱，请说明可以采取的策略。</w:t>
      </w:r>
      <w:r>
        <w:rPr>
          <w:color w:val="000000"/>
        </w:rPr>
        <w:t>_________________________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研究者拟构建高效筛选系统，将改进的苯丙氨酸合成关键酶基因</w:t>
      </w:r>
      <w:r>
        <w:rPr>
          <w:rFonts w:eastAsia="Times New Roman" w:cs="Times New Roman"/>
          <w:color w:val="000000"/>
        </w:rPr>
        <w:t>P1</w:t>
      </w:r>
      <w:r>
        <w:rPr>
          <w:rFonts w:ascii="宋体" w:hAnsi="宋体"/>
          <w:color w:val="000000"/>
        </w:rPr>
        <w:t>导入谷氨酸棒杆菌，以提高苯丙氨酸产量。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981325" cy="37719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如图是该高效筛选系统载体的构建过程。载体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中含有</w:t>
      </w:r>
      <w:r>
        <w:rPr>
          <w:rFonts w:eastAsia="Times New Roman" w:cs="Times New Roman"/>
          <w:color w:val="000000"/>
        </w:rPr>
        <w:t>Kan</w:t>
      </w:r>
      <w:r>
        <w:rPr>
          <w:rFonts w:eastAsia="Times New Roman" w:cs="Times New Roman"/>
          <w:color w:val="000000"/>
          <w:vertAlign w:val="superscript"/>
        </w:rPr>
        <w:t>R</w:t>
      </w:r>
      <w:r>
        <w:rPr>
          <w:rFonts w:ascii="宋体" w:hAnsi="宋体"/>
          <w:color w:val="000000"/>
        </w:rPr>
        <w:t>（卡那霉素抗性基因）和</w:t>
      </w:r>
      <w:r>
        <w:rPr>
          <w:rFonts w:eastAsia="Times New Roman" w:cs="Times New Roman"/>
          <w:color w:val="000000"/>
        </w:rPr>
        <w:t>SacB</w:t>
      </w:r>
      <w:r>
        <w:rPr>
          <w:rFonts w:ascii="宋体" w:hAnsi="宋体"/>
          <w:color w:val="000000"/>
        </w:rPr>
        <w:t>两个标记基因，为去除筛选效率较低的</w:t>
      </w:r>
      <w:r>
        <w:rPr>
          <w:rFonts w:eastAsia="Times New Roman" w:cs="Times New Roman"/>
          <w:color w:val="000000"/>
        </w:rPr>
        <w:t>SacB</w:t>
      </w:r>
      <w:r>
        <w:rPr>
          <w:rFonts w:ascii="宋体" w:hAnsi="宋体"/>
          <w:color w:val="000000"/>
        </w:rPr>
        <w:t>，应选择引物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和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，并在引物的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＇</w:t>
      </w:r>
      <w:r>
        <w:rPr>
          <w:rFonts w:eastAsia="Times New Roman" w:cs="Times New Roman"/>
          <w:color w:val="000000"/>
        </w:rPr>
        <w:t>∕3</w:t>
      </w:r>
      <w:r>
        <w:rPr>
          <w:rFonts w:ascii="宋体" w:hAnsi="宋体"/>
          <w:color w:val="000000"/>
        </w:rPr>
        <w:t>＇）端引入</w:t>
      </w:r>
      <w:r>
        <w:rPr>
          <w:rFonts w:eastAsia="Times New Roman" w:cs="Times New Roman"/>
          <w:color w:val="000000"/>
        </w:rPr>
        <w:t>Xho</w:t>
      </w:r>
      <w:r>
        <w:rPr>
          <w:rFonts w:ascii="宋体" w:hAnsi="宋体"/>
          <w:color w:val="000000"/>
        </w:rPr>
        <w:t>Ⅰ酶识别序列，进行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扩增，产物经酶切、连接后环化成载体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扩增载体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中筛选效率较高的标记基因</w:t>
      </w:r>
      <w:r>
        <w:rPr>
          <w:rFonts w:eastAsia="Times New Roman" w:cs="Times New Roman"/>
          <w:color w:val="000000"/>
        </w:rPr>
        <w:t>RpsL</w:t>
      </w:r>
      <w:r>
        <w:rPr>
          <w:rFonts w:ascii="宋体" w:hAnsi="宋体"/>
          <w:color w:val="000000"/>
        </w:rPr>
        <w:t>（链霉素敏感基因）时，引物应包含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EcoR</w:t>
      </w:r>
      <w:r>
        <w:rPr>
          <w:rFonts w:ascii="宋体" w:hAnsi="宋体"/>
          <w:color w:val="000000"/>
        </w:rPr>
        <w:t>Ⅰ</w:t>
      </w:r>
      <w:r>
        <w:rPr>
          <w:rFonts w:eastAsia="Times New Roman" w:cs="Times New Roman"/>
          <w:color w:val="000000"/>
        </w:rPr>
        <w:t>∕Hind</w:t>
      </w:r>
      <w:r>
        <w:rPr>
          <w:rFonts w:ascii="宋体" w:hAnsi="宋体"/>
          <w:color w:val="000000"/>
        </w:rPr>
        <w:t>Ⅲ</w:t>
      </w:r>
      <w:r>
        <w:rPr>
          <w:rFonts w:eastAsia="Times New Roman" w:cs="Times New Roman"/>
          <w:color w:val="000000"/>
        </w:rPr>
        <w:t>∕Xho</w:t>
      </w:r>
      <w:r>
        <w:rPr>
          <w:rFonts w:ascii="宋体" w:hAnsi="宋体"/>
          <w:color w:val="000000"/>
        </w:rPr>
        <w:t>Ⅰ）酶识别序列，产物经单酶切后连接到载体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构建高效筛选载体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将改进的</w:t>
      </w:r>
      <w:r>
        <w:rPr>
          <w:rFonts w:eastAsia="Times New Roman" w:cs="Times New Roman"/>
          <w:color w:val="000000"/>
        </w:rPr>
        <w:t>P1</w:t>
      </w:r>
      <w:r>
        <w:rPr>
          <w:rFonts w:ascii="宋体" w:hAnsi="宋体"/>
          <w:color w:val="000000"/>
        </w:rPr>
        <w:t>基因整合到载体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构建载体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。将载体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导入链霉素不敏感（由</w:t>
      </w:r>
      <w:r>
        <w:rPr>
          <w:rFonts w:eastAsia="Times New Roman" w:cs="Times New Roman"/>
          <w:color w:val="000000"/>
        </w:rPr>
        <w:t>RpsL</w:t>
      </w:r>
      <w:r>
        <w:rPr>
          <w:rFonts w:ascii="宋体" w:hAnsi="宋体"/>
          <w:color w:val="000000"/>
        </w:rPr>
        <w:t>突变造成）、卡那霉素敏感的受体菌。为获得成功导入载体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的菌株，应采用含有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的平板进行初步筛选。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用一定的方法筛选出如下菌株：</w:t>
      </w:r>
      <w:r>
        <w:rPr>
          <w:rFonts w:eastAsia="Times New Roman" w:cs="Times New Roman"/>
          <w:color w:val="000000"/>
        </w:rPr>
        <w:t>P1</w:t>
      </w:r>
      <w:r>
        <w:rPr>
          <w:rFonts w:ascii="宋体" w:hAnsi="宋体"/>
          <w:color w:val="000000"/>
        </w:rPr>
        <w:t>基因脱离载体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并整合到受体菌拟核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，且载体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上其他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片段全部丢失。该菌的表型为</w:t>
      </w:r>
      <w:r>
        <w:rPr>
          <w:rFonts w:eastAsia="Times New Roman" w:cs="Times New Roman"/>
          <w:color w:val="000000"/>
        </w:rPr>
        <w:t>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卡那霉素不敏感、链霉素敏感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卡那霉素敏感、链霉素不敏感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卡那霉素和链霉素都敏感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卡那霉素和链霉素都不敏感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可采用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技术鉴定成功整合</w:t>
      </w:r>
      <w:r>
        <w:rPr>
          <w:rFonts w:eastAsia="Times New Roman" w:cs="Times New Roman"/>
          <w:color w:val="000000"/>
        </w:rPr>
        <w:t>P1</w:t>
      </w:r>
      <w:r>
        <w:rPr>
          <w:rFonts w:ascii="宋体" w:hAnsi="宋体"/>
          <w:color w:val="000000"/>
        </w:rPr>
        <w:t>基因的菌株。之后以发酵法检测苯丙氨酸产量。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利用蓝细菌将</w:t>
      </w:r>
      <w:r>
        <w:rPr>
          <w:rFonts w:eastAsia="Times New Roman" w:cs="Times New Roman"/>
          <w:color w:val="000000"/>
        </w:rPr>
        <w:t>CO2</w:t>
      </w:r>
      <w:r>
        <w:rPr>
          <w:rFonts w:ascii="宋体" w:hAnsi="宋体"/>
          <w:color w:val="000000"/>
        </w:rPr>
        <w:t>转化为工业原料，有助于实现“双碳”目标。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蓝细菌是原核生物，细胞质中同时含有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NADPH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NADH</w:t>
      </w:r>
      <w:r>
        <w:rPr>
          <w:rFonts w:ascii="宋体" w:hAnsi="宋体"/>
          <w:color w:val="000000"/>
        </w:rPr>
        <w:t>（呼吸过程中产生的</w:t>
      </w:r>
      <w:r>
        <w:rPr>
          <w:rFonts w:eastAsia="Times New Roman" w:cs="Times New Roman"/>
          <w:color w:val="000000"/>
        </w:rPr>
        <w:t>[H]</w:t>
      </w:r>
      <w:r>
        <w:rPr>
          <w:rFonts w:ascii="宋体" w:hAnsi="宋体"/>
          <w:color w:val="000000"/>
        </w:rPr>
        <w:t>）和丙酮酸等中间代谢物。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来源于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和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等生理过程，为各项生命活动提供能量。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蓝细菌可通过</w:t>
      </w:r>
      <w:r>
        <w:rPr>
          <w:rFonts w:eastAsia="Times New Roman" w:cs="Times New Roman"/>
          <w:color w:val="000000"/>
        </w:rPr>
        <w:t>D—</w:t>
      </w:r>
      <w:r>
        <w:rPr>
          <w:rFonts w:ascii="宋体" w:hAnsi="宋体"/>
          <w:color w:val="000000"/>
        </w:rPr>
        <w:t>乳酸脱氢酶（</w:t>
      </w:r>
      <w:r>
        <w:rPr>
          <w:rFonts w:eastAsia="Times New Roman" w:cs="Times New Roman"/>
          <w:color w:val="000000"/>
        </w:rPr>
        <w:t>Ldh</w:t>
      </w:r>
      <w:r>
        <w:rPr>
          <w:rFonts w:ascii="宋体" w:hAnsi="宋体"/>
          <w:color w:val="000000"/>
        </w:rPr>
        <w:t>），利用</w:t>
      </w:r>
      <w:r>
        <w:rPr>
          <w:rFonts w:eastAsia="Times New Roman" w:cs="Times New Roman"/>
          <w:color w:val="000000"/>
        </w:rPr>
        <w:t>NADH</w:t>
      </w:r>
      <w:r>
        <w:rPr>
          <w:rFonts w:ascii="宋体" w:hAnsi="宋体"/>
          <w:color w:val="000000"/>
        </w:rPr>
        <w:t>将丙酮酸还原为</w:t>
      </w:r>
      <w:r>
        <w:rPr>
          <w:rFonts w:eastAsia="Times New Roman" w:cs="Times New Roman"/>
          <w:color w:val="000000"/>
        </w:rPr>
        <w:t>D—</w:t>
      </w:r>
      <w:r>
        <w:rPr>
          <w:rFonts w:ascii="宋体" w:hAnsi="宋体"/>
          <w:color w:val="000000"/>
        </w:rPr>
        <w:t>乳酸这种重要的工业原料。研究者构建了大量表达外源</w:t>
      </w:r>
      <w:r>
        <w:rPr>
          <w:rFonts w:eastAsia="Times New Roman" w:cs="Times New Roman"/>
          <w:color w:val="000000"/>
        </w:rPr>
        <w:t>Ldh</w:t>
      </w:r>
      <w:r>
        <w:rPr>
          <w:rFonts w:ascii="宋体" w:hAnsi="宋体"/>
          <w:color w:val="000000"/>
        </w:rPr>
        <w:t>基因的工程蓝细菌，以期提高</w:t>
      </w:r>
      <w:r>
        <w:rPr>
          <w:rFonts w:eastAsia="Times New Roman" w:cs="Times New Roman"/>
          <w:color w:val="000000"/>
        </w:rPr>
        <w:t>D—</w:t>
      </w:r>
      <w:r>
        <w:rPr>
          <w:rFonts w:ascii="宋体" w:hAnsi="宋体"/>
          <w:color w:val="000000"/>
        </w:rPr>
        <w:t>乳酸产量，但结果并不理想。分析发现，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是由于细胞质中的</w:t>
      </w:r>
      <w:r>
        <w:rPr>
          <w:rFonts w:eastAsia="Times New Roman" w:cs="Times New Roman"/>
          <w:color w:val="000000"/>
        </w:rPr>
        <w:t>NADH</w:t>
      </w:r>
      <w:r>
        <w:rPr>
          <w:rFonts w:ascii="宋体" w:hAnsi="宋体"/>
          <w:color w:val="000000"/>
        </w:rPr>
        <w:t>被大量用于</w:t>
      </w:r>
      <w:r>
        <w:rPr>
          <w:color w:val="000000"/>
        </w:rPr>
        <w:t>_______________</w:t>
      </w:r>
      <w:r>
        <w:rPr>
          <w:rFonts w:ascii="宋体" w:hAnsi="宋体"/>
          <w:color w:val="000000"/>
        </w:rPr>
        <w:t>作用产生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，无法为</w:t>
      </w:r>
      <w:r>
        <w:rPr>
          <w:rFonts w:eastAsia="Times New Roman" w:cs="Times New Roman"/>
          <w:color w:val="000000"/>
        </w:rPr>
        <w:t>Ldh</w:t>
      </w:r>
      <w:r>
        <w:rPr>
          <w:rFonts w:ascii="宋体" w:hAnsi="宋体"/>
          <w:color w:val="000000"/>
        </w:rPr>
        <w:t>提供充足的</w:t>
      </w:r>
      <w:r>
        <w:rPr>
          <w:rFonts w:eastAsia="Times New Roman" w:cs="Times New Roman"/>
          <w:color w:val="000000"/>
        </w:rPr>
        <w:t>NADH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蓝细菌还存在一种只产生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不参与水光解的光合作用途径。研究者构建了该途径被强化的工程菌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，以补充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产量，使更多</w:t>
      </w:r>
      <w:r>
        <w:rPr>
          <w:rFonts w:eastAsia="Times New Roman" w:cs="Times New Roman"/>
          <w:color w:val="000000"/>
        </w:rPr>
        <w:t>NADH</w:t>
      </w:r>
      <w:r>
        <w:rPr>
          <w:rFonts w:ascii="宋体" w:hAnsi="宋体"/>
          <w:color w:val="000000"/>
        </w:rPr>
        <w:t>用于生成</w:t>
      </w:r>
      <w:r>
        <w:rPr>
          <w:rFonts w:eastAsia="Times New Roman" w:cs="Times New Roman"/>
          <w:color w:val="000000"/>
        </w:rPr>
        <w:t>D—</w:t>
      </w:r>
      <w:r>
        <w:rPr>
          <w:rFonts w:ascii="宋体" w:hAnsi="宋体"/>
          <w:color w:val="000000"/>
        </w:rPr>
        <w:t>乳酸。测定初始蓝细菌、工程菌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中细胞质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NADH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NADPH</w:t>
      </w:r>
      <w:r>
        <w:rPr>
          <w:rFonts w:ascii="宋体" w:hAnsi="宋体"/>
          <w:color w:val="000000"/>
        </w:rPr>
        <w:t>含量，结果如下表。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注：数据单位为</w:t>
      </w:r>
      <w:r>
        <w:rPr>
          <w:rFonts w:eastAsia="Times New Roman" w:cs="Times New Roman"/>
          <w:color w:val="000000"/>
        </w:rPr>
        <w:t>pmol∕OD730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0"/>
        <w:gridCol w:w="614"/>
        <w:gridCol w:w="847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菌株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ATP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NADH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NADPH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初始蓝细菌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工程菌</w:t>
            </w:r>
            <w:r>
              <w:rPr>
                <w:rFonts w:eastAsia="Times New Roman" w:cs="Times New Roman"/>
                <w:color w:val="000000"/>
              </w:rPr>
              <w:t>K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49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由表可知，与初始蓝细菌相比，工程菌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含量升高，且有氧呼吸第三阶段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（被抑制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被促进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不受影响），光反应中的水光解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（被抑制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被促进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不受影响）。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研究人员进一步把</w:t>
      </w:r>
      <w:r>
        <w:rPr>
          <w:rFonts w:eastAsia="Times New Roman" w:cs="Times New Roman"/>
          <w:color w:val="000000"/>
        </w:rPr>
        <w:t>Ldh</w:t>
      </w:r>
      <w:r>
        <w:rPr>
          <w:rFonts w:ascii="宋体" w:hAnsi="宋体"/>
          <w:color w:val="000000"/>
        </w:rPr>
        <w:t>基因引入工程菌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中，构建工程菌</w:t>
      </w:r>
      <w:r>
        <w:rPr>
          <w:rFonts w:eastAsia="Times New Roman" w:cs="Times New Roman"/>
          <w:color w:val="000000"/>
        </w:rPr>
        <w:t>L</w:t>
      </w:r>
      <w:r>
        <w:rPr>
          <w:rFonts w:ascii="宋体" w:hAnsi="宋体"/>
          <w:color w:val="000000"/>
        </w:rPr>
        <w:t>。与初始蓝细菌相比，工程菌</w:t>
      </w:r>
      <w:r>
        <w:rPr>
          <w:rFonts w:eastAsia="Times New Roman" w:cs="Times New Roman"/>
          <w:color w:val="000000"/>
        </w:rPr>
        <w:t>L</w:t>
      </w:r>
      <w:r>
        <w:rPr>
          <w:rFonts w:ascii="宋体" w:hAnsi="宋体"/>
          <w:color w:val="000000"/>
        </w:rPr>
        <w:t>能积累更多</w:t>
      </w:r>
      <w:r>
        <w:rPr>
          <w:rFonts w:eastAsia="Times New Roman" w:cs="Times New Roman"/>
          <w:color w:val="000000"/>
        </w:rPr>
        <w:t>D—</w:t>
      </w:r>
      <w:r>
        <w:rPr>
          <w:rFonts w:ascii="宋体" w:hAnsi="宋体"/>
          <w:color w:val="000000"/>
        </w:rPr>
        <w:t>乳酸，是因为其</w:t>
      </w:r>
      <w:r>
        <w:rPr>
          <w:rFonts w:eastAsia="Times New Roman" w:cs="Times New Roman"/>
          <w:color w:val="000000"/>
        </w:rPr>
        <w:t>__________</w:t>
      </w:r>
      <w:r>
        <w:rPr>
          <w:rFonts w:ascii="宋体" w:hAnsi="宋体"/>
          <w:color w:val="000000"/>
        </w:rPr>
        <w:t>（双选）。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光合作用产生了更多</w:t>
      </w:r>
      <w:r>
        <w:rPr>
          <w:rFonts w:eastAsia="Times New Roman" w:cs="Times New Roman"/>
          <w:color w:val="000000"/>
        </w:rPr>
        <w:t>ATP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光合作用产生了更多</w:t>
      </w:r>
      <w:r>
        <w:rPr>
          <w:rFonts w:eastAsia="Times New Roman" w:cs="Times New Roman"/>
          <w:color w:val="000000"/>
        </w:rPr>
        <w:t>NADPH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有氧呼吸第三阶段产生了更多</w:t>
      </w:r>
      <w:r>
        <w:rPr>
          <w:rFonts w:eastAsia="Times New Roman" w:cs="Times New Roman"/>
          <w:color w:val="000000"/>
        </w:rPr>
        <w:t>ATP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有氧呼吸第三阶段节省了更多</w:t>
      </w:r>
      <w:r>
        <w:rPr>
          <w:rFonts w:eastAsia="Times New Roman" w:cs="Times New Roman"/>
          <w:color w:val="000000"/>
        </w:rPr>
        <w:t>NADH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eastAsia="Times New Roman" w:cs="Times New Roman"/>
          <w:color w:val="000000"/>
        </w:rPr>
        <w:t>α</w:t>
      </w:r>
      <w:r>
        <w:rPr>
          <w:rFonts w:ascii="宋体" w:hAnsi="宋体"/>
          <w:color w:val="000000"/>
        </w:rPr>
        <w:t>地中海贫血是一种常染色体遗传病，可由</w:t>
      </w:r>
      <w:r>
        <w:rPr>
          <w:rFonts w:eastAsia="Times New Roman" w:cs="Times New Roman"/>
          <w:color w:val="000000"/>
        </w:rPr>
        <w:t>α2</w:t>
      </w:r>
      <w:r>
        <w:rPr>
          <w:rFonts w:ascii="宋体" w:hAnsi="宋体"/>
          <w:color w:val="000000"/>
        </w:rPr>
        <w:t>珠蛋白基因变异导致，常见变异类型有基因缺失型和碱基替换突变型。现发现一例患者，疑似携带罕见</w:t>
      </w:r>
      <w:r>
        <w:rPr>
          <w:rFonts w:eastAsia="Times New Roman" w:cs="Times New Roman"/>
          <w:color w:val="000000"/>
        </w:rPr>
        <w:t>α2</w:t>
      </w:r>
      <w:r>
        <w:rPr>
          <w:rFonts w:ascii="宋体" w:hAnsi="宋体"/>
          <w:color w:val="000000"/>
        </w:rPr>
        <w:t>基因变异，对其家系</w:t>
      </w:r>
      <w:r>
        <w:rPr>
          <w:rFonts w:eastAsia="Times New Roman" w:cs="Times New Roman"/>
          <w:color w:val="000000"/>
        </w:rPr>
        <w:t>α2</w:t>
      </w:r>
      <w:r>
        <w:rPr>
          <w:rFonts w:ascii="宋体" w:hAnsi="宋体"/>
          <w:color w:val="000000"/>
        </w:rPr>
        <w:t>基因进行分析。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①检测碱基替换突变，发现祖母不携带碱基替换突变；母亲的</w:t>
      </w:r>
      <w:r>
        <w:rPr>
          <w:rFonts w:eastAsia="Times New Roman" w:cs="Times New Roman"/>
          <w:color w:val="000000"/>
        </w:rPr>
        <w:t>α2</w:t>
      </w:r>
      <w:r>
        <w:rPr>
          <w:rFonts w:ascii="宋体" w:hAnsi="宋体"/>
          <w:color w:val="000000"/>
        </w:rPr>
        <w:t>基因仅含一个单碱基替换突变，该变异基因可记录为“</w:t>
      </w:r>
      <w:r>
        <w:rPr>
          <w:rFonts w:eastAsia="Times New Roman" w:cs="Times New Roman"/>
          <w:color w:val="000000"/>
        </w:rPr>
        <w:t>α</w:t>
      </w:r>
      <w:r>
        <w:rPr>
          <w:rFonts w:eastAsia="Times New Roman" w:cs="Times New Roman"/>
          <w:color w:val="000000"/>
          <w:vertAlign w:val="superscript"/>
        </w:rPr>
        <w:t>W</w:t>
      </w:r>
      <w:r>
        <w:rPr>
          <w:rFonts w:ascii="宋体" w:hAnsi="宋体"/>
          <w:color w:val="000000"/>
        </w:rPr>
        <w:t>”。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②检测有无</w:t>
      </w:r>
      <w:r>
        <w:rPr>
          <w:rFonts w:eastAsia="Times New Roman" w:cs="Times New Roman"/>
          <w:color w:val="000000"/>
        </w:rPr>
        <w:t>α2</w:t>
      </w:r>
      <w:r>
        <w:rPr>
          <w:rFonts w:ascii="宋体" w:hAnsi="宋体"/>
          <w:color w:val="000000"/>
        </w:rPr>
        <w:t>基因缺失，电泳结果如下图。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752725" cy="8477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注：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．</w:t>
      </w:r>
      <w:r>
        <w:rPr>
          <w:rFonts w:eastAsia="Times New Roman" w:cs="Times New Roman"/>
          <w:color w:val="000000"/>
        </w:rPr>
        <w:t>7kb</w:t>
      </w:r>
      <w:r>
        <w:rPr>
          <w:rFonts w:ascii="宋体" w:hAnsi="宋体"/>
          <w:color w:val="000000"/>
        </w:rPr>
        <w:t>条带表示有</w:t>
      </w:r>
      <w:r>
        <w:rPr>
          <w:rFonts w:eastAsia="Times New Roman" w:cs="Times New Roman"/>
          <w:color w:val="000000"/>
        </w:rPr>
        <w:t>α2</w:t>
      </w:r>
      <w:r>
        <w:rPr>
          <w:rFonts w:ascii="宋体" w:hAnsi="宋体"/>
          <w:color w:val="000000"/>
        </w:rPr>
        <w:t>基因，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．</w:t>
      </w:r>
      <w:r>
        <w:rPr>
          <w:rFonts w:eastAsia="Times New Roman" w:cs="Times New Roman"/>
          <w:color w:val="000000"/>
        </w:rPr>
        <w:t>4kb</w:t>
      </w:r>
      <w:r>
        <w:rPr>
          <w:rFonts w:ascii="宋体" w:hAnsi="宋体"/>
          <w:color w:val="000000"/>
        </w:rPr>
        <w:t>条带表示无</w:t>
      </w:r>
      <w:r>
        <w:rPr>
          <w:rFonts w:eastAsia="Times New Roman" w:cs="Times New Roman"/>
          <w:color w:val="000000"/>
        </w:rPr>
        <w:t>α2</w:t>
      </w:r>
      <w:r>
        <w:rPr>
          <w:rFonts w:ascii="宋体" w:hAnsi="宋体"/>
          <w:color w:val="000000"/>
        </w:rPr>
        <w:t>基因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将缺失型变异记录为“</w:t>
      </w:r>
      <w:r>
        <w:rPr>
          <w:rFonts w:eastAsia="Times New Roman" w:cs="Times New Roman"/>
          <w:color w:val="000000"/>
        </w:rPr>
        <w:t>—</w:t>
      </w:r>
      <w:r>
        <w:rPr>
          <w:rFonts w:ascii="宋体" w:hAnsi="宋体"/>
          <w:color w:val="000000"/>
        </w:rPr>
        <w:t>”，正常</w:t>
      </w:r>
      <w:r>
        <w:rPr>
          <w:rFonts w:eastAsia="Times New Roman" w:cs="Times New Roman"/>
          <w:color w:val="000000"/>
        </w:rPr>
        <w:t>α2</w:t>
      </w:r>
      <w:r>
        <w:rPr>
          <w:rFonts w:ascii="宋体" w:hAnsi="宋体"/>
          <w:color w:val="000000"/>
        </w:rPr>
        <w:t>基因记录为“</w:t>
      </w:r>
      <w:r>
        <w:rPr>
          <w:rFonts w:eastAsia="Times New Roman" w:cs="Times New Roman"/>
          <w:color w:val="000000"/>
        </w:rPr>
        <w:t>α</w:t>
      </w:r>
      <w:r>
        <w:rPr>
          <w:rFonts w:ascii="宋体" w:hAnsi="宋体"/>
          <w:color w:val="000000"/>
        </w:rPr>
        <w:t>”，则祖母的基因型可记录为“</w:t>
      </w:r>
      <w:r>
        <w:rPr>
          <w:rFonts w:eastAsia="Times New Roman" w:cs="Times New Roman"/>
          <w:color w:val="000000"/>
        </w:rPr>
        <w:t>—∕α</w:t>
      </w:r>
      <w:r>
        <w:rPr>
          <w:rFonts w:ascii="宋体" w:hAnsi="宋体"/>
          <w:color w:val="000000"/>
        </w:rPr>
        <w:t>”。仿此，母亲的基因型可记录为</w:t>
      </w:r>
      <w:r>
        <w:rPr>
          <w:color w:val="000000"/>
        </w:rPr>
        <w:t>_______________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经鉴定，患者确携带一罕见</w:t>
      </w:r>
      <w:r>
        <w:rPr>
          <w:rFonts w:eastAsia="Times New Roman" w:cs="Times New Roman"/>
          <w:color w:val="000000"/>
        </w:rPr>
        <w:t>α2</w:t>
      </w:r>
      <w:r>
        <w:rPr>
          <w:rFonts w:ascii="宋体" w:hAnsi="宋体"/>
          <w:color w:val="000000"/>
        </w:rPr>
        <w:t>基因变异，将该变异基因记录为“</w:t>
      </w:r>
      <w:r>
        <w:rPr>
          <w:rFonts w:eastAsia="Times New Roman" w:cs="Times New Roman"/>
          <w:color w:val="000000"/>
        </w:rPr>
        <w:t>α</w:t>
      </w:r>
      <w:r>
        <w:rPr>
          <w:rFonts w:eastAsia="Times New Roman" w:cs="Times New Roman"/>
          <w:color w:val="000000"/>
          <w:vertAlign w:val="superscript"/>
        </w:rPr>
        <w:t>X</w:t>
      </w:r>
      <w:r>
        <w:rPr>
          <w:rFonts w:ascii="宋体" w:hAnsi="宋体"/>
          <w:color w:val="000000"/>
        </w:rPr>
        <w:t>”，则其基因型可记录为“</w:t>
      </w:r>
      <w:r>
        <w:rPr>
          <w:rFonts w:eastAsia="Times New Roman" w:cs="Times New Roman"/>
          <w:color w:val="000000"/>
        </w:rPr>
        <w:t>—∕α</w:t>
      </w:r>
      <w:r>
        <w:rPr>
          <w:rFonts w:eastAsia="Times New Roman" w:cs="Times New Roman"/>
          <w:color w:val="000000"/>
          <w:vertAlign w:val="superscript"/>
        </w:rPr>
        <w:t>X</w:t>
      </w:r>
      <w:r>
        <w:rPr>
          <w:rFonts w:ascii="宋体" w:hAnsi="宋体"/>
          <w:color w:val="000000"/>
        </w:rPr>
        <w:t>”。</w:t>
      </w:r>
      <w:r>
        <w:rPr>
          <w:rFonts w:eastAsia="Times New Roman" w:cs="Times New Roman"/>
          <w:color w:val="000000"/>
        </w:rPr>
        <w:t>α</w:t>
      </w:r>
      <w:r>
        <w:rPr>
          <w:rFonts w:eastAsia="Times New Roman" w:cs="Times New Roman"/>
          <w:color w:val="000000"/>
          <w:vertAlign w:val="superscript"/>
        </w:rPr>
        <w:t>X</w:t>
      </w:r>
      <w:r>
        <w:rPr>
          <w:rFonts w:ascii="宋体" w:hAnsi="宋体"/>
          <w:color w:val="000000"/>
        </w:rPr>
        <w:t>属于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（缺失型</w:t>
      </w:r>
      <w:r>
        <w:rPr>
          <w:rFonts w:eastAsia="Times New Roman" w:cs="Times New Roman"/>
          <w:color w:val="000000"/>
        </w:rPr>
        <w:t>∕</w:t>
      </w:r>
      <w:r>
        <w:rPr>
          <w:rFonts w:ascii="宋体" w:hAnsi="宋体"/>
          <w:color w:val="000000"/>
        </w:rPr>
        <w:t>非缺失型）变异。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患者有一妹妹，经鉴定，基因型为“</w:t>
      </w:r>
      <w:r>
        <w:rPr>
          <w:rFonts w:eastAsia="Times New Roman" w:cs="Times New Roman"/>
          <w:color w:val="000000"/>
        </w:rPr>
        <w:t>α</w:t>
      </w:r>
      <w:r>
        <w:rPr>
          <w:rFonts w:eastAsia="Times New Roman" w:cs="Times New Roman"/>
          <w:color w:val="000000"/>
          <w:vertAlign w:val="superscript"/>
        </w:rPr>
        <w:t>X</w:t>
      </w:r>
      <w:r>
        <w:rPr>
          <w:rFonts w:eastAsia="Times New Roman" w:cs="Times New Roman"/>
          <w:color w:val="000000"/>
        </w:rPr>
        <w:t>∕α</w:t>
      </w:r>
      <w:r>
        <w:rPr>
          <w:rFonts w:eastAsia="Times New Roman" w:cs="Times New Roman"/>
          <w:color w:val="000000"/>
          <w:vertAlign w:val="superscript"/>
        </w:rPr>
        <w:t>W</w:t>
      </w:r>
      <w:r>
        <w:rPr>
          <w:rFonts w:ascii="宋体" w:hAnsi="宋体"/>
          <w:color w:val="000000"/>
        </w:rPr>
        <w:t>”，请在上图虚线框中画出其在基因缺失型变异检测中的电泳图谱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患者还有一哥哥，未进行基因检测。他与基因型为“</w:t>
      </w:r>
      <w:r>
        <w:rPr>
          <w:rFonts w:eastAsia="Times New Roman" w:cs="Times New Roman"/>
          <w:color w:val="000000"/>
        </w:rPr>
        <w:t>—∕α</w:t>
      </w:r>
      <w:r>
        <w:rPr>
          <w:rFonts w:eastAsia="Times New Roman" w:cs="Times New Roman"/>
          <w:color w:val="000000"/>
          <w:vertAlign w:val="superscript"/>
        </w:rPr>
        <w:t>W</w:t>
      </w:r>
      <w:r>
        <w:rPr>
          <w:rFonts w:ascii="宋体" w:hAnsi="宋体"/>
          <w:color w:val="000000"/>
        </w:rPr>
        <w:t>”的女性结婚，生育一孩，理论上该孩基因型为“</w:t>
      </w:r>
      <w:r>
        <w:rPr>
          <w:rFonts w:eastAsia="Times New Roman" w:cs="Times New Roman"/>
          <w:color w:val="000000"/>
        </w:rPr>
        <w:t>—∕α</w:t>
      </w:r>
      <w:r>
        <w:rPr>
          <w:rFonts w:eastAsia="Times New Roman" w:cs="Times New Roman"/>
          <w:color w:val="000000"/>
          <w:vertAlign w:val="superscript"/>
        </w:rPr>
        <w:t>W</w:t>
      </w:r>
      <w:r>
        <w:rPr>
          <w:rFonts w:ascii="宋体" w:hAnsi="宋体"/>
          <w:color w:val="000000"/>
        </w:rPr>
        <w:t>”的概率为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。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hMDdkMDBhOTdmNjQzMzRmYmY1ODU5MDAzNGMxOTgifQ=="/>
  </w:docVars>
  <w:rsids>
    <w:rsidRoot w:val="00A07DF2"/>
    <w:rsid w:val="00005EBC"/>
    <w:rsid w:val="00016BFA"/>
    <w:rsid w:val="000460FF"/>
    <w:rsid w:val="0005247B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E71EA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A35CB"/>
    <w:rsid w:val="00FB34D2"/>
    <w:rsid w:val="00FB4B17"/>
    <w:rsid w:val="00FC5860"/>
    <w:rsid w:val="00FD377B"/>
    <w:rsid w:val="00FF2D79"/>
    <w:rsid w:val="00FF517A"/>
    <w:rsid w:val="38274566"/>
    <w:rsid w:val="3F8A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3905</Words>
  <Characters>4613</Characters>
  <Lines>35</Lines>
  <Paragraphs>9</Paragraphs>
  <TotalTime>0</TotalTime>
  <ScaleCrop>false</ScaleCrop>
  <LinksUpToDate>false</LinksUpToDate>
  <CharactersWithSpaces>4746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2023-05-29T01:13:00Z</dcterms:created>
  <dcterms:modified xsi:type="dcterms:W3CDTF">2023-05-29T01:14:18Z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45CF36B53570405EACD999066581D9B9_12</vt:lpwstr>
  </property>
</Properties>
</file>