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b/>
          <w:sz w:val="32"/>
        </w:rPr>
      </w:pPr>
      <w:r>
        <w:rPr>
          <w:rFonts w:eastAsia="Times New Roman" w:cs="Times New Roman"/>
          <w:b/>
          <w:sz w:val="32"/>
        </w:rPr>
        <w:t>2021</w:t>
      </w:r>
      <w:r>
        <w:rPr>
          <w:rFonts w:ascii="宋体" w:hAnsi="宋体"/>
          <w:b/>
          <w:sz w:val="32"/>
        </w:rPr>
        <w:t>年天津市普通高中学业水平等级性考试</w:t>
      </w:r>
    </w:p>
    <w:p>
      <w:pPr>
        <w:spacing w:line="360" w:lineRule="auto"/>
        <w:jc w:val="center"/>
        <w:textAlignment w:val="center"/>
        <w:rPr>
          <w:rFonts w:ascii="宋体" w:hAnsi="宋体"/>
          <w:b/>
          <w:sz w:val="32"/>
        </w:rPr>
      </w:pPr>
      <w:r>
        <w:rPr>
          <w:rFonts w:ascii="宋体" w:hAnsi="宋体"/>
          <w:b/>
          <w:sz w:val="32"/>
        </w:rPr>
        <w:t>生物学</w:t>
      </w:r>
    </w:p>
    <w:p>
      <w:pPr>
        <w:spacing w:line="360" w:lineRule="auto"/>
        <w:jc w:val="left"/>
        <w:textAlignment w:val="center"/>
        <w:rPr>
          <w:rFonts w:ascii="宋体" w:hAnsi="宋体"/>
        </w:rPr>
      </w:pPr>
      <w:r>
        <w:t xml:space="preserve">1. </w:t>
      </w:r>
      <w:r>
        <w:rPr>
          <w:rFonts w:ascii="宋体" w:hAnsi="宋体"/>
        </w:rPr>
        <w:t>下列操作能达到灭菌目的的是（</w:t>
      </w:r>
      <w:r>
        <w:rPr>
          <w:rFonts w:eastAsia="Times New Roman" w:cs="Times New Roman"/>
        </w:rPr>
        <w:t xml:space="preserve">    </w:t>
      </w:r>
      <w:r>
        <w:rPr>
          <w:rFonts w:ascii="宋体" w:hAnsi="宋体"/>
        </w:rPr>
        <w:t>）</w:t>
      </w:r>
    </w:p>
    <w:p>
      <w:pPr>
        <w:tabs>
          <w:tab w:val="left" w:pos="4873"/>
        </w:tabs>
        <w:spacing w:line="360" w:lineRule="auto"/>
        <w:jc w:val="left"/>
        <w:textAlignment w:val="center"/>
        <w:rPr>
          <w:rFonts w:ascii="宋体" w:hAnsi="宋体"/>
        </w:rPr>
      </w:pPr>
      <w:r>
        <w:rPr>
          <w:rFonts w:hint="eastAsia"/>
        </w:rPr>
        <w:t xml:space="preserve">A. </w:t>
      </w:r>
      <w:r>
        <w:rPr>
          <w:rFonts w:ascii="宋体" w:hAnsi="宋体"/>
        </w:rPr>
        <w:t>用免洗酒精凝胶擦手</w:t>
      </w:r>
      <w:r>
        <w:rPr>
          <w:rFonts w:hint="eastAsia"/>
        </w:rPr>
        <w:tab/>
      </w:r>
      <w:r>
        <w:rPr>
          <w:rFonts w:hint="eastAsia"/>
        </w:rPr>
        <w:t xml:space="preserve">B. </w:t>
      </w:r>
      <w:r>
        <w:rPr>
          <w:rFonts w:ascii="宋体" w:hAnsi="宋体"/>
        </w:rPr>
        <w:t>制作泡菜前用开水烫洗容器</w:t>
      </w:r>
    </w:p>
    <w:p>
      <w:pPr>
        <w:tabs>
          <w:tab w:val="left" w:pos="4873"/>
        </w:tabs>
        <w:spacing w:line="360" w:lineRule="auto"/>
        <w:jc w:val="left"/>
        <w:textAlignment w:val="center"/>
        <w:rPr>
          <w:rFonts w:ascii="宋体" w:hAnsi="宋体"/>
          <w:color w:val="000000"/>
        </w:rPr>
      </w:pPr>
      <w:r>
        <w:rPr>
          <w:rFonts w:hint="eastAsia"/>
        </w:rPr>
        <w:t xml:space="preserve">C. </w:t>
      </w:r>
      <w:r>
        <w:rPr>
          <w:rFonts w:ascii="宋体" w:hAnsi="宋体"/>
        </w:rPr>
        <w:t>在火焰上灼烧接种环</w:t>
      </w:r>
      <w:r>
        <w:rPr>
          <w:rFonts w:hint="eastAsia"/>
        </w:rPr>
        <w:tab/>
      </w:r>
      <w:r>
        <w:rPr>
          <w:rFonts w:hint="eastAsia"/>
        </w:rPr>
        <w:t xml:space="preserve">D. </w:t>
      </w:r>
      <w:r>
        <w:rPr>
          <w:rFonts w:ascii="宋体" w:hAnsi="宋体"/>
        </w:rPr>
        <w:t>防疫期间用石炭酸喷洒教室</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灭菌是指使用强烈的理化因素杀死物体内外一切微生物的细胞、芽孢和孢子的过程，常用的方法有灼烧灭菌、干热灭菌和高压蒸汽灭菌。消毒是指用较为温和的物理或化学方法仅杀死物体体表或内部的一部分微生物的过程，常用的方法有煮沸消毒法、巴氏消毒法、紫外线或化学药物消毒法等。</w:t>
      </w:r>
    </w:p>
    <w:p>
      <w:pPr>
        <w:spacing w:line="360" w:lineRule="auto"/>
        <w:jc w:val="left"/>
        <w:textAlignment w:val="center"/>
        <w:rPr>
          <w:color w:val="000000"/>
        </w:rPr>
      </w:pPr>
      <w:r>
        <w:rPr>
          <w:color w:val="000000"/>
        </w:rPr>
        <w:t>【详解】A、用免洗酒精凝胶擦手属于消毒，A错误；</w:t>
      </w:r>
    </w:p>
    <w:p>
      <w:pPr>
        <w:spacing w:line="360" w:lineRule="auto"/>
        <w:jc w:val="left"/>
        <w:textAlignment w:val="center"/>
        <w:rPr>
          <w:color w:val="000000"/>
        </w:rPr>
      </w:pPr>
      <w:r>
        <w:rPr>
          <w:color w:val="000000"/>
        </w:rPr>
        <w:t>B、制作泡菜前用开水烫洗容器属于消毒过程，B错误；</w:t>
      </w:r>
    </w:p>
    <w:p>
      <w:pPr>
        <w:spacing w:line="360" w:lineRule="auto"/>
        <w:jc w:val="left"/>
        <w:textAlignment w:val="center"/>
        <w:rPr>
          <w:color w:val="000000"/>
        </w:rPr>
      </w:pPr>
      <w:r>
        <w:rPr>
          <w:color w:val="000000"/>
        </w:rPr>
        <w:t>C、在火焰上灼烧接种环能达到灭菌目的，C正确；</w:t>
      </w:r>
    </w:p>
    <w:p>
      <w:pPr>
        <w:spacing w:line="360" w:lineRule="auto"/>
        <w:jc w:val="left"/>
        <w:textAlignment w:val="center"/>
        <w:rPr>
          <w:color w:val="000000"/>
        </w:rPr>
      </w:pPr>
      <w:r>
        <w:rPr>
          <w:color w:val="000000"/>
        </w:rPr>
        <w:t>D、防疫期间用石炭酸喷洒教室，属于消毒，D错误。</w:t>
      </w:r>
    </w:p>
    <w:p>
      <w:pPr>
        <w:spacing w:line="360" w:lineRule="auto"/>
        <w:jc w:val="left"/>
        <w:textAlignment w:val="center"/>
        <w:rPr>
          <w:color w:val="000000"/>
        </w:rPr>
      </w:pPr>
      <w:r>
        <w:rPr>
          <w:color w:val="000000"/>
        </w:rPr>
        <w:t>故选C。</w:t>
      </w:r>
    </w:p>
    <w:p>
      <w:pPr>
        <w:spacing w:line="360" w:lineRule="auto"/>
        <w:jc w:val="left"/>
        <w:textAlignment w:val="center"/>
        <w:rPr>
          <w:rFonts w:ascii="宋体" w:hAnsi="宋体"/>
          <w:color w:val="000000"/>
        </w:rPr>
      </w:pPr>
      <w:r>
        <w:rPr>
          <w:color w:val="000000"/>
        </w:rPr>
        <w:t xml:space="preserve">2. </w:t>
      </w:r>
      <w:r>
        <w:rPr>
          <w:rFonts w:ascii="宋体" w:hAnsi="宋体"/>
          <w:color w:val="000000"/>
        </w:rPr>
        <w:t>突触小泡可从细胞质基质摄取神经递质。当兴奋传导至轴突末梢时，突触小泡释放神经递质到突触间隙。图中不能检测出神经递质的部位是（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1628775" cy="1152525"/>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4"/>
                    <a:stretch>
                      <a:fillRect/>
                    </a:stretch>
                  </pic:blipFill>
                  <pic:spPr>
                    <a:xfrm>
                      <a:off x="0" y="0"/>
                      <a:ext cx="1628775" cy="1152525"/>
                    </a:xfrm>
                    <a:prstGeom prst="rect">
                      <a:avLst/>
                    </a:prstGeom>
                  </pic:spPr>
                </pic:pic>
              </a:graphicData>
            </a:graphic>
          </wp:inline>
        </w:drawing>
      </w:r>
    </w:p>
    <w:p>
      <w:pPr>
        <w:tabs>
          <w:tab w:val="left" w:pos="4873"/>
        </w:tabs>
        <w:spacing w:line="360" w:lineRule="auto"/>
        <w:jc w:val="left"/>
        <w:textAlignment w:val="center"/>
        <w:rPr>
          <w:rFonts w:ascii="宋体" w:hAnsi="宋体"/>
          <w:color w:val="000000"/>
        </w:rPr>
      </w:pPr>
      <w:r>
        <w:rPr>
          <w:color w:val="000000"/>
        </w:rPr>
        <w:t xml:space="preserve">A. </w:t>
      </w:r>
      <w:r>
        <w:rPr>
          <w:rFonts w:ascii="宋体" w:hAnsi="宋体"/>
          <w:color w:val="000000"/>
        </w:rPr>
        <w:t>①</w:t>
      </w:r>
      <w:r>
        <w:rPr>
          <w:color w:val="000000"/>
        </w:rPr>
        <w:tab/>
      </w:r>
      <w:r>
        <w:rPr>
          <w:color w:val="000000"/>
        </w:rPr>
        <w:t xml:space="preserve">B. </w:t>
      </w:r>
      <w:r>
        <w:rPr>
          <w:rFonts w:ascii="宋体" w:hAnsi="宋体"/>
          <w:color w:val="000000"/>
        </w:rPr>
        <w:t>②</w:t>
      </w:r>
    </w:p>
    <w:p>
      <w:pPr>
        <w:tabs>
          <w:tab w:val="left" w:pos="4873"/>
        </w:tabs>
        <w:spacing w:line="360" w:lineRule="auto"/>
        <w:jc w:val="left"/>
        <w:textAlignment w:val="center"/>
        <w:rPr>
          <w:rFonts w:ascii="宋体" w:hAnsi="宋体"/>
          <w:color w:val="000000"/>
        </w:rPr>
      </w:pPr>
      <w:r>
        <w:rPr>
          <w:color w:val="000000"/>
        </w:rPr>
        <w:t xml:space="preserve">C. </w:t>
      </w:r>
      <w:r>
        <w:rPr>
          <w:rFonts w:ascii="宋体" w:hAnsi="宋体"/>
          <w:color w:val="000000"/>
        </w:rPr>
        <w:t>③</w:t>
      </w:r>
      <w:r>
        <w:rPr>
          <w:color w:val="000000"/>
        </w:rPr>
        <w:tab/>
      </w:r>
      <w:r>
        <w:rPr>
          <w:color w:val="000000"/>
        </w:rPr>
        <w:t xml:space="preserve">D. </w:t>
      </w:r>
      <w:r>
        <w:rPr>
          <w:rFonts w:ascii="宋体" w:hAnsi="宋体"/>
          <w:color w:val="000000"/>
        </w:rPr>
        <w:t>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兴奋在两个神经元之间传递是通过突触进行的，突触由突触前膜、突触间隙和突触后膜三部分组成，神经递质只存在于突触前膜的突触小泡中，只能由突触前膜释放，进入突触间隙，作用于突触后膜上的特异性受体，引起下一个神经元兴奋或抑制，所以兴奋在神经元之间的传递是单向的。突触可完成“电信号→化学信号→电信号”的转变。</w:t>
      </w:r>
    </w:p>
    <w:p>
      <w:pPr>
        <w:spacing w:line="360" w:lineRule="auto"/>
        <w:jc w:val="left"/>
        <w:textAlignment w:val="center"/>
        <w:rPr>
          <w:color w:val="000000"/>
        </w:rPr>
      </w:pPr>
      <w:r>
        <w:rPr>
          <w:color w:val="000000"/>
        </w:rPr>
        <w:t>图中①是突触小体，②是突触小泡，③是突触间隙，④突触后神经元。</w:t>
      </w:r>
    </w:p>
    <w:p>
      <w:pPr>
        <w:spacing w:line="360" w:lineRule="auto"/>
        <w:jc w:val="left"/>
        <w:textAlignment w:val="center"/>
        <w:rPr>
          <w:color w:val="000000"/>
        </w:rPr>
      </w:pPr>
      <w:r>
        <w:rPr>
          <w:color w:val="000000"/>
        </w:rPr>
        <w:t>【详解】AB、神经递质在突触小体内的细胞器中合成，由高尔基体形成的突触小泡包裹，所以在突触小体和突触小泡中都可能检测到神经递质，AB错误；</w:t>
      </w:r>
    </w:p>
    <w:p>
      <w:pPr>
        <w:spacing w:line="360" w:lineRule="auto"/>
        <w:jc w:val="left"/>
        <w:textAlignment w:val="center"/>
        <w:rPr>
          <w:color w:val="000000"/>
        </w:rPr>
      </w:pPr>
      <w:r>
        <w:rPr>
          <w:color w:val="000000"/>
        </w:rPr>
        <w:t>C、突触小泡和突触前膜融合后，将神经递质释放至突触间隙，所以在突触间隙中可以找到神经递质，C错误；</w:t>
      </w:r>
    </w:p>
    <w:p>
      <w:pPr>
        <w:spacing w:line="360" w:lineRule="auto"/>
        <w:jc w:val="left"/>
        <w:textAlignment w:val="center"/>
        <w:rPr>
          <w:color w:val="000000"/>
        </w:rPr>
      </w:pPr>
      <w:r>
        <w:rPr>
          <w:color w:val="000000"/>
        </w:rPr>
        <w:t>D、神经递质与突触后神经元膜上的受体结合，引起相应电位的改变，没有进入突触后神经元，因此在④突触后神经元中不能找到神经递质，D正确。</w:t>
      </w:r>
    </w:p>
    <w:p>
      <w:pPr>
        <w:spacing w:line="360" w:lineRule="auto"/>
        <w:jc w:val="left"/>
        <w:textAlignment w:val="center"/>
        <w:rPr>
          <w:color w:val="000000"/>
        </w:rPr>
      </w:pPr>
      <w:r>
        <w:rPr>
          <w:color w:val="000000"/>
        </w:rPr>
        <w:t>故选D。</w:t>
      </w:r>
    </w:p>
    <w:p>
      <w:pPr>
        <w:spacing w:line="360" w:lineRule="auto"/>
        <w:jc w:val="left"/>
        <w:textAlignment w:val="center"/>
        <w:rPr>
          <w:color w:val="000000"/>
        </w:rPr>
      </w:pPr>
      <w:r>
        <w:rPr>
          <w:color w:val="000000"/>
        </w:rPr>
        <w:t>【点睛】</w:t>
      </w:r>
    </w:p>
    <w:p>
      <w:pPr>
        <w:spacing w:line="360" w:lineRule="auto"/>
        <w:jc w:val="left"/>
        <w:textAlignment w:val="center"/>
        <w:rPr>
          <w:rFonts w:ascii="宋体" w:hAnsi="宋体"/>
          <w:color w:val="000000"/>
        </w:rPr>
      </w:pPr>
      <w:r>
        <w:rPr>
          <w:color w:val="000000"/>
        </w:rPr>
        <w:t xml:space="preserve">3. </w:t>
      </w:r>
      <w:r>
        <w:rPr>
          <w:rFonts w:ascii="宋体" w:hAnsi="宋体"/>
          <w:color w:val="000000"/>
        </w:rPr>
        <w:t>动物正常组织干细胞突变获得异常增殖能力，并与外界因素相互作用，可恶变为癌细胞。干细胞转变为癌细胞后，下列说法正确的是（</w:t>
      </w:r>
      <w:r>
        <w:rPr>
          <w:rFonts w:eastAsia="Times New Roman" w:cs="Times New Roman"/>
          <w:color w:val="000000"/>
        </w:rPr>
        <w:t xml:space="preserve">    </w:t>
      </w:r>
      <w:r>
        <w:rPr>
          <w:rFonts w:ascii="宋体" w:hAnsi="宋体"/>
          <w:color w:val="000000"/>
        </w:rPr>
        <w:t>）</w:t>
      </w:r>
    </w:p>
    <w:p>
      <w:pPr>
        <w:tabs>
          <w:tab w:val="left" w:pos="4873"/>
        </w:tabs>
        <w:spacing w:line="360" w:lineRule="auto"/>
        <w:jc w:val="left"/>
        <w:textAlignment w:val="center"/>
        <w:rPr>
          <w:rFonts w:ascii="宋体" w:hAnsi="宋体"/>
          <w:color w:val="000000"/>
        </w:rPr>
      </w:pPr>
      <w:r>
        <w:rPr>
          <w:color w:val="000000"/>
        </w:rPr>
        <w:t xml:space="preserve">A. </w:t>
      </w:r>
      <w:r>
        <w:rPr>
          <w:rFonts w:eastAsia="Times New Roman" w:cs="Times New Roman"/>
          <w:color w:val="000000"/>
        </w:rPr>
        <w:t>DNA</w:t>
      </w:r>
      <w:r>
        <w:rPr>
          <w:rFonts w:ascii="宋体" w:hAnsi="宋体"/>
          <w:color w:val="000000"/>
        </w:rPr>
        <w:t>序列不变</w:t>
      </w:r>
      <w:r>
        <w:rPr>
          <w:color w:val="000000"/>
        </w:rPr>
        <w:tab/>
      </w:r>
      <w:r>
        <w:rPr>
          <w:color w:val="000000"/>
        </w:rPr>
        <w:t xml:space="preserve">B. </w:t>
      </w:r>
      <w:r>
        <w:rPr>
          <w:rFonts w:eastAsia="Times New Roman" w:cs="Times New Roman"/>
          <w:color w:val="000000"/>
        </w:rPr>
        <w:t>DNA</w:t>
      </w:r>
      <w:r>
        <w:rPr>
          <w:rFonts w:ascii="宋体" w:hAnsi="宋体"/>
          <w:color w:val="000000"/>
        </w:rPr>
        <w:t>复制方式不变</w:t>
      </w:r>
    </w:p>
    <w:p>
      <w:pPr>
        <w:tabs>
          <w:tab w:val="left" w:pos="4873"/>
        </w:tabs>
        <w:spacing w:line="360" w:lineRule="auto"/>
        <w:jc w:val="left"/>
        <w:textAlignment w:val="center"/>
        <w:rPr>
          <w:rFonts w:ascii="宋体" w:hAnsi="宋体"/>
          <w:color w:val="000000"/>
        </w:rPr>
      </w:pPr>
      <w:r>
        <w:rPr>
          <w:color w:val="000000"/>
        </w:rPr>
        <w:t xml:space="preserve">C. </w:t>
      </w:r>
      <w:r>
        <w:rPr>
          <w:rFonts w:ascii="宋体" w:hAnsi="宋体"/>
          <w:color w:val="000000"/>
        </w:rPr>
        <w:t>细胞内</w:t>
      </w:r>
      <w:r>
        <w:rPr>
          <w:rFonts w:eastAsia="Times New Roman" w:cs="Times New Roman"/>
          <w:color w:val="000000"/>
        </w:rPr>
        <w:t>mRNA</w:t>
      </w:r>
      <w:r>
        <w:rPr>
          <w:rFonts w:ascii="宋体" w:hAnsi="宋体"/>
          <w:color w:val="000000"/>
        </w:rPr>
        <w:t>不变</w:t>
      </w:r>
      <w:r>
        <w:rPr>
          <w:color w:val="000000"/>
        </w:rPr>
        <w:tab/>
      </w:r>
      <w:r>
        <w:rPr>
          <w:color w:val="000000"/>
        </w:rPr>
        <w:t xml:space="preserve">D. </w:t>
      </w:r>
      <w:r>
        <w:rPr>
          <w:rFonts w:ascii="宋体" w:hAnsi="宋体"/>
          <w:color w:val="000000"/>
        </w:rPr>
        <w:t>细胞表面蛋白质不变</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【分析】1、癌细胞是指受到致癌因子的作用，细胞中遗传物质发生变化，变成不受机体控制的、连续进行分裂的恶性增殖细胞。</w:t>
      </w:r>
    </w:p>
    <w:p>
      <w:pPr>
        <w:spacing w:line="360" w:lineRule="auto"/>
        <w:jc w:val="left"/>
        <w:textAlignment w:val="center"/>
        <w:rPr>
          <w:color w:val="000000"/>
        </w:rPr>
      </w:pPr>
      <w:r>
        <w:rPr>
          <w:color w:val="000000"/>
        </w:rPr>
        <w:t>2、细胞癌变的原因包括外因和内因，外因是各种致癌因子，内因是原癌基因和抑癌基因发生基因突变。</w:t>
      </w:r>
    </w:p>
    <w:p>
      <w:pPr>
        <w:spacing w:line="360" w:lineRule="auto"/>
        <w:jc w:val="left"/>
        <w:textAlignment w:val="center"/>
        <w:rPr>
          <w:color w:val="000000"/>
        </w:rPr>
      </w:pPr>
      <w:r>
        <w:rPr>
          <w:color w:val="000000"/>
        </w:rPr>
        <w:t>3、癌细胞的特征：能够无限增殖；形态结构发生显著改变；细胞表面发生变化，细胞膜的糖蛋白等物质减少。</w:t>
      </w:r>
    </w:p>
    <w:p>
      <w:pPr>
        <w:spacing w:line="360" w:lineRule="auto"/>
        <w:jc w:val="left"/>
        <w:textAlignment w:val="center"/>
        <w:rPr>
          <w:color w:val="000000"/>
        </w:rPr>
      </w:pPr>
      <w:r>
        <w:rPr>
          <w:color w:val="000000"/>
        </w:rPr>
        <w:t>【详解】A、干细胞转变为癌细胞是因为原癌基因和抑癌基因发生基因突变，DNA序列发生改变，A错误；</w:t>
      </w:r>
    </w:p>
    <w:p>
      <w:pPr>
        <w:spacing w:line="360" w:lineRule="auto"/>
        <w:jc w:val="left"/>
        <w:textAlignment w:val="center"/>
        <w:rPr>
          <w:color w:val="000000"/>
        </w:rPr>
      </w:pPr>
      <w:r>
        <w:rPr>
          <w:color w:val="000000"/>
        </w:rPr>
        <w:t>B、DNA复制方式都为半保留复制，B正确；</w:t>
      </w:r>
    </w:p>
    <w:p>
      <w:pPr>
        <w:spacing w:line="360" w:lineRule="auto"/>
        <w:jc w:val="left"/>
        <w:textAlignment w:val="center"/>
        <w:rPr>
          <w:color w:val="000000"/>
        </w:rPr>
      </w:pPr>
      <w:r>
        <w:rPr>
          <w:color w:val="000000"/>
        </w:rPr>
        <w:t>C、干细胞转变为癌细胞后，基因的表达情况发生改变，细胞内mRNA改变，C错误；</w:t>
      </w:r>
    </w:p>
    <w:p>
      <w:pPr>
        <w:spacing w:line="360" w:lineRule="auto"/>
        <w:jc w:val="left"/>
        <w:textAlignment w:val="center"/>
        <w:rPr>
          <w:color w:val="000000"/>
        </w:rPr>
      </w:pPr>
      <w:r>
        <w:rPr>
          <w:color w:val="000000"/>
        </w:rPr>
        <w:t>D、干细胞转变为癌细胞后，细胞表面糖蛋白会减少，D错误。</w:t>
      </w:r>
    </w:p>
    <w:p>
      <w:pPr>
        <w:spacing w:line="360" w:lineRule="auto"/>
        <w:jc w:val="left"/>
        <w:textAlignment w:val="center"/>
        <w:rPr>
          <w:color w:val="000000"/>
        </w:rPr>
      </w:pPr>
      <w:r>
        <w:rPr>
          <w:color w:val="000000"/>
        </w:rPr>
        <w:t>故选B。</w:t>
      </w:r>
    </w:p>
    <w:p>
      <w:pPr>
        <w:spacing w:line="360" w:lineRule="auto"/>
        <w:jc w:val="left"/>
        <w:textAlignment w:val="center"/>
        <w:rPr>
          <w:rFonts w:ascii="宋体" w:hAnsi="宋体"/>
          <w:color w:val="000000"/>
        </w:rPr>
      </w:pPr>
      <w:r>
        <w:rPr>
          <w:color w:val="000000"/>
        </w:rPr>
        <w:t xml:space="preserve">4. </w:t>
      </w:r>
      <w:r>
        <w:rPr>
          <w:rFonts w:ascii="宋体" w:hAnsi="宋体"/>
          <w:color w:val="000000"/>
        </w:rPr>
        <w:t>富营养化水体中，藻类是吸收磷元素的主要生物，下列说法正确的是（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磷是组成藻类细胞的微量元素</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磷是构成藻类生物膜的必要元素</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藻类的</w:t>
      </w:r>
      <w:r>
        <w:rPr>
          <w:rFonts w:eastAsia="Times New Roman" w:cs="Times New Roman"/>
          <w:color w:val="000000"/>
        </w:rPr>
        <w:t>ATP</w:t>
      </w:r>
      <w:r>
        <w:rPr>
          <w:rFonts w:ascii="宋体" w:hAnsi="宋体"/>
          <w:color w:val="000000"/>
        </w:rPr>
        <w:t>和淀粉都是含磷化合物</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生态系统的磷循环在水生生物群落内完成</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【分析】1、组成生物体的化学元素根据其含量不同分为大量元素和微量元素，大量元素包括C、H、O、N、P、S、K、Ca、Mg等，微量元素包括Fe、Mn、Zn、Cu、B、Mo等。</w:t>
      </w:r>
    </w:p>
    <w:p>
      <w:pPr>
        <w:spacing w:line="360" w:lineRule="auto"/>
        <w:jc w:val="left"/>
        <w:textAlignment w:val="center"/>
        <w:rPr>
          <w:color w:val="000000"/>
        </w:rPr>
      </w:pPr>
      <w:r>
        <w:rPr>
          <w:color w:val="000000"/>
        </w:rPr>
        <w:t>2、生态系统的物质循环是指组成生物体的元素在生物群落与非生物环境间循环的过程，具有全球性。</w:t>
      </w:r>
    </w:p>
    <w:p>
      <w:pPr>
        <w:spacing w:line="360" w:lineRule="auto"/>
        <w:jc w:val="left"/>
        <w:textAlignment w:val="center"/>
        <w:rPr>
          <w:color w:val="000000"/>
        </w:rPr>
      </w:pPr>
      <w:r>
        <w:rPr>
          <w:color w:val="000000"/>
        </w:rPr>
        <w:t>【详解】A、磷属于大量元素，A错误；</w:t>
      </w:r>
    </w:p>
    <w:p>
      <w:pPr>
        <w:spacing w:line="360" w:lineRule="auto"/>
        <w:jc w:val="left"/>
        <w:textAlignment w:val="center"/>
        <w:rPr>
          <w:color w:val="000000"/>
        </w:rPr>
      </w:pPr>
      <w:r>
        <w:rPr>
          <w:color w:val="000000"/>
        </w:rPr>
        <w:t>B、磷脂中含磷元素，磷脂双分子层是构成藻类生物膜的基本支架，故磷是构成藻类生物膜的必要元素，B正确；</w:t>
      </w:r>
    </w:p>
    <w:p>
      <w:pPr>
        <w:spacing w:line="360" w:lineRule="auto"/>
        <w:jc w:val="left"/>
        <w:textAlignment w:val="center"/>
        <w:rPr>
          <w:color w:val="000000"/>
        </w:rPr>
      </w:pPr>
      <w:r>
        <w:rPr>
          <w:color w:val="000000"/>
        </w:rPr>
        <w:t>C、ATP由C、H、O、N、P组成，淀粉只含C、H、O三种元素，C错误；</w:t>
      </w:r>
    </w:p>
    <w:p>
      <w:pPr>
        <w:spacing w:line="360" w:lineRule="auto"/>
        <w:jc w:val="left"/>
        <w:textAlignment w:val="center"/>
        <w:rPr>
          <w:color w:val="000000"/>
        </w:rPr>
      </w:pPr>
      <w:r>
        <w:rPr>
          <w:color w:val="000000"/>
        </w:rPr>
        <w:t>D、物质循环具有全球性，生态系统的磷循环不能在水生生物群落内完成，D错误。</w:t>
      </w:r>
    </w:p>
    <w:p>
      <w:pPr>
        <w:spacing w:line="360" w:lineRule="auto"/>
        <w:jc w:val="left"/>
        <w:textAlignment w:val="center"/>
        <w:rPr>
          <w:color w:val="000000"/>
        </w:rPr>
      </w:pPr>
      <w:r>
        <w:rPr>
          <w:color w:val="000000"/>
        </w:rPr>
        <w:t>故选B。</w:t>
      </w:r>
    </w:p>
    <w:p>
      <w:pPr>
        <w:spacing w:line="360" w:lineRule="auto"/>
        <w:jc w:val="left"/>
        <w:textAlignment w:val="center"/>
        <w:rPr>
          <w:rFonts w:ascii="宋体" w:hAnsi="宋体"/>
          <w:color w:val="000000"/>
        </w:rPr>
      </w:pPr>
      <w:r>
        <w:rPr>
          <w:color w:val="000000"/>
        </w:rPr>
        <w:t xml:space="preserve">5. </w:t>
      </w:r>
      <w:r>
        <w:rPr>
          <w:rFonts w:ascii="宋体" w:hAnsi="宋体"/>
          <w:color w:val="000000"/>
        </w:rPr>
        <w:t>铅可导致神经元线粒体空泡化、内质网结构改变、高尔基体扩张，影响这些细胞器</w:t>
      </w:r>
      <w:r>
        <w:rPr>
          <w:rFonts w:ascii="宋体" w:hAnsi="宋体"/>
          <w:color w:val="000000"/>
        </w:rPr>
        <w:drawing>
          <wp:inline distT="0" distB="0" distL="0" distR="0">
            <wp:extent cx="133350" cy="177800"/>
            <wp:effectExtent l="0" t="0" r="0" b="0"/>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color w:val="000000"/>
        </w:rPr>
        <w:t>正常功能。这些改变不会直接影响下列哪种生理过程（</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无氧呼吸释放少量能量</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神经元间的兴奋传递</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分泌蛋白合成和加工</w:t>
      </w:r>
    </w:p>
    <w:p>
      <w:pPr>
        <w:spacing w:line="360" w:lineRule="auto"/>
        <w:jc w:val="left"/>
        <w:textAlignment w:val="center"/>
        <w:rPr>
          <w:rFonts w:ascii="宋体" w:hAnsi="宋体"/>
          <w:color w:val="000000"/>
        </w:rPr>
      </w:pPr>
      <w:r>
        <w:rPr>
          <w:color w:val="000000"/>
        </w:rPr>
        <w:t xml:space="preserve">D. </w:t>
      </w:r>
      <w:r>
        <w:rPr>
          <w:rFonts w:eastAsia="Times New Roman" w:cs="Times New Roman"/>
          <w:color w:val="000000"/>
        </w:rPr>
        <w:t>[H]</w:t>
      </w:r>
      <w:r>
        <w:rPr>
          <w:rFonts w:ascii="宋体" w:hAnsi="宋体"/>
          <w:color w:val="000000"/>
        </w:rPr>
        <w:t>与</w:t>
      </w:r>
      <w:r>
        <w:rPr>
          <w:rFonts w:eastAsia="Times New Roman" w:cs="Times New Roman"/>
          <w:color w:val="000000"/>
        </w:rPr>
        <w:t>O</w:t>
      </w:r>
      <w:r>
        <w:rPr>
          <w:rFonts w:eastAsia="Times New Roman" w:cs="Times New Roman"/>
          <w:color w:val="000000"/>
          <w:vertAlign w:val="subscript"/>
        </w:rPr>
        <w:t>2</w:t>
      </w:r>
      <w:r>
        <w:rPr>
          <w:rFonts w:ascii="宋体" w:hAnsi="宋体"/>
          <w:color w:val="000000"/>
        </w:rPr>
        <w:t>结合生成水</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【分析】分泌蛋白合成的过程为：核糖体合成蛋白质→内质网进行粗加工→内质网“出芽”形成囊泡→高尔基体进行再加工形成成熟的蛋白质→高尔基体“出芽”形成囊泡→细胞膜，整个过程由线粒体提供能量。</w:t>
      </w:r>
    </w:p>
    <w:p>
      <w:pPr>
        <w:spacing w:line="360" w:lineRule="auto"/>
        <w:jc w:val="left"/>
        <w:textAlignment w:val="center"/>
        <w:rPr>
          <w:color w:val="000000"/>
        </w:rPr>
      </w:pPr>
      <w:r>
        <w:rPr>
          <w:color w:val="000000"/>
        </w:rPr>
        <w:t>【详解】A、铅影响线粒体、内质网和高尔基体，而细胞无氧呼吸的场所在细胞质基质，所以这些改变不影响无氧呼吸，A正确；</w:t>
      </w:r>
    </w:p>
    <w:p>
      <w:pPr>
        <w:spacing w:line="360" w:lineRule="auto"/>
        <w:jc w:val="left"/>
        <w:textAlignment w:val="center"/>
        <w:rPr>
          <w:color w:val="000000"/>
        </w:rPr>
      </w:pPr>
      <w:r>
        <w:rPr>
          <w:color w:val="000000"/>
        </w:rPr>
        <w:t>B、兴奋在神经元之间传递的方式是胞吐作用，由于铅影响了线粒体和高尔基体的功能，所以会影响该过程，B错误；</w:t>
      </w:r>
    </w:p>
    <w:p>
      <w:pPr>
        <w:spacing w:line="360" w:lineRule="auto"/>
        <w:jc w:val="left"/>
        <w:textAlignment w:val="center"/>
        <w:rPr>
          <w:color w:val="000000"/>
        </w:rPr>
      </w:pPr>
      <w:r>
        <w:rPr>
          <w:color w:val="000000"/>
        </w:rPr>
        <w:t>C、分泌蛋白的合成需要内质网、高尔基体和线粒体的参与，因此会影响该过程，C错误；</w:t>
      </w:r>
    </w:p>
    <w:p>
      <w:pPr>
        <w:spacing w:line="360" w:lineRule="auto"/>
        <w:jc w:val="left"/>
        <w:textAlignment w:val="center"/>
        <w:rPr>
          <w:color w:val="000000"/>
        </w:rPr>
      </w:pPr>
      <w:r>
        <w:rPr>
          <w:color w:val="000000"/>
        </w:rPr>
        <w:t>D、[H]与O</w:t>
      </w:r>
      <w:r>
        <w:rPr>
          <w:color w:val="000000"/>
          <w:vertAlign w:val="subscript"/>
        </w:rPr>
        <w:t>2</w:t>
      </w:r>
      <w:r>
        <w:rPr>
          <w:color w:val="000000"/>
        </w:rPr>
        <w:t>结合生成水是有氧呼吸第三阶段，场所在线粒体，所以会影响该过程，D错误。</w:t>
      </w:r>
    </w:p>
    <w:p>
      <w:pPr>
        <w:spacing w:line="360" w:lineRule="auto"/>
        <w:jc w:val="left"/>
        <w:textAlignment w:val="center"/>
        <w:rPr>
          <w:color w:val="000000"/>
        </w:rPr>
      </w:pPr>
      <w:r>
        <w:rPr>
          <w:color w:val="000000"/>
        </w:rPr>
        <w:t>故选A。</w:t>
      </w:r>
    </w:p>
    <w:p>
      <w:pPr>
        <w:spacing w:line="360" w:lineRule="auto"/>
        <w:jc w:val="left"/>
        <w:textAlignment w:val="center"/>
        <w:rPr>
          <w:color w:val="000000"/>
        </w:rPr>
      </w:pPr>
      <w:r>
        <w:rPr>
          <w:color w:val="000000"/>
        </w:rPr>
        <w:t>【点睛】</w:t>
      </w:r>
    </w:p>
    <w:p>
      <w:pPr>
        <w:spacing w:line="360" w:lineRule="auto"/>
        <w:jc w:val="left"/>
        <w:textAlignment w:val="center"/>
        <w:rPr>
          <w:rFonts w:ascii="宋体" w:hAnsi="宋体"/>
          <w:color w:val="000000"/>
        </w:rPr>
      </w:pPr>
      <w:r>
        <w:rPr>
          <w:color w:val="000000"/>
        </w:rPr>
        <w:t xml:space="preserve">6. </w:t>
      </w:r>
      <w:r>
        <w:rPr>
          <w:rFonts w:ascii="宋体" w:hAnsi="宋体"/>
          <w:color w:val="000000"/>
        </w:rPr>
        <w:t>孟德尔说：“任何实验的价值和效用，取决于所使用材料对于实验目的的适合性。”下列实验材料选择不适合的是（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1943100" cy="1790700"/>
            <wp:effectExtent l="0" t="0" r="0" b="0"/>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6"/>
                    <a:stretch>
                      <a:fillRect/>
                    </a:stretch>
                  </pic:blipFill>
                  <pic:spPr>
                    <a:xfrm>
                      <a:off x="0" y="0"/>
                      <a:ext cx="1943100" cy="1790700"/>
                    </a:xfrm>
                    <a:prstGeom prst="rect">
                      <a:avLst/>
                    </a:prstGeom>
                  </pic:spPr>
                </pic:pic>
              </a:graphicData>
            </a:graphic>
          </wp:inline>
        </w:drawing>
      </w:r>
      <w:r>
        <w:rPr>
          <w:color w:val="000000"/>
        </w:rPr>
        <w:br w:type="textWrapping"/>
      </w:r>
    </w:p>
    <w:p>
      <w:pPr>
        <w:spacing w:line="360" w:lineRule="auto"/>
        <w:jc w:val="left"/>
        <w:textAlignment w:val="center"/>
        <w:rPr>
          <w:rFonts w:ascii="宋体" w:hAnsi="宋体"/>
          <w:color w:val="000000"/>
        </w:rPr>
      </w:pPr>
      <w:r>
        <w:rPr>
          <w:color w:val="000000"/>
        </w:rPr>
        <w:t xml:space="preserve">A. </w:t>
      </w:r>
      <w:r>
        <w:rPr>
          <w:rFonts w:ascii="宋体" w:hAnsi="宋体"/>
          <w:color w:val="000000"/>
        </w:rPr>
        <w:t>用洋葱鳞片叶表皮观察细胞的质壁分离和复原现象</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用洋葱根尖分生区观察细胞有丝分裂</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用洋葱鳞片叶提取和分离叶绿体中的色素</w:t>
      </w:r>
    </w:p>
    <w:p>
      <w:pPr>
        <w:spacing w:line="360" w:lineRule="auto"/>
        <w:jc w:val="left"/>
        <w:textAlignment w:val="center"/>
        <w:rPr>
          <w:rFonts w:eastAsia="Times New Roman" w:cs="Times New Roman"/>
          <w:color w:val="000000"/>
        </w:rPr>
      </w:pPr>
      <w:r>
        <w:rPr>
          <w:color w:val="000000"/>
        </w:rPr>
        <w:t xml:space="preserve">D. </w:t>
      </w:r>
      <w:r>
        <w:rPr>
          <w:rFonts w:ascii="宋体" w:hAnsi="宋体"/>
          <w:color w:val="000000"/>
        </w:rPr>
        <w:t>用洋葱鳞片叶粗提取</w:t>
      </w:r>
      <w:r>
        <w:rPr>
          <w:rFonts w:eastAsia="Times New Roman" w:cs="Times New Roman"/>
          <w:color w:val="000000"/>
        </w:rPr>
        <w:t>DNA</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【分析】洋葱是比较好的实验材料：</w:t>
      </w:r>
    </w:p>
    <w:p>
      <w:pPr>
        <w:spacing w:line="360" w:lineRule="auto"/>
        <w:jc w:val="left"/>
        <w:textAlignment w:val="center"/>
        <w:rPr>
          <w:color w:val="000000"/>
        </w:rPr>
      </w:pPr>
      <w:r>
        <w:rPr>
          <w:color w:val="000000"/>
        </w:rPr>
        <w:t>①洋葱根尖分生区细胞观察植物细胞的有丝分裂；</w:t>
      </w:r>
    </w:p>
    <w:p>
      <w:pPr>
        <w:spacing w:line="360" w:lineRule="auto"/>
        <w:jc w:val="left"/>
        <w:textAlignment w:val="center"/>
        <w:rPr>
          <w:color w:val="000000"/>
        </w:rPr>
      </w:pPr>
      <w:r>
        <w:rPr>
          <w:color w:val="000000"/>
        </w:rPr>
        <w:t>②洋葱鳞片叶外表皮细胞，色素含量较多，用于观察质壁分离和复原；</w:t>
      </w:r>
    </w:p>
    <w:p>
      <w:pPr>
        <w:spacing w:line="360" w:lineRule="auto"/>
        <w:jc w:val="left"/>
        <w:textAlignment w:val="center"/>
        <w:rPr>
          <w:color w:val="000000"/>
        </w:rPr>
      </w:pPr>
      <w:r>
        <w:rPr>
          <w:color w:val="000000"/>
        </w:rPr>
        <w:t>③洋葱的绿叶做叶绿体中色素的提取和分离实验，叶肉细胞做细胞质流动实验。</w:t>
      </w:r>
    </w:p>
    <w:p>
      <w:pPr>
        <w:spacing w:line="360" w:lineRule="auto"/>
        <w:jc w:val="left"/>
        <w:textAlignment w:val="center"/>
        <w:rPr>
          <w:color w:val="000000"/>
        </w:rPr>
      </w:pPr>
      <w:r>
        <w:rPr>
          <w:color w:val="000000"/>
        </w:rPr>
        <w:t>④洋葱的内表皮细胞颜色浅、由单层细胞构成，适合观察DNA、RNA在细胞中的分布状况。</w:t>
      </w:r>
    </w:p>
    <w:p>
      <w:pPr>
        <w:spacing w:line="360" w:lineRule="auto"/>
        <w:jc w:val="left"/>
        <w:textAlignment w:val="center"/>
        <w:rPr>
          <w:color w:val="000000"/>
        </w:rPr>
      </w:pPr>
      <w:r>
        <w:rPr>
          <w:color w:val="000000"/>
        </w:rPr>
        <w:t>【详解】A、洋葱鳞片叶外表皮细胞的液泡为紫色，便于观察细胞的质壁分离和复原现象，A正确；</w:t>
      </w:r>
    </w:p>
    <w:p>
      <w:pPr>
        <w:spacing w:line="360" w:lineRule="auto"/>
        <w:jc w:val="left"/>
        <w:textAlignment w:val="center"/>
        <w:rPr>
          <w:color w:val="000000"/>
        </w:rPr>
      </w:pPr>
      <w:r>
        <w:rPr>
          <w:color w:val="000000"/>
        </w:rPr>
        <w:t>B、洋葱根尖分生区细胞分裂旺盛，可以用来观察细胞有丝分裂，B正确；</w:t>
      </w:r>
    </w:p>
    <w:p>
      <w:pPr>
        <w:spacing w:line="360" w:lineRule="auto"/>
        <w:jc w:val="left"/>
        <w:textAlignment w:val="center"/>
        <w:rPr>
          <w:color w:val="000000"/>
        </w:rPr>
      </w:pPr>
      <w:r>
        <w:rPr>
          <w:color w:val="000000"/>
        </w:rPr>
        <w:t>C、洋葱鳞片叶不含叶绿体，不能用来提取和分离叶绿体中的色素，C错误；</w:t>
      </w:r>
    </w:p>
    <w:p>
      <w:pPr>
        <w:spacing w:line="360" w:lineRule="auto"/>
        <w:jc w:val="left"/>
        <w:textAlignment w:val="center"/>
        <w:rPr>
          <w:color w:val="000000"/>
        </w:rPr>
      </w:pPr>
      <w:r>
        <w:rPr>
          <w:color w:val="000000"/>
        </w:rPr>
        <w:t>D、洋葱鳞片叶细胞有细胞核且颜色浅，可以用来粗提取DNA，D正确。</w:t>
      </w:r>
    </w:p>
    <w:p>
      <w:pPr>
        <w:spacing w:line="360" w:lineRule="auto"/>
        <w:jc w:val="left"/>
        <w:textAlignment w:val="center"/>
        <w:rPr>
          <w:color w:val="000000"/>
        </w:rPr>
      </w:pPr>
      <w:r>
        <w:rPr>
          <w:color w:val="000000"/>
        </w:rPr>
        <w:t>故选C。</w:t>
      </w:r>
    </w:p>
    <w:p>
      <w:pPr>
        <w:spacing w:line="360" w:lineRule="auto"/>
        <w:jc w:val="left"/>
        <w:textAlignment w:val="center"/>
        <w:rPr>
          <w:rFonts w:ascii="宋体" w:hAnsi="宋体"/>
          <w:color w:val="000000"/>
        </w:rPr>
      </w:pPr>
      <w:r>
        <w:rPr>
          <w:color w:val="000000"/>
        </w:rPr>
        <w:t xml:space="preserve">7. </w:t>
      </w:r>
      <w:r>
        <w:rPr>
          <w:rFonts w:ascii="宋体" w:hAnsi="宋体"/>
          <w:color w:val="000000"/>
        </w:rPr>
        <w:t>下图为某二倍体昆虫精巢中一个异常精原细胞的部分染色体组成示意图。若该细胞可以正常分裂，下列哪种情况不可能出现（</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1181100" cy="1247775"/>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1181100" cy="1247775"/>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A. </w:t>
      </w:r>
      <w:r>
        <w:rPr>
          <w:color w:val="000000"/>
        </w:rPr>
        <w:drawing>
          <wp:inline distT="0" distB="0" distL="0" distR="0">
            <wp:extent cx="1038225" cy="1371600"/>
            <wp:effectExtent l="0" t="0" r="0" b="0"/>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1038225" cy="1371600"/>
                    </a:xfrm>
                    <a:prstGeom prst="rect">
                      <a:avLst/>
                    </a:prstGeom>
                  </pic:spPr>
                </pic:pic>
              </a:graphicData>
            </a:graphic>
          </wp:inline>
        </w:drawing>
      </w:r>
      <w:r>
        <w:rPr>
          <w:color w:val="000000"/>
        </w:rPr>
        <w:tab/>
      </w:r>
      <w:r>
        <w:rPr>
          <w:color w:val="000000"/>
        </w:rPr>
        <w:t xml:space="preserve">B. </w:t>
      </w:r>
      <w:r>
        <w:rPr>
          <w:color w:val="000000"/>
        </w:rPr>
        <w:drawing>
          <wp:inline distT="0" distB="0" distL="0" distR="0">
            <wp:extent cx="1066800" cy="1362075"/>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1066800" cy="1362075"/>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C. </w:t>
      </w:r>
      <w:r>
        <w:rPr>
          <w:color w:val="000000"/>
        </w:rPr>
        <w:drawing>
          <wp:inline distT="0" distB="0" distL="0" distR="0">
            <wp:extent cx="1066800" cy="1390650"/>
            <wp:effectExtent l="0" t="0" r="0" b="0"/>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1066800" cy="1390650"/>
                    </a:xfrm>
                    <a:prstGeom prst="rect">
                      <a:avLst/>
                    </a:prstGeom>
                  </pic:spPr>
                </pic:pic>
              </a:graphicData>
            </a:graphic>
          </wp:inline>
        </w:drawing>
      </w:r>
      <w:r>
        <w:rPr>
          <w:color w:val="000000"/>
        </w:rPr>
        <w:tab/>
      </w:r>
      <w:r>
        <w:rPr>
          <w:color w:val="000000"/>
        </w:rPr>
        <w:t xml:space="preserve">D. </w:t>
      </w:r>
      <w:r>
        <w:rPr>
          <w:color w:val="000000"/>
        </w:rPr>
        <w:drawing>
          <wp:inline distT="0" distB="0" distL="0" distR="0">
            <wp:extent cx="1047750" cy="1343025"/>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1047750" cy="1343025"/>
                    </a:xfrm>
                    <a:prstGeom prst="rect">
                      <a:avLst/>
                    </a:prstGeom>
                  </pic:spPr>
                </pic:pic>
              </a:graphicData>
            </a:graphic>
          </wp:inline>
        </w:drawing>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【分析】分析题图：二倍体昆虫的体细胞中各种形态的同源染色体应为两条，该异常精原细胞中某种形态的同源染色体有三条。精巢中的精原细胞既可以进行有丝分裂，也可以进行减数分裂。</w:t>
      </w:r>
    </w:p>
    <w:p>
      <w:pPr>
        <w:spacing w:line="360" w:lineRule="auto"/>
        <w:jc w:val="left"/>
        <w:textAlignment w:val="center"/>
        <w:rPr>
          <w:color w:val="000000"/>
        </w:rPr>
      </w:pPr>
      <w:r>
        <w:rPr>
          <w:color w:val="000000"/>
        </w:rPr>
        <w:t>【详解】A、若该细胞进行正常的有丝分裂，则后期会出现如图A所示的情况，A不符合题意；</w:t>
      </w:r>
    </w:p>
    <w:p>
      <w:pPr>
        <w:spacing w:line="360" w:lineRule="auto"/>
        <w:jc w:val="left"/>
        <w:textAlignment w:val="center"/>
        <w:rPr>
          <w:color w:val="000000"/>
        </w:rPr>
      </w:pPr>
      <w:r>
        <w:rPr>
          <w:color w:val="000000"/>
        </w:rPr>
        <w:t>B、该图为异常精原细胞进行减数第二次分裂后期时可能出现的情况，B不符合题意；</w:t>
      </w:r>
    </w:p>
    <w:p>
      <w:pPr>
        <w:spacing w:line="360" w:lineRule="auto"/>
        <w:jc w:val="left"/>
        <w:textAlignment w:val="center"/>
        <w:rPr>
          <w:color w:val="000000"/>
        </w:rPr>
      </w:pPr>
      <w:r>
        <w:rPr>
          <w:color w:val="000000"/>
        </w:rPr>
        <w:t>C、该图为异常精原细胞进行减数第二次分裂后期时可能出现的情况，C不符合题意；</w:t>
      </w:r>
    </w:p>
    <w:p>
      <w:pPr>
        <w:spacing w:line="360" w:lineRule="auto"/>
        <w:jc w:val="left"/>
        <w:textAlignment w:val="center"/>
        <w:rPr>
          <w:color w:val="000000"/>
        </w:rPr>
      </w:pPr>
      <w:r>
        <w:rPr>
          <w:color w:val="000000"/>
        </w:rPr>
        <w:t>D、正常分裂时，形态较小的那对同源染色体应该在减数第一次分裂后期分离，该图所示的减数第二次分裂后期不会出现其同源染色体，D符合题意。</w:t>
      </w:r>
    </w:p>
    <w:p>
      <w:pPr>
        <w:spacing w:line="360" w:lineRule="auto"/>
        <w:jc w:val="left"/>
        <w:textAlignment w:val="center"/>
        <w:rPr>
          <w:color w:val="000000"/>
        </w:rPr>
      </w:pPr>
      <w:r>
        <w:rPr>
          <w:color w:val="000000"/>
        </w:rPr>
        <w:t>故选D。</w:t>
      </w:r>
    </w:p>
    <w:p>
      <w:pPr>
        <w:spacing w:line="360" w:lineRule="auto"/>
        <w:jc w:val="left"/>
        <w:textAlignment w:val="center"/>
        <w:rPr>
          <w:rFonts w:ascii="宋体" w:hAnsi="宋体"/>
          <w:color w:val="000000"/>
        </w:rPr>
      </w:pPr>
      <w:r>
        <w:rPr>
          <w:color w:val="000000"/>
        </w:rPr>
        <w:t xml:space="preserve">8. </w:t>
      </w:r>
      <w:r>
        <w:rPr>
          <w:rFonts w:ascii="宋体" w:hAnsi="宋体"/>
          <w:color w:val="000000"/>
        </w:rPr>
        <w:t>某患者被初步诊断患有</w:t>
      </w:r>
      <w:r>
        <w:rPr>
          <w:rFonts w:eastAsia="Times New Roman" w:cs="Times New Roman"/>
          <w:color w:val="000000"/>
        </w:rPr>
        <w:t>SC</w:t>
      </w:r>
      <w:r>
        <w:rPr>
          <w:rFonts w:ascii="宋体" w:hAnsi="宋体"/>
          <w:color w:val="000000"/>
        </w:rPr>
        <w:t>单基因遗传病，该基因位于常染色体上。调查其家系发现，患者双亲各有一个</w:t>
      </w:r>
      <w:r>
        <w:rPr>
          <w:rFonts w:eastAsia="Times New Roman" w:cs="Times New Roman"/>
          <w:color w:val="000000"/>
        </w:rPr>
        <w:t>SC</w:t>
      </w:r>
      <w:r>
        <w:rPr>
          <w:rFonts w:ascii="宋体" w:hAnsi="宋体"/>
          <w:color w:val="000000"/>
        </w:rPr>
        <w:t>基因发生单碱基替换突变，且突变位于该基因的不同位点。调查结果见下表。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810"/>
        <w:gridCol w:w="1057"/>
        <w:gridCol w:w="1057"/>
        <w:gridCol w:w="2084"/>
        <w:gridCol w:w="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个体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母亲</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父亲</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姐姐</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患者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表现型</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正常</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正常</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正常</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患病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SC</w:t>
            </w:r>
            <w:r>
              <w:rPr>
                <w:rFonts w:ascii="宋体" w:hAnsi="宋体"/>
                <w:color w:val="000000"/>
              </w:rPr>
              <w:t>基因测序结果</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[605G/A]</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[731A/G]</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[605G/G]</w:t>
            </w:r>
            <w:r>
              <w:rPr>
                <w:rFonts w:ascii="宋体" w:hAnsi="宋体"/>
                <w:color w:val="000000"/>
              </w:rPr>
              <w:t>；</w:t>
            </w:r>
            <w:r>
              <w:rPr>
                <w:rFonts w:eastAsia="Times New Roman" w:cs="Times New Roman"/>
                <w:color w:val="000000"/>
              </w:rPr>
              <w:t>[731A/A]</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w:t>
            </w:r>
          </w:p>
        </w:tc>
      </w:tr>
    </w:tbl>
    <w:p>
      <w:pPr>
        <w:spacing w:line="360" w:lineRule="auto"/>
        <w:jc w:val="left"/>
        <w:textAlignment w:val="center"/>
        <w:rPr>
          <w:rFonts w:ascii="宋体" w:hAnsi="宋体"/>
          <w:color w:val="000000"/>
        </w:rPr>
      </w:pPr>
      <w:r>
        <w:rPr>
          <w:rFonts w:ascii="宋体" w:hAnsi="宋体"/>
          <w:color w:val="000000"/>
        </w:rPr>
        <w:t>注：测序结果只给出基一条链（编码链）的碱基序列</w:t>
      </w:r>
      <w:r>
        <w:rPr>
          <w:rFonts w:eastAsia="Times New Roman" w:cs="Times New Roman"/>
          <w:color w:val="000000"/>
        </w:rPr>
        <w:t>[605G/A]</w:t>
      </w:r>
      <w:r>
        <w:rPr>
          <w:rFonts w:ascii="宋体" w:hAnsi="宋体"/>
          <w:color w:val="000000"/>
        </w:rPr>
        <w:t>示两条同源染色体上</w:t>
      </w:r>
      <w:r>
        <w:rPr>
          <w:rFonts w:eastAsia="Times New Roman" w:cs="Times New Roman"/>
          <w:color w:val="000000"/>
        </w:rPr>
        <w:t>SC</w:t>
      </w:r>
      <w:r>
        <w:rPr>
          <w:rFonts w:ascii="宋体" w:hAnsi="宋体"/>
          <w:color w:val="000000"/>
        </w:rPr>
        <w:t>基因编码链的第</w:t>
      </w:r>
      <w:r>
        <w:rPr>
          <w:rFonts w:eastAsia="Times New Roman" w:cs="Times New Roman"/>
          <w:color w:val="000000"/>
        </w:rPr>
        <w:t>605</w:t>
      </w:r>
      <w:r>
        <w:rPr>
          <w:rFonts w:ascii="宋体" w:hAnsi="宋体"/>
          <w:color w:val="000000"/>
        </w:rPr>
        <w:t>位碱基分别为</w:t>
      </w:r>
      <w:r>
        <w:rPr>
          <w:rFonts w:eastAsia="Times New Roman" w:cs="Times New Roman"/>
          <w:color w:val="000000"/>
        </w:rPr>
        <w:t>G</w:t>
      </w:r>
      <w:r>
        <w:rPr>
          <w:rFonts w:ascii="宋体" w:hAnsi="宋体"/>
          <w:color w:val="000000"/>
        </w:rPr>
        <w:t>和</w:t>
      </w:r>
      <w:r>
        <w:rPr>
          <w:rFonts w:eastAsia="Times New Roman" w:cs="Times New Roman"/>
          <w:color w:val="000000"/>
        </w:rPr>
        <w:t>A</w:t>
      </w:r>
      <w:r>
        <w:rPr>
          <w:rFonts w:ascii="宋体" w:hAnsi="宋体"/>
          <w:color w:val="000000"/>
        </w:rPr>
        <w:t>，其他类似。</w:t>
      </w:r>
    </w:p>
    <w:p>
      <w:pPr>
        <w:spacing w:line="360" w:lineRule="auto"/>
        <w:jc w:val="left"/>
        <w:textAlignment w:val="center"/>
        <w:rPr>
          <w:rFonts w:ascii="宋体" w:hAnsi="宋体"/>
          <w:color w:val="000000"/>
        </w:rPr>
      </w:pPr>
      <w:r>
        <w:rPr>
          <w:rFonts w:ascii="宋体" w:hAnsi="宋体"/>
          <w:color w:val="000000"/>
        </w:rPr>
        <w:t>若患者的姐姐两条同源染色体上</w:t>
      </w:r>
      <w:r>
        <w:rPr>
          <w:rFonts w:eastAsia="Times New Roman" w:cs="Times New Roman"/>
          <w:color w:val="000000"/>
        </w:rPr>
        <w:t>SC</w:t>
      </w:r>
      <w:r>
        <w:rPr>
          <w:rFonts w:ascii="宋体" w:hAnsi="宋体"/>
          <w:color w:val="000000"/>
        </w:rPr>
        <w:t>基因编码链的第</w:t>
      </w:r>
      <w:r>
        <w:rPr>
          <w:rFonts w:eastAsia="Times New Roman" w:cs="Times New Roman"/>
          <w:color w:val="000000"/>
        </w:rPr>
        <w:t>605</w:t>
      </w:r>
      <w:r>
        <w:rPr>
          <w:rFonts w:ascii="宋体" w:hAnsi="宋体"/>
          <w:color w:val="000000"/>
        </w:rPr>
        <w:t>和</w:t>
      </w:r>
      <w:r>
        <w:rPr>
          <w:rFonts w:eastAsia="Times New Roman" w:cs="Times New Roman"/>
          <w:color w:val="000000"/>
        </w:rPr>
        <w:t>731</w:t>
      </w:r>
      <w:r>
        <w:rPr>
          <w:rFonts w:ascii="宋体" w:hAnsi="宋体"/>
          <w:color w:val="000000"/>
        </w:rPr>
        <w:t>位碱基可表示为下图</w:t>
      </w:r>
      <w:r>
        <w:rPr>
          <w:rFonts w:eastAsia="Times New Roman" w:cs="Times New Roman"/>
          <w:color w:val="000000"/>
        </w:rPr>
        <w:t>1</w:t>
      </w:r>
      <w:r>
        <w:rPr>
          <w:rFonts w:ascii="宋体" w:hAnsi="宋体"/>
          <w:color w:val="000000"/>
        </w:rPr>
        <w:t>，根据调查结果，推断该患者相应位点的碱基应为（</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drawing>
          <wp:inline distT="0" distB="0" distL="0" distR="0">
            <wp:extent cx="2124075" cy="1657350"/>
            <wp:effectExtent l="0" t="0" r="0" b="0"/>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2124075" cy="1657350"/>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A. </w:t>
      </w:r>
      <w:r>
        <w:rPr>
          <w:color w:val="000000"/>
        </w:rPr>
        <w:drawing>
          <wp:inline distT="0" distB="0" distL="0" distR="0">
            <wp:extent cx="2333625" cy="1562100"/>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2333625" cy="1562100"/>
                    </a:xfrm>
                    <a:prstGeom prst="rect">
                      <a:avLst/>
                    </a:prstGeom>
                  </pic:spPr>
                </pic:pic>
              </a:graphicData>
            </a:graphic>
          </wp:inline>
        </w:drawing>
      </w:r>
      <w:r>
        <w:rPr>
          <w:color w:val="000000"/>
        </w:rPr>
        <w:tab/>
      </w:r>
      <w:r>
        <w:rPr>
          <w:color w:val="000000"/>
        </w:rPr>
        <w:t xml:space="preserve">B. </w:t>
      </w:r>
      <w:r>
        <w:rPr>
          <w:color w:val="000000"/>
        </w:rPr>
        <w:drawing>
          <wp:inline distT="0" distB="0" distL="0" distR="0">
            <wp:extent cx="2057400" cy="1647825"/>
            <wp:effectExtent l="0" t="0" r="0" b="0"/>
            <wp:docPr id="100012" name="图片 10001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2057400" cy="1647825"/>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C. </w:t>
      </w:r>
      <w:r>
        <w:rPr>
          <w:color w:val="000000"/>
        </w:rPr>
        <w:drawing>
          <wp:inline distT="0" distB="0" distL="0" distR="0">
            <wp:extent cx="1990725" cy="1619250"/>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1990725" cy="1619250"/>
                    </a:xfrm>
                    <a:prstGeom prst="rect">
                      <a:avLst/>
                    </a:prstGeom>
                  </pic:spPr>
                </pic:pic>
              </a:graphicData>
            </a:graphic>
          </wp:inline>
        </w:drawing>
      </w:r>
      <w:r>
        <w:rPr>
          <w:color w:val="000000"/>
        </w:rPr>
        <w:tab/>
      </w:r>
      <w:r>
        <w:rPr>
          <w:color w:val="000000"/>
        </w:rPr>
        <w:t xml:space="preserve">D. </w:t>
      </w:r>
      <w:r>
        <w:rPr>
          <w:color w:val="000000"/>
        </w:rPr>
        <w:drawing>
          <wp:inline distT="0" distB="0" distL="0" distR="0">
            <wp:extent cx="2057400" cy="1524000"/>
            <wp:effectExtent l="0" t="0" r="0" b="0"/>
            <wp:docPr id="100014" name="图片 10001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2057400" cy="1524000"/>
                    </a:xfrm>
                    <a:prstGeom prst="rect">
                      <a:avLst/>
                    </a:prstGeom>
                  </pic:spPr>
                </pic:pic>
              </a:graphicData>
            </a:graphic>
          </wp:inline>
        </w:drawing>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基因分离定律的实质是：在杂合体的细胞中，位于一对同源染色体上的等基因，具有一定的独立性；在减数分裂形成配子过程中，等位基因随同源染色体的分开而分离，分别进入两个配子中，独立地随配子遗传给后代。</w:t>
      </w:r>
    </w:p>
    <w:p>
      <w:pPr>
        <w:spacing w:line="360" w:lineRule="auto"/>
        <w:jc w:val="left"/>
        <w:textAlignment w:val="center"/>
        <w:rPr>
          <w:rFonts w:ascii="宋体" w:hAnsi="宋体"/>
          <w:color w:val="000000"/>
        </w:rPr>
      </w:pPr>
      <w:r>
        <w:rPr>
          <w:color w:val="000000"/>
        </w:rPr>
        <w:t>【详解】</w:t>
      </w:r>
      <w:r>
        <w:rPr>
          <w:rFonts w:ascii="宋体" w:hAnsi="宋体"/>
          <w:color w:val="000000"/>
        </w:rPr>
        <w:t>根据题意写出父亲和母亲生下正常女儿的同源染色体上模板链上碱基组合如下图所示：</w:t>
      </w:r>
    </w:p>
    <w:p>
      <w:pPr>
        <w:spacing w:line="360" w:lineRule="auto"/>
        <w:jc w:val="left"/>
        <w:textAlignment w:val="center"/>
        <w:rPr>
          <w:color w:val="000000"/>
        </w:rPr>
      </w:pPr>
      <w:r>
        <w:rPr>
          <w:color w:val="000000"/>
        </w:rPr>
        <w:drawing>
          <wp:inline distT="0" distB="0" distL="0" distR="0">
            <wp:extent cx="5238750" cy="1647825"/>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5238750" cy="1648228"/>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由于女儿表现型是正常的，所以第</w:t>
      </w:r>
      <w:r>
        <w:rPr>
          <w:rFonts w:eastAsia="Times New Roman" w:cs="Times New Roman"/>
          <w:color w:val="000000"/>
        </w:rPr>
        <w:t>605</w:t>
      </w:r>
      <w:r>
        <w:rPr>
          <w:rFonts w:ascii="宋体" w:hAnsi="宋体"/>
          <w:color w:val="000000"/>
        </w:rPr>
        <w:t>号正常的碱基是</w:t>
      </w:r>
      <w:r>
        <w:rPr>
          <w:rFonts w:eastAsia="Times New Roman" w:cs="Times New Roman"/>
          <w:color w:val="000000"/>
        </w:rPr>
        <w:t>G</w:t>
      </w:r>
      <w:r>
        <w:rPr>
          <w:rFonts w:ascii="宋体" w:hAnsi="宋体"/>
          <w:color w:val="000000"/>
        </w:rPr>
        <w:t>，</w:t>
      </w:r>
      <w:r>
        <w:rPr>
          <w:rFonts w:eastAsia="Times New Roman" w:cs="Times New Roman"/>
          <w:color w:val="000000"/>
        </w:rPr>
        <w:t>731</w:t>
      </w:r>
      <w:r>
        <w:rPr>
          <w:rFonts w:ascii="宋体" w:hAnsi="宋体"/>
          <w:color w:val="000000"/>
        </w:rPr>
        <w:t>号正常的碱基是</w:t>
      </w:r>
      <w:r>
        <w:rPr>
          <w:rFonts w:eastAsia="Times New Roman" w:cs="Times New Roman"/>
          <w:color w:val="000000"/>
        </w:rPr>
        <w:t>A</w:t>
      </w:r>
      <w:r>
        <w:rPr>
          <w:rFonts w:ascii="宋体" w:hAnsi="宋体"/>
          <w:color w:val="000000"/>
        </w:rPr>
        <w:t>，结合女儿</w:t>
      </w:r>
      <w:r>
        <w:rPr>
          <w:rFonts w:eastAsia="Times New Roman" w:cs="Times New Roman"/>
          <w:color w:val="000000"/>
        </w:rPr>
        <w:t>DNA</w:t>
      </w:r>
      <w:r>
        <w:rPr>
          <w:rFonts w:ascii="宋体" w:hAnsi="宋体"/>
          <w:color w:val="000000"/>
        </w:rPr>
        <w:t>上的基因，可以推测母亲同源染色体上模板链的碱基如下：</w:t>
      </w:r>
    </w:p>
    <w:p>
      <w:pPr>
        <w:spacing w:line="360" w:lineRule="auto"/>
        <w:jc w:val="left"/>
        <w:textAlignment w:val="center"/>
        <w:rPr>
          <w:color w:val="000000"/>
        </w:rPr>
      </w:pPr>
      <w:r>
        <w:rPr>
          <w:color w:val="000000"/>
        </w:rPr>
        <w:drawing>
          <wp:inline distT="0" distB="0" distL="0" distR="0">
            <wp:extent cx="1724025" cy="914400"/>
            <wp:effectExtent l="0" t="0" r="0" b="0"/>
            <wp:docPr id="100016" name="图片 10001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1724025" cy="914400"/>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父亲同源染色体上模板链的碱基如下：</w:t>
      </w:r>
    </w:p>
    <w:p>
      <w:pPr>
        <w:spacing w:line="360" w:lineRule="auto"/>
        <w:jc w:val="left"/>
        <w:textAlignment w:val="center"/>
        <w:rPr>
          <w:color w:val="000000"/>
        </w:rPr>
      </w:pPr>
      <w:r>
        <w:rPr>
          <w:color w:val="000000"/>
        </w:rPr>
        <w:drawing>
          <wp:inline distT="0" distB="0" distL="0" distR="0">
            <wp:extent cx="1390650" cy="914400"/>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19"/>
                    <a:stretch>
                      <a:fillRect/>
                    </a:stretch>
                  </pic:blipFill>
                  <pic:spPr>
                    <a:xfrm>
                      <a:off x="0" y="0"/>
                      <a:ext cx="1390650" cy="914400"/>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因此他们生下患病的孩子的同源染色体上的碱基是两条链上都发生了突变，即：</w:t>
      </w:r>
    </w:p>
    <w:p>
      <w:pPr>
        <w:spacing w:line="360" w:lineRule="auto"/>
        <w:jc w:val="left"/>
        <w:textAlignment w:val="center"/>
        <w:rPr>
          <w:color w:val="000000"/>
        </w:rPr>
      </w:pPr>
      <w:r>
        <w:rPr>
          <w:color w:val="000000"/>
        </w:rPr>
        <w:drawing>
          <wp:inline distT="0" distB="0" distL="0" distR="0">
            <wp:extent cx="1381125" cy="914400"/>
            <wp:effectExtent l="0" t="0" r="0" b="0"/>
            <wp:docPr id="100018" name="图片 10001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descr="学科网(www.zxxk.com)--教育资源门户，提供试卷、教案、课件、论文、素材以及各类教学资源下载，还有大量而丰富的教学相关资讯！"/>
                    <pic:cNvPicPr>
                      <a:picLocks noChangeAspect="1"/>
                    </pic:cNvPicPr>
                  </pic:nvPicPr>
                  <pic:blipFill>
                    <a:blip r:embed="rId20"/>
                    <a:stretch>
                      <a:fillRect/>
                    </a:stretch>
                  </pic:blipFill>
                  <pic:spPr>
                    <a:xfrm>
                      <a:off x="0" y="0"/>
                      <a:ext cx="1381125" cy="914400"/>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故选</w:t>
      </w:r>
      <w:r>
        <w:rPr>
          <w:rFonts w:eastAsia="Times New Roman" w:cs="Times New Roman"/>
          <w:color w:val="000000"/>
        </w:rPr>
        <w:t>A</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阅读下列材料，完成下面小题。</w:t>
      </w:r>
    </w:p>
    <w:p>
      <w:pPr>
        <w:spacing w:line="360" w:lineRule="auto"/>
        <w:jc w:val="left"/>
        <w:textAlignment w:val="center"/>
        <w:rPr>
          <w:rFonts w:ascii="宋体" w:hAnsi="宋体"/>
          <w:color w:val="000000"/>
        </w:rPr>
      </w:pPr>
      <w:r>
        <w:rPr>
          <w:rFonts w:eastAsia="Times New Roman" w:cs="Times New Roman"/>
          <w:color w:val="000000"/>
        </w:rPr>
        <w:t>S</w:t>
      </w:r>
      <w:r>
        <w:rPr>
          <w:rFonts w:ascii="宋体" w:hAnsi="宋体"/>
          <w:color w:val="000000"/>
        </w:rPr>
        <w:t>蛋白是新冠病毒识别并感染靶细胞的重要蛋白，作为抗原被宿主免疫系统识别并应答，因此</w:t>
      </w:r>
      <w:r>
        <w:rPr>
          <w:rFonts w:eastAsia="Times New Roman" w:cs="Times New Roman"/>
          <w:color w:val="000000"/>
        </w:rPr>
        <w:t>S</w:t>
      </w:r>
      <w:r>
        <w:rPr>
          <w:rFonts w:ascii="宋体" w:hAnsi="宋体"/>
          <w:color w:val="000000"/>
        </w:rPr>
        <w:t>蛋白是新冠疫苗研发的重要靶点。下表是不同类型新冠疫苗研发策略比较。</w:t>
      </w:r>
    </w:p>
    <w:tbl>
      <w:tblPr>
        <w:tblStyle w:val="4"/>
        <w:tblW w:w="8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752"/>
        <w:gridCol w:w="65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类型</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研发策略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灭活疫苗</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新冠病毒经培养、增殖，用理化方法灭活后制成疫苗。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腺病毒载体疫苗</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利用改造后无害的腺病毒作为载体，携带</w:t>
            </w:r>
            <w:r>
              <w:rPr>
                <w:rFonts w:eastAsia="Times New Roman" w:cs="Times New Roman"/>
                <w:color w:val="000000"/>
              </w:rPr>
              <w:t>S</w:t>
            </w:r>
            <w:r>
              <w:rPr>
                <w:rFonts w:ascii="宋体" w:hAnsi="宋体"/>
                <w:color w:val="000000"/>
              </w:rPr>
              <w:t>蛋白基因，制成疫苗。接种后，</w:t>
            </w:r>
            <w:r>
              <w:rPr>
                <w:rFonts w:eastAsia="Times New Roman" w:cs="Times New Roman"/>
                <w:color w:val="000000"/>
              </w:rPr>
              <w:t>S</w:t>
            </w:r>
            <w:r>
              <w:rPr>
                <w:rFonts w:ascii="宋体" w:hAnsi="宋体"/>
                <w:color w:val="000000"/>
              </w:rPr>
              <w:t>蛋白基因启动表达。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亚单位疫苗</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通过基因工程方法，在体外合成</w:t>
            </w:r>
            <w:r>
              <w:rPr>
                <w:rFonts w:eastAsia="Times New Roman" w:cs="Times New Roman"/>
                <w:color w:val="000000"/>
              </w:rPr>
              <w:t>S</w:t>
            </w:r>
            <w:r>
              <w:rPr>
                <w:rFonts w:ascii="宋体" w:hAnsi="宋体"/>
                <w:color w:val="000000"/>
              </w:rPr>
              <w:t>蛋白，制成疫苗。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核酸疫苗</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将编码</w:t>
            </w:r>
            <w:r>
              <w:rPr>
                <w:rFonts w:eastAsia="Times New Roman" w:cs="Times New Roman"/>
                <w:color w:val="000000"/>
              </w:rPr>
              <w:t>S</w:t>
            </w:r>
            <w:r>
              <w:rPr>
                <w:rFonts w:ascii="宋体" w:hAnsi="宋体"/>
                <w:color w:val="000000"/>
              </w:rPr>
              <w:t>蛋白的核酸包裹在纳米颗粒中，制成疫苗。接种后，在人体内产生</w:t>
            </w:r>
            <w:r>
              <w:rPr>
                <w:rFonts w:eastAsia="Times New Roman" w:cs="Times New Roman"/>
                <w:color w:val="000000"/>
              </w:rPr>
              <w:t>S</w:t>
            </w:r>
            <w:r>
              <w:rPr>
                <w:rFonts w:ascii="宋体" w:hAnsi="宋体"/>
                <w:color w:val="000000"/>
              </w:rPr>
              <w:t>蛋白。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减毒流感病毒载体疫苗</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利用减毒流感病毒作为载体，带</w:t>
            </w:r>
            <w:r>
              <w:rPr>
                <w:rFonts w:eastAsia="Times New Roman" w:cs="Times New Roman"/>
                <w:color w:val="000000"/>
              </w:rPr>
              <w:t>S</w:t>
            </w:r>
            <w:r>
              <w:rPr>
                <w:rFonts w:ascii="宋体" w:hAnsi="宋体"/>
                <w:color w:val="000000"/>
              </w:rPr>
              <w:t>蛋白基因，并在载体病毒表面表达</w:t>
            </w:r>
            <w:r>
              <w:rPr>
                <w:rFonts w:eastAsia="Times New Roman" w:cs="Times New Roman"/>
                <w:color w:val="000000"/>
              </w:rPr>
              <w:t>S</w:t>
            </w:r>
            <w:r>
              <w:rPr>
                <w:rFonts w:ascii="宋体" w:hAnsi="宋体"/>
                <w:color w:val="000000"/>
              </w:rPr>
              <w:t>蛋白，制成疫苗。</w:t>
            </w:r>
          </w:p>
        </w:tc>
      </w:tr>
    </w:tbl>
    <w:p>
      <w:pPr>
        <w:spacing w:line="360" w:lineRule="auto"/>
        <w:jc w:val="left"/>
        <w:textAlignment w:val="center"/>
        <w:rPr>
          <w:color w:val="000000"/>
        </w:rPr>
      </w:pPr>
    </w:p>
    <w:p>
      <w:pPr>
        <w:spacing w:line="360" w:lineRule="auto"/>
        <w:jc w:val="left"/>
        <w:textAlignment w:val="center"/>
        <w:rPr>
          <w:rFonts w:ascii="宋体" w:hAnsi="宋体"/>
          <w:color w:val="000000"/>
        </w:rPr>
      </w:pPr>
      <w:r>
        <w:rPr>
          <w:rFonts w:ascii="宋体" w:hAnsi="宋体"/>
          <w:color w:val="000000"/>
        </w:rPr>
        <w:t>9. 自身不含</w:t>
      </w:r>
      <w:r>
        <w:rPr>
          <w:rFonts w:eastAsia="Times New Roman" w:cs="Times New Roman"/>
          <w:color w:val="000000"/>
        </w:rPr>
        <w:t>S</w:t>
      </w:r>
      <w:r>
        <w:rPr>
          <w:rFonts w:ascii="宋体" w:hAnsi="宋体"/>
          <w:color w:val="000000"/>
        </w:rPr>
        <w:t>蛋白抗原的疫苗是（</w:t>
      </w:r>
      <w:r>
        <w:rPr>
          <w:rFonts w:eastAsia="Times New Roman" w:cs="Times New Roman"/>
          <w:color w:val="000000"/>
        </w:rPr>
        <w:t xml:space="preserve">    </w:t>
      </w:r>
      <w:r>
        <w:rPr>
          <w:rFonts w:ascii="宋体" w:hAnsi="宋体"/>
          <w:color w:val="000000"/>
        </w:rPr>
        <w:t>）</w:t>
      </w:r>
    </w:p>
    <w:p>
      <w:pPr>
        <w:tabs>
          <w:tab w:val="left" w:pos="4873"/>
        </w:tabs>
        <w:spacing w:line="360" w:lineRule="auto"/>
        <w:jc w:val="left"/>
        <w:textAlignment w:val="center"/>
        <w:rPr>
          <w:rFonts w:ascii="宋体" w:hAnsi="宋体"/>
          <w:color w:val="000000"/>
        </w:rPr>
      </w:pPr>
      <w:r>
        <w:rPr>
          <w:rFonts w:ascii="宋体" w:hAnsi="宋体"/>
          <w:color w:val="000000"/>
        </w:rPr>
        <w:t>A. 灭活疫苗</w:t>
      </w:r>
      <w:r>
        <w:rPr>
          <w:rFonts w:ascii="宋体" w:hAnsi="宋体"/>
          <w:color w:val="000000"/>
        </w:rPr>
        <w:tab/>
      </w:r>
      <w:r>
        <w:rPr>
          <w:rFonts w:ascii="宋体" w:hAnsi="宋体"/>
          <w:color w:val="000000"/>
        </w:rPr>
        <w:t>B. 亚单位疫苗</w:t>
      </w:r>
    </w:p>
    <w:p>
      <w:pPr>
        <w:tabs>
          <w:tab w:val="left" w:pos="4873"/>
        </w:tabs>
        <w:spacing w:line="360" w:lineRule="auto"/>
        <w:jc w:val="left"/>
        <w:textAlignment w:val="center"/>
        <w:rPr>
          <w:rFonts w:ascii="宋体" w:hAnsi="宋体"/>
          <w:color w:val="000000"/>
        </w:rPr>
      </w:pPr>
      <w:r>
        <w:rPr>
          <w:rFonts w:ascii="宋体" w:hAnsi="宋体"/>
          <w:color w:val="000000"/>
        </w:rPr>
        <w:t>C. 核酸疫苗</w:t>
      </w:r>
      <w:r>
        <w:rPr>
          <w:rFonts w:ascii="宋体" w:hAnsi="宋体"/>
          <w:color w:val="000000"/>
        </w:rPr>
        <w:tab/>
      </w:r>
      <w:r>
        <w:rPr>
          <w:rFonts w:ascii="宋体" w:hAnsi="宋体"/>
          <w:color w:val="000000"/>
        </w:rPr>
        <w:t>D. 减毒流感病毒载体疫苗</w:t>
      </w:r>
    </w:p>
    <w:p>
      <w:pPr>
        <w:spacing w:line="360" w:lineRule="auto"/>
        <w:jc w:val="left"/>
        <w:textAlignment w:val="center"/>
        <w:rPr>
          <w:rFonts w:ascii="宋体" w:hAnsi="宋体"/>
          <w:color w:val="000000"/>
        </w:rPr>
      </w:pPr>
      <w:r>
        <w:rPr>
          <w:rFonts w:ascii="宋体" w:hAnsi="宋体"/>
          <w:color w:val="000000"/>
        </w:rPr>
        <w:t>10. 通常不引发细胞免疫的疫苗是（</w:t>
      </w:r>
      <w:r>
        <w:rPr>
          <w:rFonts w:eastAsia="Times New Roman" w:cs="Times New Roman"/>
          <w:color w:val="000000"/>
        </w:rPr>
        <w:t xml:space="preserve">    </w:t>
      </w:r>
      <w:r>
        <w:rPr>
          <w:rFonts w:ascii="宋体" w:hAnsi="宋体"/>
          <w:color w:val="000000"/>
        </w:rPr>
        <w:t>）</w:t>
      </w:r>
    </w:p>
    <w:p>
      <w:pPr>
        <w:tabs>
          <w:tab w:val="left" w:pos="4873"/>
        </w:tabs>
        <w:spacing w:line="360" w:lineRule="auto"/>
        <w:jc w:val="left"/>
        <w:textAlignment w:val="center"/>
        <w:rPr>
          <w:rFonts w:ascii="宋体" w:hAnsi="宋体"/>
          <w:color w:val="000000"/>
        </w:rPr>
      </w:pPr>
      <w:r>
        <w:rPr>
          <w:rFonts w:ascii="宋体" w:hAnsi="宋体"/>
          <w:color w:val="000000"/>
        </w:rPr>
        <w:t>A. 腺病毒载体疫苗</w:t>
      </w:r>
      <w:r>
        <w:rPr>
          <w:rFonts w:ascii="宋体" w:hAnsi="宋体"/>
          <w:color w:val="000000"/>
        </w:rPr>
        <w:tab/>
      </w:r>
      <w:r>
        <w:rPr>
          <w:rFonts w:ascii="宋体" w:hAnsi="宋体"/>
          <w:color w:val="000000"/>
        </w:rPr>
        <w:t>B. 亚单位疫苗</w:t>
      </w:r>
    </w:p>
    <w:p>
      <w:pPr>
        <w:tabs>
          <w:tab w:val="left" w:pos="4873"/>
        </w:tabs>
        <w:spacing w:line="360" w:lineRule="auto"/>
        <w:jc w:val="left"/>
        <w:textAlignment w:val="center"/>
        <w:rPr>
          <w:rFonts w:ascii="宋体" w:hAnsi="宋体"/>
          <w:color w:val="000000"/>
        </w:rPr>
      </w:pPr>
      <w:r>
        <w:rPr>
          <w:rFonts w:ascii="宋体" w:hAnsi="宋体"/>
          <w:color w:val="000000"/>
        </w:rPr>
        <w:t>C. 核酸疫苗</w:t>
      </w:r>
      <w:r>
        <w:rPr>
          <w:rFonts w:ascii="宋体" w:hAnsi="宋体"/>
          <w:color w:val="000000"/>
        </w:rPr>
        <w:tab/>
      </w:r>
      <w:r>
        <w:rPr>
          <w:rFonts w:ascii="宋体" w:hAnsi="宋体"/>
          <w:color w:val="000000"/>
        </w:rPr>
        <w:t>D. 减毒流感病毒载体疫苗</w:t>
      </w:r>
    </w:p>
    <w:p>
      <w:pPr>
        <w:spacing w:line="360" w:lineRule="auto"/>
        <w:textAlignment w:val="center"/>
        <w:rPr>
          <w:color w:val="000000"/>
        </w:rPr>
      </w:pPr>
      <w:r>
        <w:rPr>
          <w:color w:val="2E75B6"/>
        </w:rPr>
        <w:t>【答案】</w:t>
      </w:r>
      <w:r>
        <w:rPr>
          <w:color w:val="000000"/>
        </w:rPr>
        <w:t>9. C    10. 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体液免疫过程为：（1）除少数抗原可以直接刺激B细胞外，大多数抗原被吞噬细胞摄取和处理，并暴露出其抗原决定簇；吞噬细胞将抗原呈递给T细胞，再由T细胞呈递给B细胞；（2）B细胞接受抗原刺激后，开始进行一系列的增殖、分化，形成记忆细胞和浆细胞；（3）浆细胞分泌抗体与相应的抗原特异性结合，发挥免疫效应。</w:t>
      </w:r>
    </w:p>
    <w:p>
      <w:pPr>
        <w:spacing w:line="360" w:lineRule="auto"/>
        <w:jc w:val="left"/>
        <w:textAlignment w:val="center"/>
        <w:rPr>
          <w:color w:val="000000"/>
        </w:rPr>
      </w:pPr>
      <w:r>
        <w:rPr>
          <w:color w:val="000000"/>
        </w:rPr>
        <w:t>2、细胞免疫过程为：（1）吞噬细胞摄取和处理抗原，并暴露出其抗原决定簇，然后将抗原呈递给T细胞；（2）T细胞接受抗原刺激后增殖、分化形成记忆细胞和效应T细胞，同时T细胞能合成并分泌淋巴因子，增强免疫功能；（3）效应T细胞发挥效应，激活靶细胞内的溶酶体酶使靶细胞裂解。</w:t>
      </w:r>
    </w:p>
    <w:p>
      <w:pPr>
        <w:spacing w:line="360" w:lineRule="auto"/>
        <w:jc w:val="left"/>
        <w:textAlignment w:val="center"/>
        <w:rPr>
          <w:color w:val="000000"/>
        </w:rPr>
      </w:pPr>
      <w:r>
        <w:rPr>
          <w:color w:val="000000"/>
        </w:rPr>
        <w:t>3、疫苗属于抗原，进入机体后会引起特异性免疫反应。常见的疫苗有减毒活疫苗、灭活病毒疫苗、重组蛋白疫苗、重组病毒载体疫苗、核酸疫苗等。</w:t>
      </w:r>
    </w:p>
    <w:p>
      <w:pPr>
        <w:spacing w:line="360" w:lineRule="auto"/>
        <w:jc w:val="left"/>
        <w:textAlignment w:val="center"/>
        <w:rPr>
          <w:color w:val="000000"/>
        </w:rPr>
      </w:pPr>
      <w:r>
        <w:rPr>
          <w:color w:val="000000"/>
        </w:rPr>
        <w:t>【9题详解】</w:t>
      </w:r>
    </w:p>
    <w:p>
      <w:pPr>
        <w:spacing w:line="360" w:lineRule="auto"/>
        <w:jc w:val="left"/>
        <w:textAlignment w:val="center"/>
        <w:rPr>
          <w:color w:val="000000"/>
        </w:rPr>
      </w:pPr>
      <w:r>
        <w:rPr>
          <w:color w:val="000000"/>
        </w:rPr>
        <w:t>A、灭活疫苗是病毒经培养、增殖并用理化方法灭活后制成，会保留病毒的S蛋白抗原，A不符合题意；</w:t>
      </w:r>
    </w:p>
    <w:p>
      <w:pPr>
        <w:spacing w:line="360" w:lineRule="auto"/>
        <w:jc w:val="left"/>
        <w:textAlignment w:val="center"/>
        <w:rPr>
          <w:color w:val="000000"/>
        </w:rPr>
      </w:pPr>
      <w:r>
        <w:rPr>
          <w:color w:val="000000"/>
        </w:rPr>
        <w:t>B、亚单位疫苗是通过基因工程方法，在体外合成S蛋白制成，包含S蛋白抗原，B不符合题意；</w:t>
      </w:r>
    </w:p>
    <w:p>
      <w:pPr>
        <w:spacing w:line="360" w:lineRule="auto"/>
        <w:jc w:val="left"/>
        <w:textAlignment w:val="center"/>
        <w:rPr>
          <w:color w:val="000000"/>
        </w:rPr>
      </w:pPr>
      <w:r>
        <w:rPr>
          <w:color w:val="000000"/>
        </w:rPr>
        <w:t>C、核酸疫苗是将编码S蛋白的核酸包裹在纳米颗粒中制成，自身不含S蛋白抗原，C符合题意；</w:t>
      </w:r>
    </w:p>
    <w:p>
      <w:pPr>
        <w:spacing w:line="360" w:lineRule="auto"/>
        <w:jc w:val="left"/>
        <w:textAlignment w:val="center"/>
        <w:rPr>
          <w:color w:val="000000"/>
        </w:rPr>
      </w:pPr>
      <w:r>
        <w:rPr>
          <w:color w:val="000000"/>
        </w:rPr>
        <w:t>D、减毒流感病毒载体疫苗是利用减毒流感病毒作为载体，带S蛋白基因，并在载体病毒表面表达S蛋白制成，故该疫苗自身含S蛋白抗原，D不符合题意。</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【10题详解】</w:t>
      </w:r>
    </w:p>
    <w:p>
      <w:pPr>
        <w:spacing w:line="360" w:lineRule="auto"/>
        <w:jc w:val="left"/>
        <w:textAlignment w:val="center"/>
        <w:rPr>
          <w:color w:val="000000"/>
        </w:rPr>
      </w:pPr>
      <w:r>
        <w:rPr>
          <w:color w:val="000000"/>
        </w:rPr>
        <w:t>A、腺病毒载体疫苗是利用改造后无害的腺病毒作为载体，携带S蛋白基因制成，腺病毒会引发细胞免疫，A不符合题意；</w:t>
      </w:r>
    </w:p>
    <w:p>
      <w:pPr>
        <w:spacing w:line="360" w:lineRule="auto"/>
        <w:jc w:val="left"/>
        <w:textAlignment w:val="center"/>
        <w:rPr>
          <w:color w:val="000000"/>
        </w:rPr>
      </w:pPr>
      <w:r>
        <w:rPr>
          <w:color w:val="000000"/>
        </w:rPr>
        <w:t>B、亚单位疫苗是通过基因工程方法，在体外合成S蛋白制成，只包含S蛋白抗原，不会引起细胞免疫，B符合题意；</w:t>
      </w:r>
    </w:p>
    <w:p>
      <w:pPr>
        <w:spacing w:line="360" w:lineRule="auto"/>
        <w:jc w:val="left"/>
        <w:textAlignment w:val="center"/>
        <w:rPr>
          <w:color w:val="000000"/>
        </w:rPr>
      </w:pPr>
      <w:r>
        <w:rPr>
          <w:color w:val="000000"/>
        </w:rPr>
        <w:t>C、核酸疫苗是将编码S蛋白的核酸包裹在纳米颗粒中制成，该疫苗会进入细胞内发挥作用，可能会引发机体的细胞免疫，C不符合题意；</w:t>
      </w:r>
    </w:p>
    <w:p>
      <w:pPr>
        <w:spacing w:line="360" w:lineRule="auto"/>
        <w:jc w:val="left"/>
        <w:textAlignment w:val="center"/>
        <w:rPr>
          <w:color w:val="000000"/>
        </w:rPr>
      </w:pPr>
      <w:r>
        <w:rPr>
          <w:color w:val="000000"/>
        </w:rPr>
        <w:t>D、减毒流感病毒载体疫苗是利用减毒流感病毒作为载体，带S蛋白基因，并在载体病毒表面表达S蛋白制成，流感病毒会引发细胞免疫，D不符合题意。</w:t>
      </w:r>
    </w:p>
    <w:p>
      <w:pPr>
        <w:spacing w:line="360" w:lineRule="auto"/>
        <w:jc w:val="left"/>
        <w:textAlignment w:val="center"/>
        <w:rPr>
          <w:color w:val="000000"/>
        </w:rPr>
      </w:pPr>
      <w:r>
        <w:rPr>
          <w:color w:val="000000"/>
        </w:rPr>
        <w:t>故选B。</w:t>
      </w:r>
    </w:p>
    <w:p>
      <w:pPr>
        <w:spacing w:line="360" w:lineRule="auto"/>
        <w:jc w:val="left"/>
        <w:textAlignment w:val="center"/>
        <w:rPr>
          <w:rFonts w:ascii="宋体" w:hAnsi="宋体"/>
          <w:color w:val="000000"/>
        </w:rPr>
      </w:pPr>
      <w:r>
        <w:rPr>
          <w:rFonts w:ascii="宋体" w:hAnsi="宋体"/>
          <w:color w:val="000000"/>
        </w:rPr>
        <w:t>阅读下列材料，完成下面小题。</w:t>
      </w:r>
    </w:p>
    <w:p>
      <w:pPr>
        <w:spacing w:line="360" w:lineRule="auto"/>
        <w:jc w:val="left"/>
        <w:textAlignment w:val="center"/>
        <w:rPr>
          <w:rFonts w:ascii="宋体" w:hAnsi="宋体"/>
          <w:color w:val="000000"/>
        </w:rPr>
      </w:pPr>
      <w:r>
        <w:rPr>
          <w:rFonts w:ascii="宋体" w:hAnsi="宋体"/>
          <w:color w:val="000000"/>
        </w:rPr>
        <w:t>为提高转基因抗虫棉的抗虫持久性，可采取如下措施：</w:t>
      </w:r>
    </w:p>
    <w:p>
      <w:pPr>
        <w:spacing w:line="360" w:lineRule="auto"/>
        <w:jc w:val="left"/>
        <w:textAlignment w:val="center"/>
        <w:rPr>
          <w:rFonts w:ascii="宋体" w:hAnsi="宋体"/>
          <w:color w:val="000000"/>
        </w:rPr>
      </w:pPr>
      <w:r>
        <w:rPr>
          <w:rFonts w:ascii="宋体" w:hAnsi="宋体"/>
          <w:color w:val="000000"/>
        </w:rPr>
        <w:t>①基因策略：包括提高杀虫基因的表达量、向棉花中转入多种杀虫基因等。例如，早期种植的抗虫棉只转入了一种</w:t>
      </w:r>
      <w:r>
        <w:rPr>
          <w:rFonts w:eastAsia="Times New Roman" w:cs="Times New Roman"/>
          <w:color w:val="000000"/>
        </w:rPr>
        <w:t>Bt</w:t>
      </w:r>
      <w:r>
        <w:rPr>
          <w:rFonts w:ascii="宋体" w:hAnsi="宋体"/>
          <w:color w:val="000000"/>
        </w:rPr>
        <w:t>毒蛋白基因，抗虫机制比较单一；现在经常将两种或两种以上</w:t>
      </w:r>
      <w:r>
        <w:rPr>
          <w:rFonts w:eastAsia="Times New Roman" w:cs="Times New Roman"/>
          <w:color w:val="000000"/>
        </w:rPr>
        <w:t>Bt</w:t>
      </w:r>
      <w:r>
        <w:rPr>
          <w:rFonts w:ascii="宋体" w:hAnsi="宋体"/>
          <w:color w:val="000000"/>
        </w:rPr>
        <w:t>基同时转入棉花。</w:t>
      </w:r>
    </w:p>
    <w:p>
      <w:pPr>
        <w:spacing w:line="360" w:lineRule="auto"/>
        <w:jc w:val="left"/>
        <w:textAlignment w:val="center"/>
        <w:rPr>
          <w:rFonts w:ascii="宋体" w:hAnsi="宋体"/>
          <w:color w:val="000000"/>
        </w:rPr>
      </w:pPr>
      <w:r>
        <w:rPr>
          <w:rFonts w:ascii="宋体" w:hAnsi="宋体"/>
          <w:color w:val="000000"/>
        </w:rPr>
        <w:t>②田间策略：主要是为棉铃虫提供庇护所。例如我国新疆棉区，在转基因棉田周围种植一定面积的非转基因棉花，为棉铃虫提供专门的庇护所：长江、黄河流域棉区多采用将转基因抗虫棉与高粱和玉米等其他棉铃虫寄主作物混作的方式，为棉铃虫提供天然的庇护所。</w:t>
      </w:r>
    </w:p>
    <w:p>
      <w:pPr>
        <w:spacing w:line="360" w:lineRule="auto"/>
        <w:jc w:val="left"/>
        <w:textAlignment w:val="center"/>
        <w:rPr>
          <w:rFonts w:ascii="宋体" w:hAnsi="宋体"/>
          <w:color w:val="000000"/>
        </w:rPr>
      </w:pPr>
      <w:r>
        <w:rPr>
          <w:rFonts w:ascii="宋体" w:hAnsi="宋体"/>
          <w:color w:val="000000"/>
        </w:rPr>
        <w:t>③国家宏观调控政策：如实施分区种植管理等。</w:t>
      </w:r>
    </w:p>
    <w:p>
      <w:pPr>
        <w:spacing w:line="360" w:lineRule="auto"/>
        <w:jc w:val="left"/>
        <w:textAlignment w:val="center"/>
        <w:rPr>
          <w:rFonts w:ascii="宋体" w:hAnsi="宋体"/>
          <w:color w:val="000000"/>
        </w:rPr>
      </w:pPr>
      <w:r>
        <w:rPr>
          <w:color w:val="000000"/>
        </w:rPr>
        <w:t xml:space="preserve">11. </w:t>
      </w:r>
      <w:r>
        <w:rPr>
          <w:rFonts w:ascii="宋体" w:hAnsi="宋体"/>
          <w:color w:val="000000"/>
        </w:rPr>
        <w:t>关于上述基因策略，下列叙述错误的是（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提高</w:t>
      </w:r>
      <w:r>
        <w:rPr>
          <w:rFonts w:eastAsia="Times New Roman" w:cs="Times New Roman"/>
          <w:color w:val="000000"/>
        </w:rPr>
        <w:t>Bt</w:t>
      </w:r>
      <w:r>
        <w:rPr>
          <w:rFonts w:ascii="宋体" w:hAnsi="宋体"/>
          <w:color w:val="000000"/>
        </w:rPr>
        <w:t>基因的表达量，可降低抗虫棉种植区的棉铃虫种群密度</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转入棉花植株的两种</w:t>
      </w:r>
      <w:r>
        <w:rPr>
          <w:rFonts w:eastAsia="Times New Roman" w:cs="Times New Roman"/>
          <w:color w:val="000000"/>
        </w:rPr>
        <w:t>Bt</w:t>
      </w:r>
      <w:r>
        <w:rPr>
          <w:rFonts w:ascii="宋体" w:hAnsi="宋体"/>
          <w:color w:val="000000"/>
        </w:rPr>
        <w:t>基因的遗传不一定遵循基因的自由组合定律</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若两种</w:t>
      </w:r>
      <w:r>
        <w:rPr>
          <w:rFonts w:eastAsia="Times New Roman" w:cs="Times New Roman"/>
          <w:color w:val="000000"/>
        </w:rPr>
        <w:t>Bt</w:t>
      </w:r>
      <w:r>
        <w:rPr>
          <w:rFonts w:ascii="宋体" w:hAnsi="宋体"/>
          <w:color w:val="000000"/>
        </w:rPr>
        <w:t>基因插入同一个</w:t>
      </w:r>
      <w:r>
        <w:rPr>
          <w:rFonts w:eastAsia="Times New Roman" w:cs="Times New Roman"/>
          <w:color w:val="000000"/>
        </w:rPr>
        <w:t>T-DNA</w:t>
      </w:r>
      <w:r>
        <w:rPr>
          <w:rFonts w:ascii="宋体" w:hAnsi="宋体"/>
          <w:color w:val="000000"/>
        </w:rPr>
        <w:t>并转入棉花植株，则两种基因互为等位基因</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转入多种</w:t>
      </w:r>
      <w:r>
        <w:rPr>
          <w:rFonts w:eastAsia="Times New Roman" w:cs="Times New Roman"/>
          <w:color w:val="000000"/>
        </w:rPr>
        <w:t>Bt</w:t>
      </w:r>
      <w:r>
        <w:rPr>
          <w:rFonts w:ascii="宋体" w:hAnsi="宋体"/>
          <w:color w:val="000000"/>
        </w:rPr>
        <w:t>基因能提高抗虫持久性，是因为棉铃虫基因突变频率低且不定向</w:t>
      </w:r>
    </w:p>
    <w:p>
      <w:pPr>
        <w:spacing w:line="360" w:lineRule="auto"/>
        <w:jc w:val="left"/>
        <w:textAlignment w:val="center"/>
        <w:rPr>
          <w:rFonts w:ascii="宋体" w:hAnsi="宋体"/>
          <w:color w:val="000000"/>
        </w:rPr>
      </w:pPr>
      <w:r>
        <w:rPr>
          <w:color w:val="000000"/>
        </w:rPr>
        <w:t xml:space="preserve">12. </w:t>
      </w:r>
      <w:r>
        <w:rPr>
          <w:rFonts w:ascii="宋体" w:hAnsi="宋体"/>
          <w:color w:val="000000"/>
        </w:rPr>
        <w:t>关于上述田间策略，下列叙述错误的是（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转基因棉田周围种植非抗虫棉，可降低棉铃虫抗性基因的突变率</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混作提高抗虫棉的抗虫持久性，体现了物种多样性的重要价值</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为棉铃虫提供庇护所，可使敏感棉铃虫在种群中维持一定比例</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为棉铃虫提供庇护所，可使棉铃虫种群抗性基因频率增速放缓</w:t>
      </w:r>
    </w:p>
    <w:p>
      <w:pPr>
        <w:spacing w:line="360" w:lineRule="auto"/>
        <w:textAlignment w:val="center"/>
        <w:rPr>
          <w:color w:val="000000"/>
        </w:rPr>
      </w:pPr>
      <w:r>
        <w:rPr>
          <w:color w:val="2E75B6"/>
        </w:rPr>
        <w:t>【答案】</w:t>
      </w:r>
      <w:r>
        <w:rPr>
          <w:color w:val="000000"/>
        </w:rPr>
        <w:t>11. C    12. 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【分析】1、自由组合定律的实质：位于非同源染色体上的非等位基因的分离或自由组合是互不干扰的；在减数分裂过程中，同源染色体上的等位基因彼此分离的同时，非同源染色体上的非等位基因自由组合。</w:t>
      </w:r>
    </w:p>
    <w:p>
      <w:pPr>
        <w:spacing w:line="360" w:lineRule="auto"/>
        <w:jc w:val="left"/>
        <w:textAlignment w:val="center"/>
        <w:rPr>
          <w:color w:val="000000"/>
        </w:rPr>
      </w:pPr>
      <w:r>
        <w:rPr>
          <w:color w:val="000000"/>
        </w:rPr>
        <w:t>2、生物多样性的价值：（1）直接价值：对人类有食用、药用和工业原料等使用意义，以及有旅游观赏、科学研究和文学艺术创作等非实用意义的。（2）间接价值：对生态系统起重要调节作用的价值（生态功能）。（3）潜在价值：目前人类不清楚的价值。</w:t>
      </w:r>
    </w:p>
    <w:p>
      <w:pPr>
        <w:spacing w:line="360" w:lineRule="auto"/>
        <w:jc w:val="left"/>
        <w:textAlignment w:val="center"/>
        <w:rPr>
          <w:color w:val="000000"/>
        </w:rPr>
      </w:pPr>
      <w:r>
        <w:rPr>
          <w:color w:val="000000"/>
        </w:rPr>
        <w:t>3、根据题意：混作可以使对毒蛋白敏感的个体存活，由于敏感型个体和抗性个体之间存在种内斗争等因素，因此可以降低抗性个体的数量，从而提高抗虫棉的抗虫持久性。</w:t>
      </w:r>
    </w:p>
    <w:p>
      <w:pPr>
        <w:spacing w:line="360" w:lineRule="auto"/>
        <w:jc w:val="left"/>
        <w:textAlignment w:val="center"/>
        <w:rPr>
          <w:color w:val="000000"/>
        </w:rPr>
      </w:pPr>
      <w:r>
        <w:rPr>
          <w:color w:val="000000"/>
        </w:rPr>
        <w:t>【11题详解】</w:t>
      </w:r>
    </w:p>
    <w:p>
      <w:pPr>
        <w:spacing w:line="360" w:lineRule="auto"/>
        <w:jc w:val="left"/>
        <w:textAlignment w:val="center"/>
        <w:rPr>
          <w:color w:val="000000"/>
        </w:rPr>
      </w:pPr>
      <w:r>
        <w:rPr>
          <w:color w:val="000000"/>
        </w:rPr>
        <w:t>A、提高Bt基因表达量，使抗虫蛋白含量增加，可以使更多的棉铃虫被淘汰，所以可以降低棉铃虫的种群密度，A正确；</w:t>
      </w:r>
    </w:p>
    <w:p>
      <w:pPr>
        <w:spacing w:line="360" w:lineRule="auto"/>
        <w:jc w:val="left"/>
        <w:textAlignment w:val="center"/>
        <w:rPr>
          <w:color w:val="000000"/>
        </w:rPr>
      </w:pPr>
      <w:r>
        <w:rPr>
          <w:color w:val="000000"/>
        </w:rPr>
        <w:t>B、如果两种Bt基因都转入一条染色体上，则其遗传不遵循自由组合定律，B正确；</w:t>
      </w:r>
    </w:p>
    <w:p>
      <w:pPr>
        <w:spacing w:line="360" w:lineRule="auto"/>
        <w:jc w:val="left"/>
        <w:textAlignment w:val="center"/>
        <w:rPr>
          <w:color w:val="000000"/>
        </w:rPr>
      </w:pPr>
      <w:r>
        <w:rPr>
          <w:color w:val="000000"/>
        </w:rPr>
        <w:t>C、如果两种Bt基因插入同一个T-DNA并转入棉花植株，两个基因位于一条染色体上，不是等位基因，等位基因位于一对同源染色体上，C错误；</w:t>
      </w:r>
    </w:p>
    <w:p>
      <w:pPr>
        <w:spacing w:line="360" w:lineRule="auto"/>
        <w:jc w:val="left"/>
        <w:textAlignment w:val="center"/>
        <w:rPr>
          <w:color w:val="000000"/>
        </w:rPr>
      </w:pPr>
      <w:r>
        <w:rPr>
          <w:color w:val="000000"/>
        </w:rPr>
        <w:t>D、由于棉铃虫基因突变频率低且不定向，转入多种Bt基因可以降低棉铃虫抗Bt毒蛋白的能力，从而提高抗虫持久性，D正确。</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【12题详解】</w:t>
      </w:r>
    </w:p>
    <w:p>
      <w:pPr>
        <w:spacing w:line="360" w:lineRule="auto"/>
        <w:jc w:val="left"/>
        <w:textAlignment w:val="center"/>
        <w:rPr>
          <w:color w:val="000000"/>
        </w:rPr>
      </w:pPr>
      <w:r>
        <w:rPr>
          <w:color w:val="000000"/>
        </w:rPr>
        <w:t>A、基因突变可以自发发生，且具有不定向性，突变频率与环境没有直接关系，所以在转基因棉田周围种植非抗虫棉，不能降低棉铃虫抗性基因的突变率，A错误；</w:t>
      </w:r>
    </w:p>
    <w:p>
      <w:pPr>
        <w:spacing w:line="360" w:lineRule="auto"/>
        <w:jc w:val="left"/>
        <w:textAlignment w:val="center"/>
        <w:rPr>
          <w:color w:val="000000"/>
        </w:rPr>
      </w:pPr>
      <w:r>
        <w:rPr>
          <w:color w:val="000000"/>
        </w:rPr>
        <w:t>B、采用将转基因抗虫棉与高粱和玉米等其他棉铃虫寄主作物混作，可以使敏感型个体存活，同时具有抗毒蛋白的棉铃虫生存空间变小，提高了抗虫棉的抗虫持久性，保护了环境，同时也具有经济价值，所以体现了物种多样性的直接和间接价值，B正确。</w:t>
      </w:r>
    </w:p>
    <w:p>
      <w:pPr>
        <w:spacing w:line="360" w:lineRule="auto"/>
        <w:jc w:val="left"/>
        <w:textAlignment w:val="center"/>
        <w:rPr>
          <w:color w:val="000000"/>
        </w:rPr>
      </w:pPr>
      <w:r>
        <w:rPr>
          <w:color w:val="000000"/>
        </w:rPr>
        <w:t>C、在转基因棉田周围种植一定面积的非转基因棉花，为棉铃虫提供庇护所，使敏感型的个体可以生存，种群中维持一定比例，C正确；</w:t>
      </w:r>
    </w:p>
    <w:p>
      <w:pPr>
        <w:spacing w:line="360" w:lineRule="auto"/>
        <w:jc w:val="left"/>
        <w:textAlignment w:val="center"/>
        <w:rPr>
          <w:color w:val="000000"/>
        </w:rPr>
      </w:pPr>
      <w:r>
        <w:rPr>
          <w:color w:val="000000"/>
        </w:rPr>
        <w:t>D、混作使具有抗毒蛋白和敏感型个体都得以生存，由于二者之间存在种内斗争，因此使棉铃虫种群抗性基因频率增速放缓，D正确。</w:t>
      </w:r>
    </w:p>
    <w:p>
      <w:pPr>
        <w:spacing w:line="360" w:lineRule="auto"/>
        <w:jc w:val="left"/>
        <w:textAlignment w:val="center"/>
        <w:rPr>
          <w:color w:val="000000"/>
        </w:rPr>
      </w:pPr>
      <w:r>
        <w:rPr>
          <w:color w:val="000000"/>
        </w:rPr>
        <w:t>故选A。</w:t>
      </w:r>
    </w:p>
    <w:p>
      <w:pPr>
        <w:spacing w:line="360" w:lineRule="auto"/>
        <w:jc w:val="left"/>
        <w:textAlignment w:val="center"/>
        <w:rPr>
          <w:rFonts w:ascii="宋体" w:hAnsi="宋体"/>
          <w:color w:val="000000"/>
        </w:rPr>
      </w:pPr>
      <w:r>
        <w:rPr>
          <w:color w:val="000000"/>
        </w:rPr>
        <w:t xml:space="preserve">13. </w:t>
      </w:r>
      <w:r>
        <w:rPr>
          <w:rFonts w:ascii="宋体" w:hAnsi="宋体"/>
          <w:color w:val="000000"/>
        </w:rPr>
        <w:t>为研究降水量影响草原小型啮齿动物种群密度的机制，科研人员以田鼠幼鼠为材料进行了一系列实验。其中，野外实验在内蒙古半干旱草原开展，将相同体重的幼鼠放入不同样地中，</w:t>
      </w:r>
      <w:r>
        <w:rPr>
          <w:rFonts w:eastAsia="Times New Roman" w:cs="Times New Roman"/>
          <w:color w:val="000000"/>
        </w:rPr>
        <w:t>5</w:t>
      </w:r>
      <w:r>
        <w:rPr>
          <w:rFonts w:ascii="宋体" w:hAnsi="宋体"/>
          <w:color w:val="000000"/>
        </w:rPr>
        <w:t>个月后测定相关指标，部分结果见下图。</w:t>
      </w:r>
    </w:p>
    <w:p>
      <w:pPr>
        <w:spacing w:line="360" w:lineRule="auto"/>
        <w:jc w:val="left"/>
        <w:textAlignment w:val="center"/>
        <w:rPr>
          <w:color w:val="000000"/>
        </w:rPr>
      </w:pPr>
      <w:r>
        <w:rPr>
          <w:color w:val="000000"/>
        </w:rPr>
        <w:drawing>
          <wp:inline distT="0" distB="0" distL="0" distR="0">
            <wp:extent cx="4667250" cy="1809750"/>
            <wp:effectExtent l="0" t="0" r="0"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21"/>
                    <a:stretch>
                      <a:fillRect/>
                    </a:stretch>
                  </pic:blipFill>
                  <pic:spPr>
                    <a:xfrm>
                      <a:off x="0" y="0"/>
                      <a:ext cx="4667250" cy="1809750"/>
                    </a:xfrm>
                    <a:prstGeom prst="rect">
                      <a:avLst/>
                    </a:prstGeom>
                  </pic:spPr>
                </pic:pic>
              </a:graphicData>
            </a:graphic>
          </wp:inline>
        </w:drawing>
      </w:r>
      <w:r>
        <w:rPr>
          <w:color w:val="000000"/>
        </w:rPr>
        <w:br w:type="textWrapping"/>
      </w:r>
    </w:p>
    <w:p>
      <w:pPr>
        <w:spacing w:line="360" w:lineRule="auto"/>
        <w:jc w:val="left"/>
        <w:textAlignment w:val="center"/>
        <w:rPr>
          <w:rFonts w:ascii="宋体" w:hAnsi="宋体"/>
          <w:color w:val="000000"/>
        </w:rPr>
      </w:pPr>
      <w:r>
        <w:rPr>
          <w:color w:val="000000"/>
        </w:rPr>
        <w:t>（1）</w:t>
      </w:r>
      <w:r>
        <w:rPr>
          <w:rFonts w:ascii="宋体" w:hAnsi="宋体"/>
          <w:color w:val="000000"/>
        </w:rPr>
        <w:t>由图</w:t>
      </w:r>
      <w:r>
        <w:rPr>
          <w:rFonts w:eastAsia="Times New Roman" w:cs="Times New Roman"/>
          <w:color w:val="000000"/>
        </w:rPr>
        <w:t>1</w:t>
      </w:r>
      <w:r>
        <w:rPr>
          <w:rFonts w:ascii="宋体" w:hAnsi="宋体"/>
          <w:color w:val="000000"/>
        </w:rPr>
        <w:t>可知，</w:t>
      </w:r>
      <w:r>
        <w:rPr>
          <w:color w:val="000000"/>
        </w:rPr>
        <w:t>___________</w:t>
      </w:r>
      <w:r>
        <w:rPr>
          <w:rFonts w:ascii="宋体" w:hAnsi="宋体"/>
          <w:color w:val="000000"/>
        </w:rPr>
        <w:t>组田鼠体重增幅更大。田鼠体重增加有利于个体存活、育龄个体增多，影响田鼠种群的</w:t>
      </w:r>
      <w:r>
        <w:rPr>
          <w:color w:val="000000"/>
        </w:rPr>
        <w:t>___________</w:t>
      </w:r>
      <w:r>
        <w:rPr>
          <w:rFonts w:ascii="宋体" w:hAnsi="宋体"/>
          <w:color w:val="000000"/>
        </w:rPr>
        <w:t>，从而直接导致种群密度增加。</w:t>
      </w:r>
    </w:p>
    <w:p>
      <w:pPr>
        <w:spacing w:line="360" w:lineRule="auto"/>
        <w:jc w:val="left"/>
        <w:textAlignment w:val="center"/>
        <w:rPr>
          <w:rFonts w:ascii="宋体" w:hAnsi="宋体"/>
          <w:color w:val="000000"/>
        </w:rPr>
      </w:pPr>
      <w:r>
        <w:rPr>
          <w:color w:val="000000"/>
        </w:rPr>
        <w:t>（2）</w:t>
      </w:r>
      <w:r>
        <w:rPr>
          <w:rFonts w:ascii="宋体" w:hAnsi="宋体"/>
          <w:color w:val="000000"/>
        </w:rPr>
        <w:t>由图</w:t>
      </w:r>
      <w:r>
        <w:rPr>
          <w:rFonts w:eastAsia="Times New Roman" w:cs="Times New Roman"/>
          <w:color w:val="000000"/>
        </w:rPr>
        <w:t>2</w:t>
      </w:r>
      <w:r>
        <w:rPr>
          <w:rFonts w:ascii="宋体" w:hAnsi="宋体"/>
          <w:color w:val="000000"/>
        </w:rPr>
        <w:t>可知，增加降水有利于</w:t>
      </w:r>
      <w:r>
        <w:rPr>
          <w:color w:val="000000"/>
        </w:rPr>
        <w:t>___________</w:t>
      </w:r>
      <w:r>
        <w:rPr>
          <w:rFonts w:ascii="宋体" w:hAnsi="宋体"/>
          <w:color w:val="000000"/>
        </w:rPr>
        <w:t>生长，其在田鼠食谱中所占比例增加，田鼠食谱发生变化。</w:t>
      </w:r>
    </w:p>
    <w:p>
      <w:pPr>
        <w:spacing w:line="360" w:lineRule="auto"/>
        <w:jc w:val="left"/>
        <w:textAlignment w:val="center"/>
        <w:rPr>
          <w:rFonts w:ascii="宋体" w:hAnsi="宋体"/>
          <w:color w:val="000000"/>
        </w:rPr>
      </w:pPr>
      <w:r>
        <w:rPr>
          <w:color w:val="000000"/>
        </w:rPr>
        <w:t>（3）</w:t>
      </w:r>
      <w:r>
        <w:rPr>
          <w:rFonts w:ascii="宋体" w:hAnsi="宋体"/>
          <w:color w:val="000000"/>
        </w:rPr>
        <w:t>随后在室内模拟野外半干旱和增加降水组的食谱，分别对两组田鼠幼鼠进行饲喂，一段时间后，比较两组田鼠体重增幅。该实验目的为</w:t>
      </w:r>
      <w:r>
        <w:rPr>
          <w:color w:val="000000"/>
        </w:rPr>
        <w:t>___________</w:t>
      </w:r>
      <w:r>
        <w:rPr>
          <w:rFonts w:ascii="宋体" w:hAnsi="宋体"/>
          <w:color w:val="000000"/>
        </w:rPr>
        <w:t>．</w:t>
      </w:r>
    </w:p>
    <w:p>
      <w:pPr>
        <w:spacing w:line="360" w:lineRule="auto"/>
        <w:jc w:val="left"/>
        <w:textAlignment w:val="center"/>
        <w:rPr>
          <w:rFonts w:ascii="宋体" w:hAnsi="宋体"/>
          <w:color w:val="000000"/>
        </w:rPr>
      </w:pPr>
      <w:r>
        <w:rPr>
          <w:color w:val="000000"/>
        </w:rPr>
        <w:t>（4）</w:t>
      </w:r>
      <w:r>
        <w:rPr>
          <w:rFonts w:ascii="宋体" w:hAnsi="宋体"/>
          <w:color w:val="000000"/>
        </w:rPr>
        <w:t>进一步研究发现，增加降水引起田鼠食谱变化后，田鼠肠道微生物组成也发生变化，其中能利用草中的纤维素等物质合成并分泌短链脂肪酸（田鼠的能量来源之一）的微生物比例显著增加。田鼠与这类微生物的种间关系为</w:t>
      </w:r>
      <w:r>
        <w:rPr>
          <w:color w:val="000000"/>
        </w:rPr>
        <w:t>___________</w:t>
      </w:r>
      <w:r>
        <w:rPr>
          <w:rFonts w:ascii="宋体" w:hAnsi="宋体"/>
          <w:color w:val="000000"/>
        </w:rPr>
        <w:t>。请在图中用箭头标示肠道微生物三类生物之间的能量流动方向。</w:t>
      </w:r>
      <w:r>
        <w:rPr>
          <w:color w:val="000000"/>
        </w:rPr>
        <w:t>______</w:t>
      </w:r>
    </w:p>
    <w:p>
      <w:pPr>
        <w:spacing w:line="360" w:lineRule="auto"/>
        <w:jc w:val="left"/>
        <w:textAlignment w:val="center"/>
        <w:rPr>
          <w:color w:val="000000"/>
        </w:rPr>
      </w:pPr>
      <w:r>
        <w:rPr>
          <w:color w:val="000000"/>
        </w:rPr>
        <w:drawing>
          <wp:inline distT="0" distB="0" distL="0" distR="0">
            <wp:extent cx="1857375" cy="1162050"/>
            <wp:effectExtent l="0" t="0" r="0" b="0"/>
            <wp:docPr id="100020" name="图片 10002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descr="学科网(www.zxxk.com)--教育资源门户，提供试卷、教案、课件、论文、素材以及各类教学资源下载，还有大量而丰富的教学相关资讯！"/>
                    <pic:cNvPicPr>
                      <a:picLocks noChangeAspect="1"/>
                    </pic:cNvPicPr>
                  </pic:nvPicPr>
                  <pic:blipFill>
                    <a:blip r:embed="rId22"/>
                    <a:stretch>
                      <a:fillRect/>
                    </a:stretch>
                  </pic:blipFill>
                  <pic:spPr>
                    <a:xfrm>
                      <a:off x="0" y="0"/>
                      <a:ext cx="1857375" cy="1162050"/>
                    </a:xfrm>
                    <a:prstGeom prst="rect">
                      <a:avLst/>
                    </a:prstGeom>
                  </pic:spPr>
                </pic:pic>
              </a:graphicData>
            </a:graphic>
          </wp:inline>
        </w:drawing>
      </w:r>
      <w:r>
        <w:rPr>
          <w:color w:val="000000"/>
        </w:rPr>
        <w:br w:type="textWrapping"/>
      </w:r>
    </w:p>
    <w:p>
      <w:pPr>
        <w:spacing w:line="360" w:lineRule="auto"/>
        <w:textAlignment w:val="center"/>
        <w:rPr>
          <w:rFonts w:ascii="宋体" w:hAnsi="宋体"/>
          <w:color w:val="000000"/>
        </w:rPr>
      </w:pPr>
      <w:r>
        <w:rPr>
          <w:color w:val="2E75B6"/>
        </w:rPr>
        <w:t>【答案】</w:t>
      </w:r>
      <w:r>
        <w:rPr>
          <w:color w:val="000000"/>
        </w:rPr>
        <w:t xml:space="preserve">（1）    ①. </w:t>
      </w:r>
      <w:r>
        <w:rPr>
          <w:rFonts w:ascii="宋体" w:hAnsi="宋体"/>
          <w:color w:val="000000"/>
        </w:rPr>
        <w:t>增加降水</w:t>
      </w:r>
      <w:r>
        <w:rPr>
          <w:color w:val="000000"/>
        </w:rPr>
        <w:t xml:space="preserve">    ②. </w:t>
      </w:r>
      <w:r>
        <w:rPr>
          <w:rFonts w:ascii="宋体" w:hAnsi="宋体"/>
          <w:color w:val="000000"/>
        </w:rPr>
        <w:t>出生率和死亡率</w:t>
      </w:r>
      <w:r>
        <w:rPr>
          <w:color w:val="000000"/>
        </w:rPr>
        <w:t xml:space="preserve">    </w:t>
      </w:r>
    </w:p>
    <w:p>
      <w:pPr>
        <w:spacing w:line="360" w:lineRule="auto"/>
        <w:textAlignment w:val="center"/>
        <w:rPr>
          <w:rFonts w:ascii="宋体" w:hAnsi="宋体"/>
          <w:color w:val="000000"/>
        </w:rPr>
      </w:pPr>
      <w:r>
        <w:rPr>
          <w:color w:val="000000"/>
        </w:rPr>
        <w:t>（2）</w:t>
      </w:r>
      <w:r>
        <w:rPr>
          <w:rFonts w:ascii="宋体" w:hAnsi="宋体"/>
          <w:color w:val="000000"/>
        </w:rPr>
        <w:t>羊草</w:t>
      </w:r>
      <w:r>
        <w:rPr>
          <w:color w:val="000000"/>
        </w:rPr>
        <w:t xml:space="preserve">    （3）</w:t>
      </w:r>
      <w:r>
        <w:rPr>
          <w:rFonts w:ascii="宋体" w:hAnsi="宋体"/>
          <w:color w:val="000000"/>
        </w:rPr>
        <w:t>检验增加降水组田鼠体重增幅大是否由食谱变化引起</w:t>
      </w:r>
      <w:r>
        <w:rPr>
          <w:color w:val="000000"/>
        </w:rPr>
        <w:t xml:space="preserve">    </w:t>
      </w:r>
    </w:p>
    <w:p>
      <w:pPr>
        <w:spacing w:line="360" w:lineRule="auto"/>
        <w:textAlignment w:val="center"/>
        <w:rPr>
          <w:rFonts w:ascii="宋体" w:hAnsi="宋体"/>
          <w:color w:val="000000"/>
        </w:rPr>
      </w:pPr>
      <w:r>
        <w:rPr>
          <w:color w:val="000000"/>
        </w:rPr>
        <w:t xml:space="preserve">（4）    ①. </w:t>
      </w:r>
      <w:r>
        <w:rPr>
          <w:rFonts w:ascii="宋体" w:hAnsi="宋体"/>
          <w:color w:val="000000"/>
        </w:rPr>
        <w:t>互利共生</w:t>
      </w:r>
      <w:r>
        <w:rPr>
          <w:color w:val="000000"/>
        </w:rPr>
        <w:t xml:space="preserve">    ②. </w:t>
      </w:r>
      <w:r>
        <w:rPr>
          <w:color w:val="000000"/>
        </w:rPr>
        <w:drawing>
          <wp:inline distT="0" distB="0" distL="0" distR="0">
            <wp:extent cx="2190750" cy="1476375"/>
            <wp:effectExtent l="0" t="0" r="0" b="0"/>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23"/>
                    <a:stretch>
                      <a:fillRect/>
                    </a:stretch>
                  </pic:blipFill>
                  <pic:spPr>
                    <a:xfrm>
                      <a:off x="0" y="0"/>
                      <a:ext cx="2190750" cy="1476375"/>
                    </a:xfrm>
                    <a:prstGeom prst="rect">
                      <a:avLst/>
                    </a:prstGeom>
                  </pic:spPr>
                </pic:pic>
              </a:graphicData>
            </a:graphic>
          </wp:inline>
        </w:drawing>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种群的数量特征包括种群密度、出生率和死亡率、迁入率和迁出率、年龄组成和性别比例。其中种群密度是最基本的数量特征，出生率和死亡率、迁入率和迁出率决定种群密度的大小，性别比例直接影响种群的出生率，年龄组成预测种群密度变化。</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分析图1可知，增加降水组田鼠体重增幅更大。田鼠体重增加有利于个体存活，可以降低死亡率，育龄个体增多可以提高出生率，即通过影响种群的出生率和死亡率，从而直接导致种群密度增加。</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分析图2可知，增加降水组羊草的相对生物量明显增加，即有利于羊草的生长。</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室内模拟野外半干旱和增加降水组的食谱进行实验，可以排除食谱外其他因素对实验结果的影响，目的是检验增加降水组田鼠体重增幅大是否由食谱变化引起。</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color w:val="000000"/>
        </w:rPr>
        <w:t>分析题意可知，田鼠肠道微生物可以为田鼠提供短链脂肪酸，则田鼠与这类微生物</w:t>
      </w:r>
      <w:r>
        <w:rPr>
          <w:color w:val="000000"/>
        </w:rPr>
        <w:drawing>
          <wp:inline distT="0" distB="0" distL="0" distR="0">
            <wp:extent cx="133350" cy="177800"/>
            <wp:effectExtent l="0" t="0" r="0" b="0"/>
            <wp:docPr id="100028" name="图片 100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图片 100028"/>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color w:val="000000"/>
        </w:rPr>
        <w:t>种间关系为互利共生。三类生物之间的能量流动方向如图：</w:t>
      </w:r>
    </w:p>
    <w:p>
      <w:pPr>
        <w:spacing w:line="360" w:lineRule="auto"/>
        <w:jc w:val="left"/>
        <w:textAlignment w:val="center"/>
        <w:rPr>
          <w:color w:val="000000"/>
        </w:rPr>
      </w:pPr>
      <w:r>
        <w:rPr>
          <w:color w:val="000000"/>
        </w:rPr>
        <w:drawing>
          <wp:inline distT="0" distB="0" distL="0" distR="0">
            <wp:extent cx="1809750" cy="1219200"/>
            <wp:effectExtent l="0" t="0" r="0" b="0"/>
            <wp:docPr id="100022" name="图片 10002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descr="学科网(www.zxxk.com)--教育资源门户，提供试卷、教案、课件、论文、素材以及各类教学资源下载，还有大量而丰富的教学相关资讯！"/>
                    <pic:cNvPicPr>
                      <a:picLocks noChangeAspect="1"/>
                    </pic:cNvPicPr>
                  </pic:nvPicPr>
                  <pic:blipFill>
                    <a:blip r:embed="rId23"/>
                    <a:stretch>
                      <a:fillRect/>
                    </a:stretch>
                  </pic:blipFill>
                  <pic:spPr>
                    <a:xfrm>
                      <a:off x="0" y="0"/>
                      <a:ext cx="1809750" cy="1219200"/>
                    </a:xfrm>
                    <a:prstGeom prst="rect">
                      <a:avLst/>
                    </a:prstGeom>
                  </pic:spPr>
                </pic:pic>
              </a:graphicData>
            </a:graphic>
          </wp:inline>
        </w:drawing>
      </w:r>
      <w:r>
        <w:rPr>
          <w:color w:val="000000"/>
        </w:rPr>
        <w:t xml:space="preserve"> 。</w:t>
      </w:r>
      <w:r>
        <w:rPr>
          <w:color w:val="000000"/>
        </w:rPr>
        <w:br w:type="textWrapping"/>
      </w:r>
    </w:p>
    <w:p>
      <w:pPr>
        <w:spacing w:line="360" w:lineRule="auto"/>
        <w:jc w:val="left"/>
        <w:textAlignment w:val="center"/>
        <w:rPr>
          <w:color w:val="000000"/>
        </w:rPr>
      </w:pPr>
      <w:r>
        <w:rPr>
          <w:color w:val="000000"/>
        </w:rPr>
        <w:t>【点睛】本题结合实验，考查种群特征、种间关系等内容，要求考生识记种群特征，结合实验结果分析降水量对动物种群密度的影响，再结合所学的知识准确答题。</w:t>
      </w:r>
    </w:p>
    <w:p>
      <w:pPr>
        <w:spacing w:line="360" w:lineRule="auto"/>
        <w:jc w:val="left"/>
        <w:textAlignment w:val="center"/>
        <w:rPr>
          <w:rFonts w:ascii="宋体" w:hAnsi="宋体"/>
          <w:color w:val="000000"/>
        </w:rPr>
      </w:pPr>
      <w:r>
        <w:rPr>
          <w:color w:val="000000"/>
        </w:rPr>
        <w:t xml:space="preserve">14. </w:t>
      </w:r>
      <w:r>
        <w:rPr>
          <w:rFonts w:ascii="宋体" w:hAnsi="宋体"/>
          <w:color w:val="000000"/>
        </w:rPr>
        <w:t>阿卡波糖是国外开发的口服降糖药，可有效降低餐后血糖高峰。为开发具有自主知识产权的同类型新药，我国科研人员研究了植物来源的生物碱</w:t>
      </w:r>
      <w:r>
        <w:rPr>
          <w:rFonts w:eastAsia="Times New Roman" w:cs="Times New Roman"/>
          <w:color w:val="000000"/>
        </w:rPr>
        <w:t>NB</w:t>
      </w:r>
      <w:r>
        <w:rPr>
          <w:rFonts w:ascii="宋体" w:hAnsi="宋体"/>
          <w:color w:val="000000"/>
        </w:rPr>
        <w:t>和黄酮</w:t>
      </w:r>
      <w:r>
        <w:rPr>
          <w:rFonts w:eastAsia="Times New Roman" w:cs="Times New Roman"/>
          <w:color w:val="000000"/>
        </w:rPr>
        <w:t>CH</w:t>
      </w:r>
      <w:r>
        <w:rPr>
          <w:rFonts w:ascii="宋体" w:hAnsi="宋体"/>
          <w:color w:val="000000"/>
        </w:rPr>
        <w:t>对餐后血糖的影响。为此，将溶于生理盐水的药物和淀粉同时灌胃小鼠后，在不同时间检测其血糖水平，实验设计及部分结果如下表所示。</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2025"/>
        <w:gridCol w:w="2300"/>
        <w:gridCol w:w="818"/>
        <w:gridCol w:w="923"/>
        <w:gridCol w:w="923"/>
        <w:gridCol w:w="10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组别（每组</w:t>
            </w:r>
            <w:r>
              <w:rPr>
                <w:rFonts w:eastAsia="Times New Roman" w:cs="Times New Roman"/>
                <w:color w:val="000000"/>
              </w:rPr>
              <w:t>10</w:t>
            </w:r>
            <w:r>
              <w:rPr>
                <w:rFonts w:ascii="宋体" w:hAnsi="宋体"/>
                <w:color w:val="000000"/>
              </w:rPr>
              <w:t>只）</w:t>
            </w:r>
          </w:p>
        </w:tc>
        <w:tc>
          <w:tcPr>
            <w:tcW w:w="0" w:type="auto"/>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给药量（</w:t>
            </w:r>
            <w:r>
              <w:rPr>
                <w:rFonts w:eastAsia="Times New Roman" w:cs="Times New Roman"/>
                <w:color w:val="000000"/>
              </w:rPr>
              <w:t>mg/kg</w:t>
            </w:r>
            <w:r>
              <w:rPr>
                <w:rFonts w:ascii="宋体" w:hAnsi="宋体"/>
                <w:color w:val="000000"/>
              </w:rPr>
              <w:t>体重）</w:t>
            </w:r>
          </w:p>
        </w:tc>
        <w:tc>
          <w:tcPr>
            <w:tcW w:w="0" w:type="auto"/>
            <w:gridSpan w:val="4"/>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给药后不同时间血糖水平（</w:t>
            </w:r>
            <w:r>
              <w:rPr>
                <w:rFonts w:eastAsia="Times New Roman" w:cs="Times New Roman"/>
                <w:color w:val="000000"/>
              </w:rPr>
              <w:t>mmol/L</w:t>
            </w:r>
            <w:r>
              <w:rPr>
                <w:rFonts w:ascii="宋体" w:hAnsi="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color w:val="000000"/>
              </w:rPr>
            </w:pPr>
          </w:p>
        </w:tc>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color w:val="000000"/>
              </w:rPr>
            </w:pP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0</w:t>
            </w:r>
            <w:r>
              <w:rPr>
                <w:rFonts w:ascii="宋体" w:hAnsi="宋体"/>
                <w:color w:val="000000"/>
              </w:rPr>
              <w:t>分钟</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30</w:t>
            </w:r>
            <w:r>
              <w:rPr>
                <w:rFonts w:ascii="宋体" w:hAnsi="宋体"/>
                <w:color w:val="000000"/>
              </w:rPr>
              <w:t>分钟</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60</w:t>
            </w:r>
            <w:r>
              <w:rPr>
                <w:rFonts w:ascii="宋体" w:hAnsi="宋体"/>
                <w:color w:val="000000"/>
              </w:rPr>
              <w:t>分钟</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120</w:t>
            </w:r>
            <w:r>
              <w:rPr>
                <w:rFonts w:ascii="宋体" w:hAnsi="宋体"/>
                <w:color w:val="000000"/>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生理盐水</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4</w:t>
            </w:r>
            <w:r>
              <w:rPr>
                <w:rFonts w:ascii="宋体" w:hAnsi="宋体"/>
                <w:color w:val="000000"/>
              </w:rPr>
              <w:t>．</w:t>
            </w:r>
            <w:r>
              <w:rPr>
                <w:rFonts w:eastAsia="Times New Roman" w:cs="Times New Roman"/>
                <w:color w:val="000000"/>
              </w:rPr>
              <w:t>37</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11</w:t>
            </w:r>
            <w:r>
              <w:rPr>
                <w:rFonts w:ascii="宋体" w:hAnsi="宋体"/>
                <w:color w:val="000000"/>
              </w:rPr>
              <w:t>．</w:t>
            </w:r>
            <w:r>
              <w:rPr>
                <w:rFonts w:eastAsia="Times New Roman" w:cs="Times New Roman"/>
                <w:color w:val="000000"/>
              </w:rPr>
              <w:t>03</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7</w:t>
            </w:r>
            <w:r>
              <w:rPr>
                <w:rFonts w:ascii="宋体" w:hAnsi="宋体"/>
                <w:color w:val="000000"/>
              </w:rPr>
              <w:t>．</w:t>
            </w:r>
            <w:r>
              <w:rPr>
                <w:rFonts w:eastAsia="Times New Roman" w:cs="Times New Roman"/>
                <w:color w:val="000000"/>
              </w:rPr>
              <w:t>88</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5</w:t>
            </w:r>
            <w:r>
              <w:rPr>
                <w:rFonts w:ascii="宋体" w:hAnsi="宋体"/>
                <w:color w:val="000000"/>
              </w:rPr>
              <w:t>．</w:t>
            </w:r>
            <w:r>
              <w:rPr>
                <w:rFonts w:eastAsia="Times New Roman" w:cs="Times New Roman"/>
                <w:color w:val="000000"/>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阿卡波糖</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4</w:t>
            </w:r>
            <w:r>
              <w:rPr>
                <w:rFonts w:ascii="宋体" w:hAnsi="宋体"/>
                <w:color w:val="000000"/>
              </w:rPr>
              <w:t>．</w:t>
            </w:r>
            <w:r>
              <w:rPr>
                <w:rFonts w:eastAsia="Times New Roman" w:cs="Times New Roman"/>
                <w:color w:val="000000"/>
              </w:rPr>
              <w:t>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4</w:t>
            </w:r>
            <w:r>
              <w:rPr>
                <w:rFonts w:ascii="宋体" w:hAnsi="宋体"/>
                <w:color w:val="000000"/>
              </w:rPr>
              <w:t>．</w:t>
            </w:r>
            <w:r>
              <w:rPr>
                <w:rFonts w:eastAsia="Times New Roman" w:cs="Times New Roman"/>
                <w:color w:val="000000"/>
              </w:rPr>
              <w:t>12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7</w:t>
            </w:r>
            <w:r>
              <w:rPr>
                <w:rFonts w:ascii="宋体" w:hAnsi="宋体"/>
                <w:color w:val="000000"/>
              </w:rPr>
              <w:t>．</w:t>
            </w:r>
            <w:r>
              <w:rPr>
                <w:rFonts w:eastAsia="Times New Roman" w:cs="Times New Roman"/>
                <w:color w:val="000000"/>
              </w:rPr>
              <w:t>62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7</w:t>
            </w:r>
            <w:r>
              <w:rPr>
                <w:rFonts w:ascii="宋体" w:hAnsi="宋体"/>
                <w:color w:val="000000"/>
              </w:rPr>
              <w:t>．</w:t>
            </w:r>
            <w:r>
              <w:rPr>
                <w:rFonts w:eastAsia="Times New Roman" w:cs="Times New Roman"/>
                <w:color w:val="000000"/>
              </w:rPr>
              <w:t>57</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5</w:t>
            </w:r>
            <w:r>
              <w:rPr>
                <w:rFonts w:ascii="宋体" w:hAnsi="宋体"/>
                <w:color w:val="000000"/>
              </w:rPr>
              <w:t>．</w:t>
            </w:r>
            <w:r>
              <w:rPr>
                <w:rFonts w:eastAsia="Times New Roman" w:cs="Times New Roman"/>
                <w:color w:val="000000"/>
              </w:rPr>
              <w:t>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NB</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4</w:t>
            </w:r>
            <w:r>
              <w:rPr>
                <w:rFonts w:ascii="宋体" w:hAnsi="宋体"/>
                <w:color w:val="000000"/>
              </w:rPr>
              <w:t>．</w:t>
            </w:r>
            <w:r>
              <w:rPr>
                <w:rFonts w:eastAsia="Times New Roman" w:cs="Times New Roman"/>
                <w:color w:val="000000"/>
              </w:rPr>
              <w:t>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4</w:t>
            </w:r>
            <w:r>
              <w:rPr>
                <w:rFonts w:ascii="宋体" w:hAnsi="宋体"/>
                <w:color w:val="000000"/>
              </w:rPr>
              <w:t>．</w:t>
            </w:r>
            <w:r>
              <w:rPr>
                <w:rFonts w:eastAsia="Times New Roman" w:cs="Times New Roman"/>
                <w:color w:val="000000"/>
              </w:rPr>
              <w:t>19</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x</w:t>
            </w:r>
            <w:r>
              <w:rPr>
                <w:rFonts w:eastAsia="Times New Roman" w:cs="Times New Roman"/>
                <w:color w:val="000000"/>
                <w:vertAlign w:val="subscript"/>
              </w:rPr>
              <w:t>1</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6</w:t>
            </w:r>
            <w:r>
              <w:rPr>
                <w:rFonts w:ascii="宋体" w:hAnsi="宋体"/>
                <w:color w:val="000000"/>
              </w:rPr>
              <w:t>．</w:t>
            </w:r>
            <w:r>
              <w:rPr>
                <w:rFonts w:eastAsia="Times New Roman" w:cs="Times New Roman"/>
                <w:color w:val="000000"/>
              </w:rPr>
              <w:t>82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5</w:t>
            </w:r>
            <w:r>
              <w:rPr>
                <w:rFonts w:ascii="宋体" w:hAnsi="宋体"/>
                <w:color w:val="000000"/>
              </w:rPr>
              <w:t>．</w:t>
            </w:r>
            <w:r>
              <w:rPr>
                <w:rFonts w:eastAsia="Times New Roman" w:cs="Times New Roman"/>
                <w:color w:val="00000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CH</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4</w:t>
            </w:r>
            <w:r>
              <w:rPr>
                <w:rFonts w:ascii="宋体" w:hAnsi="宋体"/>
                <w:color w:val="000000"/>
              </w:rPr>
              <w:t>．</w:t>
            </w:r>
            <w:r>
              <w:rPr>
                <w:rFonts w:eastAsia="Times New Roman" w:cs="Times New Roman"/>
                <w:color w:val="000000"/>
              </w:rPr>
              <w:t>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4</w:t>
            </w:r>
            <w:r>
              <w:rPr>
                <w:rFonts w:ascii="宋体" w:hAnsi="宋体"/>
                <w:color w:val="000000"/>
              </w:rPr>
              <w:t>．</w:t>
            </w:r>
            <w:r>
              <w:rPr>
                <w:rFonts w:eastAsia="Times New Roman" w:cs="Times New Roman"/>
                <w:color w:val="000000"/>
              </w:rPr>
              <w:t>24</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x</w:t>
            </w:r>
            <w:r>
              <w:rPr>
                <w:rFonts w:eastAsia="Times New Roman" w:cs="Times New Roman"/>
                <w:color w:val="000000"/>
                <w:vertAlign w:val="subscript"/>
              </w:rPr>
              <w:t>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7</w:t>
            </w:r>
            <w:r>
              <w:rPr>
                <w:rFonts w:ascii="宋体" w:hAnsi="宋体"/>
                <w:color w:val="000000"/>
              </w:rPr>
              <w:t>．</w:t>
            </w:r>
            <w:r>
              <w:rPr>
                <w:rFonts w:eastAsia="Times New Roman" w:cs="Times New Roman"/>
                <w:color w:val="000000"/>
              </w:rPr>
              <w:t>20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5</w:t>
            </w:r>
            <w:r>
              <w:rPr>
                <w:rFonts w:ascii="宋体" w:hAnsi="宋体"/>
                <w:color w:val="000000"/>
              </w:rPr>
              <w:t>．</w:t>
            </w:r>
            <w:r>
              <w:rPr>
                <w:rFonts w:eastAsia="Times New Roman" w:cs="Times New Roman"/>
                <w:color w:val="000000"/>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NB+CH</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4</w:t>
            </w:r>
            <w:r>
              <w:rPr>
                <w:rFonts w:ascii="宋体" w:hAnsi="宋体"/>
                <w:color w:val="000000"/>
              </w:rPr>
              <w:t>．</w:t>
            </w:r>
            <w:r>
              <w:rPr>
                <w:rFonts w:eastAsia="Times New Roman" w:cs="Times New Roman"/>
                <w:color w:val="000000"/>
              </w:rPr>
              <w:t>0+4</w:t>
            </w:r>
            <w:r>
              <w:rPr>
                <w:rFonts w:ascii="宋体" w:hAnsi="宋体"/>
                <w:color w:val="000000"/>
              </w:rPr>
              <w:t>．</w:t>
            </w:r>
            <w:r>
              <w:rPr>
                <w:rFonts w:eastAsia="Times New Roman" w:cs="Times New Roman"/>
                <w:color w:val="000000"/>
              </w:rPr>
              <w:t>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4</w:t>
            </w:r>
            <w:r>
              <w:rPr>
                <w:rFonts w:ascii="宋体" w:hAnsi="宋体"/>
                <w:color w:val="000000"/>
              </w:rPr>
              <w:t>．</w:t>
            </w:r>
            <w:r>
              <w:rPr>
                <w:rFonts w:eastAsia="Times New Roman" w:cs="Times New Roman"/>
                <w:color w:val="000000"/>
              </w:rPr>
              <w:t>36</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x</w:t>
            </w:r>
            <w:r>
              <w:rPr>
                <w:rFonts w:eastAsia="Times New Roman" w:cs="Times New Roman"/>
                <w:color w:val="000000"/>
                <w:vertAlign w:val="subscript"/>
              </w:rPr>
              <w:t>3</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5</w:t>
            </w:r>
            <w:r>
              <w:rPr>
                <w:rFonts w:ascii="宋体" w:hAnsi="宋体"/>
                <w:color w:val="000000"/>
              </w:rPr>
              <w:t>．</w:t>
            </w:r>
            <w:r>
              <w:rPr>
                <w:rFonts w:eastAsia="Times New Roman" w:cs="Times New Roman"/>
                <w:color w:val="000000"/>
              </w:rPr>
              <w:t>49</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5</w:t>
            </w:r>
            <w:r>
              <w:rPr>
                <w:rFonts w:ascii="宋体" w:hAnsi="宋体"/>
                <w:color w:val="000000"/>
              </w:rPr>
              <w:t>．</w:t>
            </w:r>
            <w:r>
              <w:rPr>
                <w:rFonts w:eastAsia="Times New Roman" w:cs="Times New Roman"/>
                <w:color w:val="000000"/>
              </w:rPr>
              <w:t>03</w:t>
            </w:r>
          </w:p>
        </w:tc>
      </w:tr>
    </w:tbl>
    <w:p>
      <w:pPr>
        <w:spacing w:line="360" w:lineRule="auto"/>
        <w:jc w:val="left"/>
        <w:textAlignment w:val="center"/>
        <w:rPr>
          <w:color w:val="000000"/>
        </w:rPr>
      </w:pPr>
    </w:p>
    <w:p>
      <w:pPr>
        <w:spacing w:line="360" w:lineRule="auto"/>
        <w:jc w:val="left"/>
        <w:textAlignment w:val="center"/>
        <w:rPr>
          <w:rFonts w:ascii="宋体" w:hAnsi="宋体"/>
          <w:color w:val="000000"/>
        </w:rPr>
      </w:pPr>
      <w:r>
        <w:rPr>
          <w:color w:val="000000"/>
        </w:rPr>
        <w:t>（1）</w:t>
      </w:r>
      <w:r>
        <w:rPr>
          <w:rFonts w:ascii="宋体" w:hAnsi="宋体"/>
          <w:color w:val="000000"/>
        </w:rPr>
        <w:t>将淀粉灌胃小鼠后，其在小鼠消化道内水解的终产物为</w:t>
      </w:r>
      <w:r>
        <w:rPr>
          <w:color w:val="000000"/>
        </w:rPr>
        <w:t>___________</w:t>
      </w:r>
      <w:r>
        <w:rPr>
          <w:rFonts w:ascii="宋体" w:hAnsi="宋体"/>
          <w:color w:val="000000"/>
        </w:rPr>
        <w:t>，该物质由肠腔经过以下部位形成餐后血糖，请将这些部位按正确路径排序：</w:t>
      </w:r>
      <w:r>
        <w:rPr>
          <w:color w:val="000000"/>
        </w:rPr>
        <w:t>___________</w:t>
      </w:r>
      <w:r>
        <w:rPr>
          <w:rFonts w:ascii="宋体" w:hAnsi="宋体"/>
          <w:color w:val="000000"/>
        </w:rPr>
        <w:t>（填字母）。</w:t>
      </w:r>
    </w:p>
    <w:p>
      <w:pPr>
        <w:spacing w:line="360" w:lineRule="auto"/>
        <w:jc w:val="left"/>
        <w:textAlignment w:val="center"/>
        <w:rPr>
          <w:rFonts w:ascii="宋体" w:hAnsi="宋体"/>
          <w:color w:val="000000"/>
        </w:rPr>
      </w:pPr>
      <w:r>
        <w:rPr>
          <w:rFonts w:eastAsia="Times New Roman" w:cs="Times New Roman"/>
          <w:color w:val="000000"/>
        </w:rPr>
        <w:t>a</w:t>
      </w:r>
      <w:r>
        <w:rPr>
          <w:rFonts w:ascii="宋体" w:hAnsi="宋体"/>
          <w:color w:val="000000"/>
        </w:rPr>
        <w:t>．组织液</w:t>
      </w:r>
      <w:r>
        <w:rPr>
          <w:rFonts w:eastAsia="Times New Roman" w:cs="Times New Roman"/>
          <w:color w:val="000000"/>
        </w:rPr>
        <w:t>b</w:t>
      </w:r>
      <w:r>
        <w:rPr>
          <w:rFonts w:ascii="宋体" w:hAnsi="宋体"/>
          <w:color w:val="000000"/>
        </w:rPr>
        <w:t>．血浆</w:t>
      </w:r>
      <w:r>
        <w:rPr>
          <w:rFonts w:eastAsia="Times New Roman" w:cs="Times New Roman"/>
          <w:color w:val="000000"/>
        </w:rPr>
        <w:t>c</w:t>
      </w:r>
      <w:r>
        <w:rPr>
          <w:rFonts w:ascii="宋体" w:hAnsi="宋体"/>
          <w:color w:val="000000"/>
        </w:rPr>
        <w:t>．小肠上皮细胞</w:t>
      </w:r>
      <w:r>
        <w:rPr>
          <w:rFonts w:eastAsia="Times New Roman" w:cs="Times New Roman"/>
          <w:color w:val="000000"/>
        </w:rPr>
        <w:t>d</w:t>
      </w:r>
      <w:r>
        <w:rPr>
          <w:rFonts w:ascii="宋体" w:hAnsi="宋体"/>
          <w:color w:val="000000"/>
        </w:rPr>
        <w:t>．毛细血管壁细胞</w:t>
      </w:r>
    </w:p>
    <w:p>
      <w:pPr>
        <w:spacing w:line="360" w:lineRule="auto"/>
        <w:jc w:val="left"/>
        <w:textAlignment w:val="center"/>
        <w:rPr>
          <w:rFonts w:ascii="宋体" w:hAnsi="宋体"/>
          <w:color w:val="000000"/>
        </w:rPr>
      </w:pPr>
      <w:r>
        <w:rPr>
          <w:rFonts w:ascii="宋体" w:hAnsi="宋体"/>
          <w:color w:val="000000"/>
        </w:rPr>
        <w:t>血糖水平达到高峰后缓慢下降，是由于胰岛素促进了血糖合成糖原、</w:t>
      </w:r>
      <w:r>
        <w:rPr>
          <w:color w:val="000000"/>
        </w:rPr>
        <w:t>___________</w:t>
      </w:r>
      <w:r>
        <w:rPr>
          <w:rFonts w:ascii="宋体" w:hAnsi="宋体"/>
          <w:color w:val="000000"/>
        </w:rPr>
        <w:t>、转化为脂肪和某些氨基酸等。</w:t>
      </w:r>
    </w:p>
    <w:p>
      <w:pPr>
        <w:spacing w:line="360" w:lineRule="auto"/>
        <w:jc w:val="left"/>
        <w:textAlignment w:val="center"/>
        <w:rPr>
          <w:rFonts w:ascii="宋体" w:hAnsi="宋体"/>
          <w:color w:val="000000"/>
        </w:rPr>
      </w:pPr>
      <w:r>
        <w:rPr>
          <w:color w:val="000000"/>
        </w:rPr>
        <w:t>（2）</w:t>
      </w:r>
      <w:r>
        <w:rPr>
          <w:rFonts w:ascii="宋体" w:hAnsi="宋体"/>
          <w:color w:val="000000"/>
        </w:rPr>
        <w:t>本实验以</w:t>
      </w:r>
      <w:r>
        <w:rPr>
          <w:color w:val="000000"/>
        </w:rPr>
        <w:t>___________</w:t>
      </w:r>
      <w:r>
        <w:rPr>
          <w:rFonts w:ascii="宋体" w:hAnsi="宋体"/>
          <w:color w:val="000000"/>
        </w:rPr>
        <w:t>作对照组，确认实验材料和方法等能有效检测药物疗效。</w:t>
      </w:r>
    </w:p>
    <w:p>
      <w:pPr>
        <w:spacing w:line="360" w:lineRule="auto"/>
        <w:jc w:val="left"/>
        <w:textAlignment w:val="center"/>
        <w:rPr>
          <w:rFonts w:ascii="宋体" w:hAnsi="宋体"/>
          <w:color w:val="000000"/>
        </w:rPr>
      </w:pPr>
      <w:r>
        <w:rPr>
          <w:color w:val="000000"/>
        </w:rPr>
        <w:t>（3）</w:t>
      </w:r>
      <w:r>
        <w:rPr>
          <w:rFonts w:ascii="宋体" w:hAnsi="宋体"/>
          <w:color w:val="000000"/>
        </w:rPr>
        <w:t>该研究的结论为：</w:t>
      </w:r>
      <w:r>
        <w:rPr>
          <w:rFonts w:eastAsia="Times New Roman" w:cs="Times New Roman"/>
          <w:color w:val="000000"/>
        </w:rPr>
        <w:t>NB</w:t>
      </w:r>
      <w:r>
        <w:rPr>
          <w:rFonts w:ascii="宋体" w:hAnsi="宋体"/>
          <w:color w:val="000000"/>
        </w:rPr>
        <w:t>和</w:t>
      </w:r>
      <w:r>
        <w:rPr>
          <w:rFonts w:eastAsia="Times New Roman" w:cs="Times New Roman"/>
          <w:color w:val="000000"/>
        </w:rPr>
        <w:t>CH</w:t>
      </w:r>
      <w:r>
        <w:rPr>
          <w:rFonts w:ascii="宋体" w:hAnsi="宋体"/>
          <w:color w:val="000000"/>
        </w:rPr>
        <w:t>均能有效降低餐后血糖高峰，且二者共同作用效果更强。下列对应表中</w:t>
      </w:r>
      <w:r>
        <w:rPr>
          <w:rFonts w:eastAsia="Times New Roman" w:cs="Times New Roman"/>
          <w:color w:val="000000"/>
        </w:rPr>
        <w:t>x</w:t>
      </w:r>
      <w:r>
        <w:rPr>
          <w:rFonts w:eastAsia="Times New Roman" w:cs="Times New Roman"/>
          <w:color w:val="000000"/>
          <w:vertAlign w:val="subscript"/>
        </w:rPr>
        <w:t>1</w:t>
      </w:r>
      <w:r>
        <w:rPr>
          <w:rFonts w:ascii="宋体" w:hAnsi="宋体"/>
          <w:color w:val="000000"/>
        </w:rPr>
        <w:t>、</w:t>
      </w:r>
      <w:r>
        <w:rPr>
          <w:rFonts w:eastAsia="Times New Roman" w:cs="Times New Roman"/>
          <w:color w:val="000000"/>
        </w:rPr>
        <w:t>x</w:t>
      </w:r>
      <w:r>
        <w:rPr>
          <w:rFonts w:eastAsia="Times New Roman" w:cs="Times New Roman"/>
          <w:color w:val="000000"/>
          <w:vertAlign w:val="subscript"/>
        </w:rPr>
        <w:t>2</w:t>
      </w:r>
      <w:r>
        <w:rPr>
          <w:rFonts w:ascii="宋体" w:hAnsi="宋体"/>
          <w:color w:val="000000"/>
        </w:rPr>
        <w:t>、</w:t>
      </w:r>
      <w:r>
        <w:rPr>
          <w:rFonts w:eastAsia="Times New Roman" w:cs="Times New Roman"/>
          <w:color w:val="000000"/>
        </w:rPr>
        <w:t>x</w:t>
      </w:r>
      <w:r>
        <w:rPr>
          <w:rFonts w:eastAsia="Times New Roman" w:cs="Times New Roman"/>
          <w:color w:val="000000"/>
          <w:vertAlign w:val="subscript"/>
        </w:rPr>
        <w:t>3</w:t>
      </w:r>
      <w:r>
        <w:rPr>
          <w:rFonts w:ascii="宋体" w:hAnsi="宋体"/>
          <w:color w:val="000000"/>
        </w:rPr>
        <w:t>处的数据排列中符合上述结论的是</w:t>
      </w:r>
      <w:r>
        <w:rPr>
          <w:rFonts w:eastAsia="Times New Roman" w:cs="Times New Roman"/>
          <w:color w:val="000000"/>
        </w:rPr>
        <w:t>___________</w:t>
      </w:r>
      <w:r>
        <w:rPr>
          <w:rFonts w:ascii="宋体" w:hAnsi="宋体"/>
          <w:color w:val="000000"/>
        </w:rPr>
        <w:t>。</w:t>
      </w:r>
    </w:p>
    <w:p>
      <w:pPr>
        <w:tabs>
          <w:tab w:val="left" w:pos="4873"/>
        </w:tabs>
        <w:spacing w:line="360" w:lineRule="auto"/>
        <w:jc w:val="left"/>
        <w:textAlignment w:val="center"/>
        <w:rPr>
          <w:rFonts w:eastAsia="Times New Roman" w:cs="Times New Roman"/>
          <w:color w:val="000000"/>
        </w:rPr>
      </w:pPr>
      <w:r>
        <w:rPr>
          <w:color w:val="000000"/>
        </w:rPr>
        <w:t xml:space="preserve">A. </w:t>
      </w:r>
      <w:r>
        <w:rPr>
          <w:rFonts w:eastAsia="Times New Roman" w:cs="Times New Roman"/>
          <w:color w:val="000000"/>
        </w:rPr>
        <w:t>7．15     7</w:t>
      </w:r>
      <w:r>
        <w:rPr>
          <w:rFonts w:ascii="宋体" w:hAnsi="宋体"/>
          <w:color w:val="000000"/>
        </w:rPr>
        <w:t>．</w:t>
      </w:r>
      <w:r>
        <w:rPr>
          <w:rFonts w:eastAsia="Times New Roman" w:cs="Times New Roman"/>
          <w:color w:val="000000"/>
        </w:rPr>
        <w:t>62      6</w:t>
      </w:r>
      <w:r>
        <w:rPr>
          <w:rFonts w:ascii="宋体" w:hAnsi="宋体"/>
          <w:color w:val="000000"/>
        </w:rPr>
        <w:t>．</w:t>
      </w:r>
      <w:r>
        <w:rPr>
          <w:rFonts w:eastAsia="Times New Roman" w:cs="Times New Roman"/>
          <w:color w:val="000000"/>
        </w:rPr>
        <w:t>37</w:t>
      </w:r>
      <w:r>
        <w:rPr>
          <w:color w:val="000000"/>
        </w:rPr>
        <w:tab/>
      </w:r>
      <w:r>
        <w:rPr>
          <w:color w:val="000000"/>
        </w:rPr>
        <w:t xml:space="preserve">B. </w:t>
      </w:r>
      <w:r>
        <w:rPr>
          <w:rFonts w:eastAsia="Times New Roman" w:cs="Times New Roman"/>
          <w:color w:val="000000"/>
        </w:rPr>
        <w:t>7</w:t>
      </w:r>
      <w:r>
        <w:rPr>
          <w:rFonts w:ascii="宋体" w:hAnsi="宋体"/>
          <w:color w:val="000000"/>
        </w:rPr>
        <w:t>．</w:t>
      </w:r>
      <w:r>
        <w:rPr>
          <w:rFonts w:eastAsia="Times New Roman" w:cs="Times New Roman"/>
          <w:color w:val="000000"/>
        </w:rPr>
        <w:t>60     7</w:t>
      </w:r>
      <w:r>
        <w:rPr>
          <w:rFonts w:ascii="宋体" w:hAnsi="宋体"/>
          <w:color w:val="000000"/>
        </w:rPr>
        <w:t>．</w:t>
      </w:r>
      <w:r>
        <w:rPr>
          <w:rFonts w:eastAsia="Times New Roman" w:cs="Times New Roman"/>
          <w:color w:val="000000"/>
        </w:rPr>
        <w:t>28     6</w:t>
      </w:r>
      <w:r>
        <w:rPr>
          <w:rFonts w:ascii="宋体" w:hAnsi="宋体"/>
          <w:color w:val="000000"/>
        </w:rPr>
        <w:t>．</w:t>
      </w:r>
      <w:r>
        <w:rPr>
          <w:rFonts w:eastAsia="Times New Roman" w:cs="Times New Roman"/>
          <w:color w:val="000000"/>
        </w:rPr>
        <w:t>11</w:t>
      </w:r>
    </w:p>
    <w:p>
      <w:pPr>
        <w:tabs>
          <w:tab w:val="left" w:pos="4873"/>
        </w:tabs>
        <w:spacing w:line="360" w:lineRule="auto"/>
        <w:jc w:val="left"/>
        <w:textAlignment w:val="center"/>
        <w:rPr>
          <w:rFonts w:eastAsia="Times New Roman" w:cs="Times New Roman"/>
          <w:color w:val="000000"/>
        </w:rPr>
      </w:pPr>
      <w:r>
        <w:rPr>
          <w:color w:val="000000"/>
        </w:rPr>
        <w:t xml:space="preserve">C. </w:t>
      </w:r>
      <w:r>
        <w:rPr>
          <w:rFonts w:eastAsia="Times New Roman" w:cs="Times New Roman"/>
          <w:color w:val="000000"/>
        </w:rPr>
        <w:t>7</w:t>
      </w:r>
      <w:r>
        <w:rPr>
          <w:rFonts w:ascii="宋体" w:hAnsi="宋体"/>
          <w:color w:val="000000"/>
        </w:rPr>
        <w:t>．</w:t>
      </w:r>
      <w:r>
        <w:rPr>
          <w:rFonts w:eastAsia="Times New Roman" w:cs="Times New Roman"/>
          <w:color w:val="000000"/>
        </w:rPr>
        <w:t>43      6</w:t>
      </w:r>
      <w:r>
        <w:rPr>
          <w:rFonts w:ascii="宋体" w:hAnsi="宋体"/>
          <w:color w:val="000000"/>
        </w:rPr>
        <w:t>．</w:t>
      </w:r>
      <w:r>
        <w:rPr>
          <w:rFonts w:eastAsia="Times New Roman" w:cs="Times New Roman"/>
          <w:color w:val="000000"/>
        </w:rPr>
        <w:t>26     7</w:t>
      </w:r>
      <w:r>
        <w:rPr>
          <w:rFonts w:ascii="宋体" w:hAnsi="宋体"/>
          <w:color w:val="000000"/>
        </w:rPr>
        <w:t>．</w:t>
      </w:r>
      <w:r>
        <w:rPr>
          <w:rFonts w:eastAsia="Times New Roman" w:cs="Times New Roman"/>
          <w:color w:val="000000"/>
        </w:rPr>
        <w:t>75</w:t>
      </w:r>
      <w:r>
        <w:rPr>
          <w:color w:val="000000"/>
        </w:rPr>
        <w:tab/>
      </w:r>
      <w:r>
        <w:rPr>
          <w:color w:val="000000"/>
        </w:rPr>
        <w:t xml:space="preserve">D. </w:t>
      </w:r>
      <w:r>
        <w:rPr>
          <w:rFonts w:eastAsia="Times New Roman" w:cs="Times New Roman"/>
          <w:color w:val="000000"/>
        </w:rPr>
        <w:t>6</w:t>
      </w:r>
      <w:r>
        <w:rPr>
          <w:rFonts w:ascii="宋体" w:hAnsi="宋体"/>
          <w:color w:val="000000"/>
        </w:rPr>
        <w:t>．</w:t>
      </w:r>
      <w:r>
        <w:rPr>
          <w:rFonts w:eastAsia="Times New Roman" w:cs="Times New Roman"/>
          <w:color w:val="000000"/>
        </w:rPr>
        <w:t>08     7</w:t>
      </w:r>
      <w:r>
        <w:rPr>
          <w:rFonts w:ascii="宋体" w:hAnsi="宋体"/>
          <w:color w:val="000000"/>
        </w:rPr>
        <w:t>．</w:t>
      </w:r>
      <w:r>
        <w:rPr>
          <w:rFonts w:eastAsia="Times New Roman" w:cs="Times New Roman"/>
          <w:color w:val="000000"/>
        </w:rPr>
        <w:t>02     7</w:t>
      </w:r>
      <w:r>
        <w:rPr>
          <w:rFonts w:ascii="宋体" w:hAnsi="宋体"/>
          <w:color w:val="000000"/>
        </w:rPr>
        <w:t>．</w:t>
      </w:r>
      <w:r>
        <w:rPr>
          <w:rFonts w:eastAsia="Times New Roman" w:cs="Times New Roman"/>
          <w:color w:val="000000"/>
        </w:rPr>
        <w:t>54</w:t>
      </w:r>
    </w:p>
    <w:p>
      <w:pPr>
        <w:spacing w:line="360" w:lineRule="auto"/>
        <w:textAlignment w:val="center"/>
        <w:rPr>
          <w:rFonts w:ascii="宋体" w:hAnsi="宋体"/>
          <w:color w:val="000000"/>
        </w:rPr>
      </w:pPr>
      <w:r>
        <w:rPr>
          <w:color w:val="2E75B6"/>
        </w:rPr>
        <w:t>【答案】</w:t>
      </w:r>
      <w:r>
        <w:rPr>
          <w:color w:val="000000"/>
        </w:rPr>
        <w:t xml:space="preserve">（1）    ①. </w:t>
      </w:r>
      <w:r>
        <w:rPr>
          <w:rFonts w:ascii="宋体" w:hAnsi="宋体"/>
          <w:color w:val="000000"/>
        </w:rPr>
        <w:t>葡萄糖</w:t>
      </w:r>
      <w:r>
        <w:rPr>
          <w:color w:val="000000"/>
        </w:rPr>
        <w:t xml:space="preserve">    ②. </w:t>
      </w:r>
      <w:r>
        <w:rPr>
          <w:rFonts w:eastAsia="Times New Roman" w:cs="Times New Roman"/>
          <w:color w:val="000000"/>
        </w:rPr>
        <w:t>cadb</w:t>
      </w:r>
      <w:r>
        <w:rPr>
          <w:color w:val="000000"/>
        </w:rPr>
        <w:t xml:space="preserve">    ③. </w:t>
      </w:r>
      <w:r>
        <w:rPr>
          <w:rFonts w:ascii="宋体" w:hAnsi="宋体"/>
          <w:color w:val="000000"/>
        </w:rPr>
        <w:t>氧化分解</w:t>
      </w:r>
      <w:r>
        <w:rPr>
          <w:color w:val="000000"/>
        </w:rPr>
        <w:t xml:space="preserve">    </w:t>
      </w:r>
    </w:p>
    <w:p>
      <w:pPr>
        <w:spacing w:line="360" w:lineRule="auto"/>
        <w:textAlignment w:val="center"/>
        <w:rPr>
          <w:rFonts w:ascii="宋体" w:hAnsi="宋体"/>
          <w:color w:val="000000"/>
        </w:rPr>
      </w:pPr>
      <w:r>
        <w:rPr>
          <w:color w:val="000000"/>
        </w:rPr>
        <w:t>（2）</w:t>
      </w:r>
      <w:r>
        <w:rPr>
          <w:rFonts w:ascii="宋体" w:hAnsi="宋体"/>
          <w:color w:val="000000"/>
        </w:rPr>
        <w:t>生理盐水组与阿卡波糖组</w:t>
      </w:r>
      <w:r>
        <w:rPr>
          <w:color w:val="000000"/>
        </w:rPr>
        <w:t xml:space="preserve">    （3）AB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分析题意：本题实验的目的是研究生物碱NB和黄酮CH对餐后血糖的影响，故自变量为施加的药物种类，同时设置了施加生理盐水组与阿卡波糖组的对照组，因变量为给药后不同时间血糖水平，其它无关变量应相同且适宜。</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组成淀粉的基本单位是葡萄糖，灌胃小鼠后，淀粉在小鼠消化道内水解的终产物为葡萄糖。葡萄糖由肠腔被c小肠上皮细胞吸收，再由细胞另一侧释放进入a组织液，然后穿过d毛细血管壁细胞进入b血浆，形成血糖。胰岛素可以促进血糖合成糖原、氧化分解、转化为脂肪和某些氨基酸等，从而使血糖降低。</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由分析可知，本实验以生理盐水组作为空白对照，以阿卡波糖组为标准对照，以确认实验材料和方法等能有效检测药物疗效。</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若结论为：NB和CH均能有效降低餐后血糖高峰，且二者共同作用效果更强，则x</w:t>
      </w:r>
      <w:r>
        <w:rPr>
          <w:color w:val="000000"/>
          <w:vertAlign w:val="subscript"/>
        </w:rPr>
        <w:t>1</w:t>
      </w:r>
      <w:r>
        <w:rPr>
          <w:color w:val="000000"/>
        </w:rPr>
        <w:t>、x</w:t>
      </w:r>
      <w:r>
        <w:rPr>
          <w:color w:val="000000"/>
          <w:vertAlign w:val="subscript"/>
        </w:rPr>
        <w:t>2</w:t>
      </w:r>
      <w:r>
        <w:rPr>
          <w:color w:val="000000"/>
        </w:rPr>
        <w:t>组血糖应低于生理盐水组，且与阿卡波糖组相似，x</w:t>
      </w:r>
      <w:r>
        <w:rPr>
          <w:color w:val="000000"/>
          <w:vertAlign w:val="subscript"/>
        </w:rPr>
        <w:t>3</w:t>
      </w:r>
      <w:r>
        <w:rPr>
          <w:color w:val="000000"/>
        </w:rPr>
        <w:t>组血糖应低于x</w:t>
      </w:r>
      <w:r>
        <w:rPr>
          <w:color w:val="000000"/>
          <w:vertAlign w:val="subscript"/>
        </w:rPr>
        <w:t>1</w:t>
      </w:r>
      <w:r>
        <w:rPr>
          <w:color w:val="000000"/>
        </w:rPr>
        <w:t>和x</w:t>
      </w:r>
      <w:r>
        <w:rPr>
          <w:color w:val="000000"/>
          <w:vertAlign w:val="subscript"/>
        </w:rPr>
        <w:t>2</w:t>
      </w:r>
      <w:r>
        <w:rPr>
          <w:color w:val="000000"/>
        </w:rPr>
        <w:t>组，故AB项数据符合上述结论，AB正确。</w:t>
      </w:r>
    </w:p>
    <w:p>
      <w:pPr>
        <w:spacing w:line="360" w:lineRule="auto"/>
        <w:jc w:val="left"/>
        <w:textAlignment w:val="center"/>
        <w:rPr>
          <w:color w:val="000000"/>
        </w:rPr>
      </w:pPr>
      <w:r>
        <w:rPr>
          <w:color w:val="000000"/>
        </w:rPr>
        <w:t>故选AB。</w:t>
      </w:r>
    </w:p>
    <w:p>
      <w:pPr>
        <w:spacing w:line="360" w:lineRule="auto"/>
        <w:jc w:val="left"/>
        <w:textAlignment w:val="center"/>
        <w:rPr>
          <w:color w:val="000000"/>
        </w:rPr>
      </w:pPr>
      <w:r>
        <w:rPr>
          <w:color w:val="000000"/>
        </w:rPr>
        <w:t>【点睛】本题考查了血糖平衡调节有关的知识，主要考查对照实验的设计，获取信息和处理信息的能力，并结合表格考查学生的实验探究能力。</w:t>
      </w:r>
    </w:p>
    <w:p>
      <w:pPr>
        <w:spacing w:line="360" w:lineRule="auto"/>
        <w:jc w:val="left"/>
        <w:textAlignment w:val="center"/>
        <w:rPr>
          <w:rFonts w:ascii="宋体" w:hAnsi="宋体"/>
          <w:color w:val="000000"/>
        </w:rPr>
      </w:pPr>
      <w:r>
        <w:rPr>
          <w:color w:val="000000"/>
        </w:rPr>
        <w:t xml:space="preserve">15. </w:t>
      </w:r>
      <w:r>
        <w:rPr>
          <w:rFonts w:eastAsia="Times New Roman" w:cs="Times New Roman"/>
          <w:color w:val="000000"/>
        </w:rPr>
        <w:t>Rubisco</w:t>
      </w:r>
      <w:r>
        <w:rPr>
          <w:rFonts w:ascii="宋体" w:hAnsi="宋体"/>
          <w:color w:val="000000"/>
        </w:rPr>
        <w:t>是光合作用过程中催化</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固定的酶。但其也能催化</w:t>
      </w:r>
      <w:r>
        <w:rPr>
          <w:rFonts w:eastAsia="Times New Roman" w:cs="Times New Roman"/>
          <w:color w:val="000000"/>
        </w:rPr>
        <w:t>O</w:t>
      </w:r>
      <w:r>
        <w:rPr>
          <w:rFonts w:eastAsia="Times New Roman" w:cs="Times New Roman"/>
          <w:color w:val="000000"/>
          <w:vertAlign w:val="subscript"/>
        </w:rPr>
        <w:t>2</w:t>
      </w:r>
      <w:r>
        <w:rPr>
          <w:rFonts w:ascii="宋体" w:hAnsi="宋体"/>
          <w:color w:val="000000"/>
        </w:rPr>
        <w:t>与</w:t>
      </w:r>
      <w:r>
        <w:rPr>
          <w:rFonts w:eastAsia="Times New Roman" w:cs="Times New Roman"/>
          <w:color w:val="000000"/>
        </w:rPr>
        <w:t>C</w:t>
      </w:r>
      <w:r>
        <w:rPr>
          <w:rFonts w:eastAsia="Times New Roman" w:cs="Times New Roman"/>
          <w:color w:val="000000"/>
          <w:vertAlign w:val="subscript"/>
        </w:rPr>
        <w:t>5</w:t>
      </w:r>
      <w:r>
        <w:rPr>
          <w:rFonts w:ascii="宋体" w:hAnsi="宋体"/>
          <w:color w:val="000000"/>
        </w:rPr>
        <w:t>结合，形成</w:t>
      </w:r>
      <w:r>
        <w:rPr>
          <w:rFonts w:eastAsia="Times New Roman" w:cs="Times New Roman"/>
          <w:color w:val="000000"/>
        </w:rPr>
        <w:t>C</w:t>
      </w:r>
      <w:r>
        <w:rPr>
          <w:rFonts w:eastAsia="Times New Roman" w:cs="Times New Roman"/>
          <w:color w:val="000000"/>
          <w:vertAlign w:val="subscript"/>
        </w:rPr>
        <w:t>3</w:t>
      </w:r>
      <w:r>
        <w:rPr>
          <w:rFonts w:ascii="宋体" w:hAnsi="宋体"/>
          <w:color w:val="000000"/>
        </w:rPr>
        <w:t>和</w:t>
      </w:r>
      <w:r>
        <w:rPr>
          <w:rFonts w:eastAsia="Times New Roman" w:cs="Times New Roman"/>
          <w:color w:val="000000"/>
        </w:rPr>
        <w:t>C</w:t>
      </w:r>
      <w:r>
        <w:rPr>
          <w:rFonts w:eastAsia="Times New Roman" w:cs="Times New Roman"/>
          <w:color w:val="000000"/>
          <w:vertAlign w:val="subscript"/>
        </w:rPr>
        <w:t>2</w:t>
      </w:r>
      <w:r>
        <w:rPr>
          <w:rFonts w:ascii="宋体" w:hAnsi="宋体"/>
          <w:color w:val="000000"/>
        </w:rPr>
        <w:t>，导致光合效率下降。</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与</w:t>
      </w:r>
      <w:r>
        <w:rPr>
          <w:rFonts w:eastAsia="Times New Roman" w:cs="Times New Roman"/>
          <w:color w:val="000000"/>
        </w:rPr>
        <w:t>O</w:t>
      </w:r>
      <w:r>
        <w:rPr>
          <w:rFonts w:eastAsia="Times New Roman" w:cs="Times New Roman"/>
          <w:color w:val="000000"/>
          <w:vertAlign w:val="subscript"/>
        </w:rPr>
        <w:t>2</w:t>
      </w:r>
      <w:r>
        <w:rPr>
          <w:rFonts w:ascii="宋体" w:hAnsi="宋体"/>
          <w:color w:val="000000"/>
        </w:rPr>
        <w:t>竞争性结合</w:t>
      </w:r>
      <w:r>
        <w:rPr>
          <w:rFonts w:eastAsia="Times New Roman" w:cs="Times New Roman"/>
          <w:color w:val="000000"/>
        </w:rPr>
        <w:t>Rubisco</w:t>
      </w:r>
      <w:r>
        <w:rPr>
          <w:rFonts w:ascii="宋体" w:hAnsi="宋体"/>
          <w:color w:val="000000"/>
        </w:rPr>
        <w:t>的同一活性位点，因此提高</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浓度可以提高光合效率。</w:t>
      </w:r>
    </w:p>
    <w:p>
      <w:pPr>
        <w:spacing w:line="360" w:lineRule="auto"/>
        <w:jc w:val="left"/>
        <w:textAlignment w:val="center"/>
        <w:rPr>
          <w:rFonts w:ascii="宋体" w:hAnsi="宋体"/>
          <w:color w:val="000000"/>
        </w:rPr>
      </w:pPr>
      <w:r>
        <w:rPr>
          <w:color w:val="000000"/>
        </w:rPr>
        <w:t>（1）</w:t>
      </w:r>
      <w:r>
        <w:rPr>
          <w:rFonts w:ascii="宋体" w:hAnsi="宋体"/>
          <w:color w:val="000000"/>
        </w:rPr>
        <w:t>蓝细菌具有</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浓缩机制，如下图所示</w:t>
      </w:r>
      <w:r>
        <w:rPr>
          <w:rFonts w:ascii="宋体" w:hAnsi="宋体"/>
          <w:color w:val="000000"/>
          <w:position w:val="-12"/>
        </w:rPr>
        <w:drawing>
          <wp:inline distT="0" distB="0" distL="0" distR="0">
            <wp:extent cx="127000" cy="76200"/>
            <wp:effectExtent l="0" t="0" r="0" b="0"/>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24"/>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color w:val="000000"/>
        </w:rPr>
        <w:drawing>
          <wp:inline distT="0" distB="0" distL="0" distR="0">
            <wp:extent cx="4752975" cy="1257300"/>
            <wp:effectExtent l="0" t="0" r="0" b="0"/>
            <wp:docPr id="100023" name="图片 100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www.zxxk.com)--教育资源门户，提供试卷、教案、课件、论文、素材以及各类教学资源下载，还有大量而丰富的教学相关资讯！"/>
                    <pic:cNvPicPr>
                      <a:picLocks noChangeAspect="1"/>
                    </pic:cNvPicPr>
                  </pic:nvPicPr>
                  <pic:blipFill>
                    <a:blip r:embed="rId25"/>
                    <a:stretch>
                      <a:fillRect/>
                    </a:stretch>
                  </pic:blipFill>
                  <pic:spPr>
                    <a:xfrm>
                      <a:off x="0" y="0"/>
                      <a:ext cx="4752975" cy="1257300"/>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注：羧化体具有蛋白质外壳，可限制气体扩散</w:t>
      </w:r>
    </w:p>
    <w:p>
      <w:pPr>
        <w:spacing w:line="360" w:lineRule="auto"/>
        <w:jc w:val="left"/>
        <w:textAlignment w:val="center"/>
        <w:rPr>
          <w:rFonts w:ascii="宋体" w:hAnsi="宋体"/>
          <w:color w:val="000000"/>
        </w:rPr>
      </w:pPr>
      <w:r>
        <w:rPr>
          <w:rFonts w:ascii="宋体" w:hAnsi="宋体"/>
          <w:color w:val="000000"/>
        </w:rPr>
        <w:t>据图分析，</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依次以</w:t>
      </w:r>
      <w:r>
        <w:rPr>
          <w:color w:val="000000"/>
        </w:rPr>
        <w:t>___________</w:t>
      </w:r>
      <w:r>
        <w:rPr>
          <w:rFonts w:ascii="宋体" w:hAnsi="宋体"/>
          <w:color w:val="000000"/>
        </w:rPr>
        <w:t>和</w:t>
      </w:r>
      <w:r>
        <w:rPr>
          <w:color w:val="000000"/>
        </w:rPr>
        <w:t>___________</w:t>
      </w:r>
      <w:r>
        <w:rPr>
          <w:rFonts w:ascii="宋体" w:hAnsi="宋体"/>
          <w:color w:val="000000"/>
        </w:rPr>
        <w:t>方式通过细胞膜和光合片层膜。蓝细菌的</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浓缩机制可提高羧化体中</w:t>
      </w:r>
      <w:r>
        <w:rPr>
          <w:rFonts w:eastAsia="Times New Roman" w:cs="Times New Roman"/>
          <w:color w:val="000000"/>
        </w:rPr>
        <w:t>Rubisco</w:t>
      </w:r>
      <w:r>
        <w:rPr>
          <w:rFonts w:ascii="宋体" w:hAnsi="宋体"/>
          <w:color w:val="000000"/>
        </w:rPr>
        <w:t>周围的</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浓度，从而通过促进</w:t>
      </w:r>
      <w:r>
        <w:rPr>
          <w:color w:val="000000"/>
        </w:rPr>
        <w:t>___________</w:t>
      </w:r>
      <w:r>
        <w:rPr>
          <w:rFonts w:ascii="宋体" w:hAnsi="宋体"/>
          <w:color w:val="000000"/>
        </w:rPr>
        <w:t>和抑制</w:t>
      </w:r>
      <w:r>
        <w:rPr>
          <w:color w:val="000000"/>
        </w:rPr>
        <w:t>___________</w:t>
      </w:r>
      <w:r>
        <w:rPr>
          <w:rFonts w:ascii="宋体" w:hAnsi="宋体"/>
          <w:color w:val="000000"/>
        </w:rPr>
        <w:t>提高光合效率。</w:t>
      </w:r>
    </w:p>
    <w:p>
      <w:pPr>
        <w:spacing w:line="360" w:lineRule="auto"/>
        <w:jc w:val="left"/>
        <w:textAlignment w:val="center"/>
        <w:rPr>
          <w:rFonts w:ascii="宋体" w:hAnsi="宋体"/>
          <w:color w:val="000000"/>
        </w:rPr>
      </w:pPr>
      <w:r>
        <w:rPr>
          <w:color w:val="000000"/>
        </w:rPr>
        <w:t>（2）</w:t>
      </w:r>
      <w:r>
        <w:rPr>
          <w:rFonts w:ascii="宋体" w:hAnsi="宋体"/>
          <w:color w:val="000000"/>
        </w:rPr>
        <w:t>向烟草内转入蓝细菌</w:t>
      </w:r>
      <w:r>
        <w:rPr>
          <w:rFonts w:eastAsia="Times New Roman" w:cs="Times New Roman"/>
          <w:color w:val="000000"/>
        </w:rPr>
        <w:t>Rubisco</w:t>
      </w:r>
      <w:r>
        <w:rPr>
          <w:rFonts w:ascii="宋体" w:hAnsi="宋体"/>
          <w:color w:val="000000"/>
        </w:rPr>
        <w:t>的编码基因和羧化体外壳蛋白的编码基因。若蓝细菌羧化体可在烟草中发挥作用并参与暗反应，应能利用电子显微镜在转基因烟草细胞的</w:t>
      </w:r>
      <w:r>
        <w:rPr>
          <w:color w:val="000000"/>
        </w:rPr>
        <w:t>___________</w:t>
      </w:r>
      <w:r>
        <w:rPr>
          <w:rFonts w:ascii="宋体" w:hAnsi="宋体"/>
          <w:color w:val="000000"/>
        </w:rPr>
        <w:t>中观察到羧化体。</w:t>
      </w:r>
    </w:p>
    <w:p>
      <w:pPr>
        <w:spacing w:line="360" w:lineRule="auto"/>
        <w:jc w:val="left"/>
        <w:textAlignment w:val="center"/>
        <w:rPr>
          <w:rFonts w:ascii="宋体" w:hAnsi="宋体"/>
          <w:color w:val="000000"/>
        </w:rPr>
      </w:pPr>
      <w:r>
        <w:rPr>
          <w:color w:val="000000"/>
        </w:rPr>
        <w:t>（3）</w:t>
      </w:r>
      <w:r>
        <w:rPr>
          <w:rFonts w:ascii="宋体" w:hAnsi="宋体"/>
          <w:color w:val="000000"/>
        </w:rPr>
        <w:t>研究发现，转基因烟草的光合速率并未提高。若再转入</w:t>
      </w:r>
      <w:r>
        <w:rPr>
          <w:rFonts w:eastAsia="Times New Roman" w:cs="Times New Roman"/>
          <w:color w:val="000000"/>
        </w:rPr>
        <w:t>HCO</w:t>
      </w:r>
      <w:r>
        <w:rPr>
          <w:rFonts w:eastAsia="Times New Roman" w:cs="Times New Roman"/>
          <w:color w:val="000000"/>
          <w:vertAlign w:val="subscript"/>
        </w:rPr>
        <w:t>3</w:t>
      </w:r>
      <w:r>
        <w:rPr>
          <w:rFonts w:eastAsia="Times New Roman" w:cs="Times New Roman"/>
          <w:color w:val="000000"/>
          <w:vertAlign w:val="superscript"/>
        </w:rPr>
        <w:t>-</w:t>
      </w:r>
      <w:r>
        <w:rPr>
          <w:rFonts w:ascii="宋体" w:hAnsi="宋体"/>
          <w:color w:val="000000"/>
        </w:rPr>
        <w:t>和</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转运蛋白基因并成功表达和发挥作用，理论上该转基因植株暗反应水平应</w:t>
      </w:r>
      <w:r>
        <w:rPr>
          <w:color w:val="000000"/>
        </w:rPr>
        <w:t>___________</w:t>
      </w:r>
      <w:r>
        <w:rPr>
          <w:rFonts w:ascii="宋体" w:hAnsi="宋体"/>
          <w:color w:val="000000"/>
        </w:rPr>
        <w:t>，光反应水平应</w:t>
      </w:r>
      <w:r>
        <w:rPr>
          <w:color w:val="000000"/>
        </w:rPr>
        <w:t>___________</w:t>
      </w:r>
      <w:r>
        <w:rPr>
          <w:rFonts w:ascii="宋体" w:hAnsi="宋体"/>
          <w:color w:val="000000"/>
        </w:rPr>
        <w:t>，从而提高光合速率。</w:t>
      </w:r>
    </w:p>
    <w:p>
      <w:pPr>
        <w:spacing w:line="360" w:lineRule="auto"/>
        <w:textAlignment w:val="center"/>
        <w:rPr>
          <w:rFonts w:ascii="宋体" w:hAnsi="宋体"/>
          <w:color w:val="000000"/>
        </w:rPr>
      </w:pPr>
      <w:r>
        <w:rPr>
          <w:color w:val="2E75B6"/>
        </w:rPr>
        <w:t>【答案】</w:t>
      </w:r>
      <w:r>
        <w:rPr>
          <w:color w:val="000000"/>
        </w:rPr>
        <w:t xml:space="preserve">（1）    ①. </w:t>
      </w:r>
      <w:r>
        <w:rPr>
          <w:rFonts w:ascii="宋体" w:hAnsi="宋体"/>
          <w:color w:val="000000"/>
        </w:rPr>
        <w:t>自由扩散</w:t>
      </w:r>
      <w:r>
        <w:rPr>
          <w:color w:val="000000"/>
        </w:rPr>
        <w:t xml:space="preserve">    ②. </w:t>
      </w:r>
      <w:r>
        <w:rPr>
          <w:rFonts w:ascii="宋体" w:hAnsi="宋体"/>
          <w:color w:val="000000"/>
        </w:rPr>
        <w:t>主动运输</w:t>
      </w:r>
      <w:r>
        <w:rPr>
          <w:color w:val="000000"/>
        </w:rPr>
        <w:t xml:space="preserve">    ③. </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固定</w:t>
      </w:r>
      <w:r>
        <w:rPr>
          <w:color w:val="000000"/>
        </w:rPr>
        <w:t xml:space="preserve">    ④. </w:t>
      </w:r>
      <w:r>
        <w:rPr>
          <w:rFonts w:eastAsia="Times New Roman" w:cs="Times New Roman"/>
          <w:color w:val="000000"/>
        </w:rPr>
        <w:t>O</w:t>
      </w:r>
      <w:r>
        <w:rPr>
          <w:rFonts w:eastAsia="Times New Roman" w:cs="Times New Roman"/>
          <w:color w:val="000000"/>
          <w:vertAlign w:val="subscript"/>
        </w:rPr>
        <w:t>2</w:t>
      </w:r>
      <w:r>
        <w:rPr>
          <w:rFonts w:ascii="宋体" w:hAnsi="宋体"/>
          <w:color w:val="000000"/>
        </w:rPr>
        <w:t>与</w:t>
      </w:r>
      <w:r>
        <w:rPr>
          <w:rFonts w:eastAsia="Times New Roman" w:cs="Times New Roman"/>
          <w:color w:val="000000"/>
        </w:rPr>
        <w:t>C</w:t>
      </w:r>
      <w:r>
        <w:rPr>
          <w:rFonts w:eastAsia="Times New Roman" w:cs="Times New Roman"/>
          <w:color w:val="000000"/>
          <w:vertAlign w:val="subscript"/>
        </w:rPr>
        <w:t>5</w:t>
      </w:r>
      <w:r>
        <w:rPr>
          <w:rFonts w:ascii="宋体" w:hAnsi="宋体"/>
          <w:color w:val="000000"/>
        </w:rPr>
        <w:t>结合</w:t>
      </w:r>
      <w:r>
        <w:rPr>
          <w:color w:val="000000"/>
        </w:rPr>
        <w:t xml:space="preserve">    </w:t>
      </w:r>
    </w:p>
    <w:p>
      <w:pPr>
        <w:spacing w:line="360" w:lineRule="auto"/>
        <w:textAlignment w:val="center"/>
        <w:rPr>
          <w:rFonts w:ascii="宋体" w:hAnsi="宋体"/>
          <w:color w:val="000000"/>
        </w:rPr>
      </w:pPr>
      <w:r>
        <w:rPr>
          <w:color w:val="000000"/>
        </w:rPr>
        <w:t>（2）</w:t>
      </w:r>
      <w:r>
        <w:rPr>
          <w:rFonts w:ascii="宋体" w:hAnsi="宋体"/>
          <w:color w:val="000000"/>
        </w:rPr>
        <w:t>叶绿体</w:t>
      </w:r>
      <w:r>
        <w:rPr>
          <w:color w:val="000000"/>
        </w:rPr>
        <w:t xml:space="preserve">    （3）    ①. </w:t>
      </w:r>
      <w:r>
        <w:rPr>
          <w:rFonts w:ascii="宋体" w:hAnsi="宋体"/>
          <w:color w:val="000000"/>
        </w:rPr>
        <w:t>提高</w:t>
      </w:r>
      <w:r>
        <w:rPr>
          <w:color w:val="000000"/>
        </w:rPr>
        <w:t xml:space="preserve">    ②. </w:t>
      </w:r>
      <w:r>
        <w:rPr>
          <w:rFonts w:ascii="宋体" w:hAnsi="宋体"/>
          <w:color w:val="000000"/>
        </w:rPr>
        <w:t>提高</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【分析】由题干信息可知，植物在光下会进行一种区别于光合作用和呼吸作用的生理作用，即光呼吸作用，该作用在光下吸收O</w:t>
      </w:r>
      <w:r>
        <w:rPr>
          <w:color w:val="000000"/>
          <w:vertAlign w:val="subscript"/>
        </w:rPr>
        <w:t>2</w:t>
      </w:r>
      <w:r>
        <w:rPr>
          <w:color w:val="000000"/>
        </w:rPr>
        <w:t>形成C</w:t>
      </w:r>
      <w:r>
        <w:rPr>
          <w:color w:val="000000"/>
          <w:vertAlign w:val="subscript"/>
        </w:rPr>
        <w:t>3</w:t>
      </w:r>
      <w:r>
        <w:rPr>
          <w:color w:val="000000"/>
        </w:rPr>
        <w:t>和C</w:t>
      </w:r>
      <w:r>
        <w:rPr>
          <w:color w:val="000000"/>
          <w:vertAlign w:val="subscript"/>
        </w:rPr>
        <w:t>2</w:t>
      </w:r>
      <w:r>
        <w:rPr>
          <w:color w:val="000000"/>
        </w:rPr>
        <w:t>，该现象与植物的Rubisco酶有关，它催化五碳化合物反应取决于CO</w:t>
      </w:r>
      <w:r>
        <w:rPr>
          <w:color w:val="000000"/>
          <w:vertAlign w:val="subscript"/>
        </w:rPr>
        <w:t>2</w:t>
      </w:r>
      <w:r>
        <w:rPr>
          <w:color w:val="000000"/>
        </w:rPr>
        <w:t>和O</w:t>
      </w:r>
      <w:r>
        <w:rPr>
          <w:color w:val="000000"/>
          <w:vertAlign w:val="subscript"/>
        </w:rPr>
        <w:t>2</w:t>
      </w:r>
      <w:r>
        <w:rPr>
          <w:color w:val="000000"/>
        </w:rPr>
        <w:t>的浓度，当CO</w:t>
      </w:r>
      <w:r>
        <w:rPr>
          <w:color w:val="000000"/>
          <w:vertAlign w:val="subscript"/>
        </w:rPr>
        <w:t>2</w:t>
      </w:r>
      <w:r>
        <w:rPr>
          <w:color w:val="000000"/>
        </w:rPr>
        <w:t>的浓度较高时，会进行光合作用的暗反应阶段，当O</w:t>
      </w:r>
      <w:r>
        <w:rPr>
          <w:color w:val="000000"/>
          <w:vertAlign w:val="subscript"/>
        </w:rPr>
        <w:t>2</w:t>
      </w:r>
      <w:r>
        <w:rPr>
          <w:color w:val="000000"/>
        </w:rPr>
        <w:t>的浓度较高时，会进行光呼吸。</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据图分析，CO</w:t>
      </w:r>
      <w:r>
        <w:rPr>
          <w:color w:val="000000"/>
          <w:vertAlign w:val="subscript"/>
        </w:rPr>
        <w:t>2</w:t>
      </w:r>
      <w:r>
        <w:rPr>
          <w:color w:val="000000"/>
        </w:rPr>
        <w:t>进入细胞膜的方式为自由扩散，进入光合片层膜时需要膜上的CO</w:t>
      </w:r>
      <w:r>
        <w:rPr>
          <w:color w:val="000000"/>
          <w:vertAlign w:val="subscript"/>
        </w:rPr>
        <w:t>2</w:t>
      </w:r>
      <w:r>
        <w:rPr>
          <w:color w:val="000000"/>
        </w:rPr>
        <w:t>转运蛋白协助并消耗能量，为主动运输过程。蓝细菌通过CO</w:t>
      </w:r>
      <w:r>
        <w:rPr>
          <w:color w:val="000000"/>
          <w:vertAlign w:val="subscript"/>
        </w:rPr>
        <w:t>2</w:t>
      </w:r>
      <w:r>
        <w:rPr>
          <w:color w:val="000000"/>
        </w:rPr>
        <w:t>浓缩机制使羧化体中Rubisco周围的CO</w:t>
      </w:r>
      <w:r>
        <w:rPr>
          <w:color w:val="000000"/>
          <w:vertAlign w:val="subscript"/>
        </w:rPr>
        <w:t>2</w:t>
      </w:r>
      <w:r>
        <w:rPr>
          <w:color w:val="000000"/>
        </w:rPr>
        <w:t>浓度升高，从而通过促进CO</w:t>
      </w:r>
      <w:r>
        <w:rPr>
          <w:color w:val="000000"/>
          <w:vertAlign w:val="subscript"/>
        </w:rPr>
        <w:t>2</w:t>
      </w:r>
      <w:r>
        <w:rPr>
          <w:color w:val="000000"/>
        </w:rPr>
        <w:t>固定进行光合作用，同时抑制O</w:t>
      </w:r>
      <w:r>
        <w:rPr>
          <w:color w:val="000000"/>
          <w:vertAlign w:val="subscript"/>
        </w:rPr>
        <w:t>2</w:t>
      </w:r>
      <w:r>
        <w:rPr>
          <w:color w:val="000000"/>
        </w:rPr>
        <w:t>与C</w:t>
      </w:r>
      <w:r>
        <w:rPr>
          <w:color w:val="000000"/>
          <w:vertAlign w:val="subscript"/>
        </w:rPr>
        <w:t>5</w:t>
      </w:r>
      <w:r>
        <w:rPr>
          <w:color w:val="000000"/>
        </w:rPr>
        <w:t>结合，进而抑制光呼吸，最终提高光合效率。</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若蓝细菌羧化体可在烟草中发挥作用并参与暗反应，暗反应的场所为叶绿体基质，故能利用电子显微镜在转基因烟草细胞的叶绿体中观察到羧化体。</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若转入HCO</w:t>
      </w:r>
      <w:r>
        <w:rPr>
          <w:color w:val="000000"/>
          <w:vertAlign w:val="subscript"/>
        </w:rPr>
        <w:t>3</w:t>
      </w:r>
      <w:r>
        <w:rPr>
          <w:color w:val="000000"/>
          <w:vertAlign w:val="superscript"/>
        </w:rPr>
        <w:t>-</w:t>
      </w:r>
      <w:r>
        <w:rPr>
          <w:color w:val="000000"/>
        </w:rPr>
        <w:t>和CO</w:t>
      </w:r>
      <w:r>
        <w:rPr>
          <w:color w:val="000000"/>
          <w:vertAlign w:val="subscript"/>
        </w:rPr>
        <w:t>2</w:t>
      </w:r>
      <w:r>
        <w:rPr>
          <w:color w:val="000000"/>
        </w:rPr>
        <w:t>转运蛋白基因并成功表达和发挥作用，理论上可以增大羧化体中CO</w:t>
      </w:r>
      <w:r>
        <w:rPr>
          <w:color w:val="000000"/>
          <w:vertAlign w:val="subscript"/>
        </w:rPr>
        <w:t>2</w:t>
      </w:r>
      <w:r>
        <w:rPr>
          <w:color w:val="000000"/>
        </w:rPr>
        <w:t>的浓度，使转基因植株暗反应水平提高，进而消耗更多的[H]和ATP，使光反应水平也随之提高，从而提高光合速率。</w:t>
      </w:r>
    </w:p>
    <w:p>
      <w:pPr>
        <w:spacing w:line="360" w:lineRule="auto"/>
        <w:jc w:val="left"/>
        <w:textAlignment w:val="center"/>
        <w:rPr>
          <w:color w:val="000000"/>
        </w:rPr>
      </w:pPr>
      <w:r>
        <w:rPr>
          <w:color w:val="000000"/>
        </w:rPr>
        <w:t>【点睛】本题考查光合作用和光呼吸的相关知识，意在考查考生的识图能力和理解所学知识要点，把握知识间内在联系，形成知识网络结构的能力；能运用所学知识，准确判断问题的能力，属于考纲理解层次的考查。</w:t>
      </w:r>
    </w:p>
    <w:p>
      <w:pPr>
        <w:spacing w:line="360" w:lineRule="auto"/>
        <w:jc w:val="left"/>
        <w:textAlignment w:val="center"/>
        <w:rPr>
          <w:rFonts w:ascii="宋体" w:hAnsi="宋体"/>
          <w:color w:val="000000"/>
        </w:rPr>
      </w:pPr>
      <w:r>
        <w:rPr>
          <w:color w:val="000000"/>
        </w:rPr>
        <w:t xml:space="preserve">16. </w:t>
      </w:r>
      <w:r>
        <w:rPr>
          <w:rFonts w:ascii="宋体" w:hAnsi="宋体"/>
          <w:color w:val="000000"/>
        </w:rPr>
        <w:t>乳酸菌是乳酸的传统生产菌，但耐酸能力较差，影响产量。酿酒酵母耐酸能力较强，但不产生乳酸。研究者将乳酸菌的乳酸脱氢酶基因（</w:t>
      </w:r>
      <w:r>
        <w:rPr>
          <w:rFonts w:eastAsia="Times New Roman" w:cs="Times New Roman"/>
          <w:color w:val="000000"/>
        </w:rPr>
        <w:t>LDH</w:t>
      </w:r>
      <w:r>
        <w:rPr>
          <w:rFonts w:ascii="宋体" w:hAnsi="宋体"/>
          <w:color w:val="000000"/>
        </w:rPr>
        <w:t>）导入酿酒酵母，获得能产生乳酸的工程菌株。下图</w:t>
      </w:r>
      <w:r>
        <w:rPr>
          <w:rFonts w:eastAsia="Times New Roman" w:cs="Times New Roman"/>
          <w:color w:val="000000"/>
        </w:rPr>
        <w:t>1</w:t>
      </w:r>
      <w:r>
        <w:rPr>
          <w:rFonts w:ascii="宋体" w:hAnsi="宋体"/>
          <w:color w:val="000000"/>
        </w:rPr>
        <w:t>为乳酸和乙醇发酵途径示意图，图</w:t>
      </w:r>
      <w:r>
        <w:rPr>
          <w:rFonts w:eastAsia="Times New Roman" w:cs="Times New Roman"/>
          <w:color w:val="000000"/>
        </w:rPr>
        <w:t>2</w:t>
      </w:r>
      <w:r>
        <w:rPr>
          <w:rFonts w:ascii="宋体" w:hAnsi="宋体"/>
          <w:color w:val="000000"/>
        </w:rPr>
        <w:t>为构建表达载体时所需的关键条件。</w:t>
      </w:r>
    </w:p>
    <w:p>
      <w:pPr>
        <w:spacing w:line="360" w:lineRule="auto"/>
        <w:jc w:val="left"/>
        <w:textAlignment w:val="center"/>
        <w:rPr>
          <w:color w:val="000000"/>
        </w:rPr>
      </w:pPr>
      <w:r>
        <w:rPr>
          <w:color w:val="000000"/>
        </w:rPr>
        <w:drawing>
          <wp:inline distT="0" distB="0" distL="0" distR="0">
            <wp:extent cx="4962525" cy="2457450"/>
            <wp:effectExtent l="0" t="0" r="0" b="0"/>
            <wp:docPr id="100024" name="图片 10002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descr="学科网(www.zxxk.com)--教育资源门户，提供试卷、教案、课件、论文、素材以及各类教学资源下载，还有大量而丰富的教学相关资讯！"/>
                    <pic:cNvPicPr>
                      <a:picLocks noChangeAspect="1"/>
                    </pic:cNvPicPr>
                  </pic:nvPicPr>
                  <pic:blipFill>
                    <a:blip r:embed="rId26"/>
                    <a:stretch>
                      <a:fillRect/>
                    </a:stretch>
                  </pic:blipFill>
                  <pic:spPr>
                    <a:xfrm>
                      <a:off x="0" y="0"/>
                      <a:ext cx="4962525" cy="2457450"/>
                    </a:xfrm>
                    <a:prstGeom prst="rect">
                      <a:avLst/>
                    </a:prstGeom>
                  </pic:spPr>
                </pic:pic>
              </a:graphicData>
            </a:graphic>
          </wp:inline>
        </w:drawing>
      </w:r>
      <w:r>
        <w:rPr>
          <w:color w:val="000000"/>
        </w:rPr>
        <w:br w:type="textWrapping"/>
      </w:r>
    </w:p>
    <w:p>
      <w:pPr>
        <w:spacing w:line="360" w:lineRule="auto"/>
        <w:jc w:val="left"/>
        <w:textAlignment w:val="center"/>
        <w:rPr>
          <w:rFonts w:ascii="宋体" w:hAnsi="宋体"/>
          <w:color w:val="000000"/>
        </w:rPr>
      </w:pPr>
      <w:r>
        <w:rPr>
          <w:color w:val="000000"/>
        </w:rPr>
        <w:t>（1）</w:t>
      </w:r>
      <w:r>
        <w:rPr>
          <w:rFonts w:ascii="宋体" w:hAnsi="宋体"/>
          <w:color w:val="000000"/>
        </w:rPr>
        <w:t>乳酸脱氢酶在转基因酿酒酵母中参与厌氧发酵的场所应为</w:t>
      </w:r>
      <w:r>
        <w:rPr>
          <w:color w:val="000000"/>
        </w:rPr>
        <w:t>___________</w:t>
      </w:r>
      <w:r>
        <w:rPr>
          <w:rFonts w:ascii="宋体" w:hAnsi="宋体"/>
          <w:color w:val="000000"/>
        </w:rPr>
        <w:t>。</w:t>
      </w:r>
    </w:p>
    <w:p>
      <w:pPr>
        <w:spacing w:line="360" w:lineRule="auto"/>
        <w:jc w:val="left"/>
        <w:textAlignment w:val="center"/>
        <w:rPr>
          <w:rFonts w:ascii="宋体" w:hAnsi="宋体"/>
          <w:color w:val="000000"/>
        </w:rPr>
      </w:pPr>
      <w:r>
        <w:rPr>
          <w:color w:val="000000"/>
        </w:rPr>
        <w:t>（2）</w:t>
      </w:r>
      <w:r>
        <w:rPr>
          <w:rFonts w:ascii="宋体" w:hAnsi="宋体"/>
          <w:color w:val="000000"/>
        </w:rPr>
        <w:t>获得转基因酿酒酵母菌株的过程如下：</w:t>
      </w:r>
    </w:p>
    <w:p>
      <w:pPr>
        <w:spacing w:line="360" w:lineRule="auto"/>
        <w:jc w:val="left"/>
        <w:textAlignment w:val="center"/>
        <w:rPr>
          <w:rFonts w:ascii="宋体" w:hAnsi="宋体"/>
          <w:color w:val="000000"/>
        </w:rPr>
      </w:pPr>
      <w:r>
        <w:rPr>
          <w:rFonts w:ascii="宋体" w:hAnsi="宋体"/>
          <w:color w:val="000000"/>
        </w:rPr>
        <w:t>①设计引物扩增乳酸脱氢酶编码序列。</w:t>
      </w:r>
    </w:p>
    <w:p>
      <w:pPr>
        <w:spacing w:line="360" w:lineRule="auto"/>
        <w:jc w:val="left"/>
        <w:textAlignment w:val="center"/>
        <w:rPr>
          <w:rFonts w:ascii="宋体" w:hAnsi="宋体"/>
          <w:color w:val="000000"/>
        </w:rPr>
      </w:pPr>
      <w:r>
        <w:rPr>
          <w:rFonts w:ascii="宋体" w:hAnsi="宋体"/>
          <w:color w:val="000000"/>
        </w:rPr>
        <w:t>为使扩增出的序列中编码起始密码子的序列由原核生物偏好的</w:t>
      </w:r>
      <w:r>
        <w:rPr>
          <w:rFonts w:eastAsia="Times New Roman" w:cs="Times New Roman"/>
          <w:color w:val="000000"/>
        </w:rPr>
        <w:t>GTG</w:t>
      </w:r>
      <w:r>
        <w:rPr>
          <w:rFonts w:ascii="宋体" w:hAnsi="宋体"/>
          <w:color w:val="000000"/>
        </w:rPr>
        <w:t>转变为真核生物偏好的</w:t>
      </w:r>
      <w:r>
        <w:rPr>
          <w:rFonts w:eastAsia="Times New Roman" w:cs="Times New Roman"/>
          <w:color w:val="000000"/>
        </w:rPr>
        <w:t>ATG</w:t>
      </w:r>
      <w:r>
        <w:rPr>
          <w:rFonts w:ascii="宋体" w:hAnsi="宋体"/>
          <w:color w:val="000000"/>
        </w:rPr>
        <w:t>，且能通过双酶切以正确方向插入质粒，需设计引物</w:t>
      </w:r>
      <w:r>
        <w:rPr>
          <w:rFonts w:eastAsia="Times New Roman" w:cs="Times New Roman"/>
          <w:color w:val="000000"/>
        </w:rPr>
        <w:t>1</w:t>
      </w:r>
      <w:r>
        <w:rPr>
          <w:rFonts w:ascii="宋体" w:hAnsi="宋体"/>
          <w:color w:val="000000"/>
        </w:rPr>
        <w:t>和</w:t>
      </w:r>
      <w:r>
        <w:rPr>
          <w:rFonts w:eastAsia="Times New Roman" w:cs="Times New Roman"/>
          <w:color w:val="000000"/>
        </w:rPr>
        <w:t>2</w:t>
      </w:r>
      <w:r>
        <w:rPr>
          <w:rFonts w:ascii="宋体" w:hAnsi="宋体"/>
          <w:color w:val="000000"/>
        </w:rPr>
        <w:t>。其中引物</w:t>
      </w:r>
      <w:r>
        <w:rPr>
          <w:rFonts w:eastAsia="Times New Roman" w:cs="Times New Roman"/>
          <w:color w:val="000000"/>
        </w:rPr>
        <w:t>1</w:t>
      </w:r>
      <w:r>
        <w:rPr>
          <w:rFonts w:ascii="宋体" w:hAnsi="宋体"/>
          <w:color w:val="000000"/>
        </w:rPr>
        <w:t>的</w:t>
      </w:r>
      <w:r>
        <w:rPr>
          <w:rFonts w:eastAsia="Times New Roman" w:cs="Times New Roman"/>
          <w:color w:val="000000"/>
        </w:rPr>
        <w:t>5</w:t>
      </w:r>
      <w:r>
        <w:rPr>
          <w:rFonts w:ascii="宋体" w:hAnsi="宋体"/>
          <w:color w:val="000000"/>
        </w:rPr>
        <w:t>′端序列应考虑</w:t>
      </w:r>
      <w:r>
        <w:rPr>
          <w:color w:val="000000"/>
        </w:rPr>
        <w:t>___________</w:t>
      </w:r>
      <w:r>
        <w:rPr>
          <w:rFonts w:ascii="宋体" w:hAnsi="宋体"/>
          <w:color w:val="000000"/>
        </w:rPr>
        <w:t>和</w:t>
      </w:r>
      <w:r>
        <w:rPr>
          <w:color w:val="000000"/>
        </w:rPr>
        <w:t>___________</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②将上述</w:t>
      </w:r>
      <w:r>
        <w:rPr>
          <w:rFonts w:eastAsia="Times New Roman" w:cs="Times New Roman"/>
          <w:color w:val="000000"/>
        </w:rPr>
        <w:t>PCR</w:t>
      </w:r>
      <w:r>
        <w:rPr>
          <w:rFonts w:ascii="宋体" w:hAnsi="宋体"/>
          <w:color w:val="000000"/>
        </w:rPr>
        <w:t>产物和质粒重组后，导入大肠杆菌，筛选、鉴定，扩增重组质粒。重组质粒上有</w:t>
      </w:r>
      <w:r>
        <w:rPr>
          <w:color w:val="000000"/>
        </w:rPr>
        <w:t>____________</w:t>
      </w:r>
      <w:r>
        <w:rPr>
          <w:rFonts w:ascii="宋体" w:hAnsi="宋体"/>
          <w:color w:val="000000"/>
        </w:rPr>
        <w:t>，所以能在大肠杆菌中扩增。启动子存在物种特异性，易被本物种的转录系统识别并启动转录，因此重组质粒上的乳酸脱氢酶编码序列</w:t>
      </w:r>
      <w:r>
        <w:rPr>
          <w:color w:val="000000"/>
        </w:rPr>
        <w:t>___________</w:t>
      </w:r>
      <w:r>
        <w:rPr>
          <w:rFonts w:ascii="宋体" w:hAnsi="宋体"/>
          <w:color w:val="000000"/>
        </w:rPr>
        <w:t>（能</w:t>
      </w:r>
      <w:r>
        <w:rPr>
          <w:rFonts w:eastAsia="Times New Roman" w:cs="Times New Roman"/>
          <w:color w:val="000000"/>
        </w:rPr>
        <w:t>/</w:t>
      </w:r>
      <w:r>
        <w:rPr>
          <w:rFonts w:ascii="宋体" w:hAnsi="宋体"/>
          <w:color w:val="000000"/>
        </w:rPr>
        <w:t>不能）在大肠杆菌中高效表达。</w:t>
      </w:r>
    </w:p>
    <w:p>
      <w:pPr>
        <w:spacing w:line="360" w:lineRule="auto"/>
        <w:jc w:val="left"/>
        <w:textAlignment w:val="center"/>
        <w:rPr>
          <w:rFonts w:ascii="宋体" w:hAnsi="宋体"/>
          <w:color w:val="000000"/>
        </w:rPr>
      </w:pPr>
      <w:r>
        <w:rPr>
          <w:rFonts w:ascii="宋体" w:hAnsi="宋体"/>
          <w:color w:val="000000"/>
        </w:rPr>
        <w:t>③提取重组质粒并转入不能合成尿嘧啶的酿酒酵母菌株，在</w:t>
      </w:r>
      <w:r>
        <w:rPr>
          <w:color w:val="000000"/>
        </w:rPr>
        <w:t>___________</w:t>
      </w:r>
      <w:r>
        <w:rPr>
          <w:rFonts w:ascii="宋体" w:hAnsi="宋体"/>
          <w:color w:val="000000"/>
        </w:rPr>
        <w:t>的固体培养基上筛选出转基因酿酒酵母，并进行鉴定。</w:t>
      </w:r>
    </w:p>
    <w:p>
      <w:pPr>
        <w:spacing w:line="360" w:lineRule="auto"/>
        <w:jc w:val="left"/>
        <w:textAlignment w:val="center"/>
        <w:rPr>
          <w:rFonts w:ascii="宋体" w:hAnsi="宋体"/>
          <w:color w:val="000000"/>
        </w:rPr>
      </w:pPr>
      <w:r>
        <w:rPr>
          <w:color w:val="000000"/>
        </w:rPr>
        <w:t>（3）</w:t>
      </w:r>
      <w:r>
        <w:rPr>
          <w:rFonts w:ascii="宋体" w:hAnsi="宋体"/>
          <w:color w:val="000000"/>
        </w:rPr>
        <w:t>以葡萄糖为碳源，利用该转基因酿酒酵母进行厌氧发酵，结果既产生乳酸，也产生乙醇。若想进一步提高其乳酸产量，下列措施中不合理的是</w:t>
      </w:r>
      <w:r>
        <w:rPr>
          <w:rFonts w:eastAsia="Times New Roman" w:cs="Times New Roman"/>
          <w:color w:val="000000"/>
        </w:rPr>
        <w:t>___________</w:t>
      </w:r>
      <w:r>
        <w:rPr>
          <w:rFonts w:ascii="宋体" w:hAnsi="宋体"/>
          <w:color w:val="000000"/>
        </w:rPr>
        <w:t>（单选）。</w:t>
      </w:r>
    </w:p>
    <w:p>
      <w:pPr>
        <w:tabs>
          <w:tab w:val="left" w:pos="4873"/>
        </w:tabs>
        <w:spacing w:line="360" w:lineRule="auto"/>
        <w:jc w:val="left"/>
        <w:textAlignment w:val="center"/>
        <w:rPr>
          <w:rFonts w:ascii="宋体" w:hAnsi="宋体"/>
          <w:color w:val="000000"/>
        </w:rPr>
      </w:pPr>
      <w:r>
        <w:rPr>
          <w:color w:val="000000"/>
        </w:rPr>
        <w:t xml:space="preserve">A. </w:t>
      </w:r>
      <w:r>
        <w:rPr>
          <w:rFonts w:ascii="宋体" w:hAnsi="宋体"/>
          <w:color w:val="000000"/>
        </w:rPr>
        <w:t>进一步优化发酵条件</w:t>
      </w:r>
      <w:r>
        <w:rPr>
          <w:color w:val="000000"/>
        </w:rPr>
        <w:tab/>
      </w:r>
      <w:r>
        <w:rPr>
          <w:color w:val="000000"/>
        </w:rPr>
        <w:t xml:space="preserve">B. </w:t>
      </w:r>
      <w:r>
        <w:rPr>
          <w:rFonts w:ascii="宋体" w:hAnsi="宋体"/>
          <w:color w:val="000000"/>
        </w:rPr>
        <w:t>使用乳酸菌</w:t>
      </w:r>
      <w:r>
        <w:rPr>
          <w:rFonts w:eastAsia="Times New Roman" w:cs="Times New Roman"/>
          <w:color w:val="000000"/>
        </w:rPr>
        <w:t>LDH</w:t>
      </w:r>
      <w:r>
        <w:rPr>
          <w:rFonts w:ascii="宋体" w:hAnsi="宋体"/>
          <w:color w:val="000000"/>
        </w:rPr>
        <w:t>基因自身的启动子</w:t>
      </w:r>
    </w:p>
    <w:p>
      <w:pPr>
        <w:tabs>
          <w:tab w:val="left" w:pos="4873"/>
        </w:tabs>
        <w:spacing w:line="360" w:lineRule="auto"/>
        <w:jc w:val="left"/>
        <w:textAlignment w:val="center"/>
        <w:rPr>
          <w:rFonts w:ascii="宋体" w:hAnsi="宋体"/>
          <w:color w:val="000000"/>
        </w:rPr>
      </w:pPr>
      <w:r>
        <w:rPr>
          <w:color w:val="000000"/>
        </w:rPr>
        <w:t xml:space="preserve">C. </w:t>
      </w:r>
      <w:r>
        <w:rPr>
          <w:rFonts w:ascii="宋体" w:hAnsi="宋体"/>
          <w:color w:val="000000"/>
        </w:rPr>
        <w:t>敲除酿酒酵母的丙酮酸脱羧酶基因</w:t>
      </w:r>
      <w:r>
        <w:rPr>
          <w:color w:val="000000"/>
        </w:rPr>
        <w:tab/>
      </w:r>
      <w:r>
        <w:rPr>
          <w:color w:val="000000"/>
        </w:rPr>
        <w:t xml:space="preserve">D. </w:t>
      </w:r>
      <w:r>
        <w:rPr>
          <w:rFonts w:ascii="宋体" w:hAnsi="宋体"/>
          <w:color w:val="000000"/>
        </w:rPr>
        <w:t>对转基因酿酒酵母进行诱变育种</w:t>
      </w:r>
    </w:p>
    <w:p>
      <w:pPr>
        <w:spacing w:line="360" w:lineRule="auto"/>
        <w:textAlignment w:val="center"/>
        <w:rPr>
          <w:rFonts w:ascii="宋体" w:hAnsi="宋体"/>
          <w:color w:val="000000"/>
        </w:rPr>
      </w:pPr>
      <w:r>
        <w:rPr>
          <w:color w:val="2E75B6"/>
        </w:rPr>
        <w:t>【答案】</w:t>
      </w:r>
      <w:r>
        <w:rPr>
          <w:color w:val="000000"/>
        </w:rPr>
        <w:t>（1）</w:t>
      </w:r>
      <w:r>
        <w:rPr>
          <w:rFonts w:ascii="宋体" w:hAnsi="宋体"/>
          <w:color w:val="000000"/>
        </w:rPr>
        <w:t>细胞质基质</w:t>
      </w:r>
      <w:r>
        <w:rPr>
          <w:color w:val="000000"/>
        </w:rPr>
        <w:t xml:space="preserve">    </w:t>
      </w:r>
    </w:p>
    <w:p>
      <w:pPr>
        <w:spacing w:line="360" w:lineRule="auto"/>
        <w:textAlignment w:val="center"/>
        <w:rPr>
          <w:rFonts w:ascii="宋体" w:hAnsi="宋体"/>
          <w:color w:val="000000"/>
        </w:rPr>
      </w:pPr>
      <w:r>
        <w:rPr>
          <w:color w:val="000000"/>
        </w:rPr>
        <w:t xml:space="preserve">（2）    ①. </w:t>
      </w:r>
      <w:r>
        <w:rPr>
          <w:rFonts w:ascii="宋体" w:hAnsi="宋体"/>
          <w:color w:val="000000"/>
        </w:rPr>
        <w:t>包含</w:t>
      </w:r>
      <w:r>
        <w:rPr>
          <w:rFonts w:eastAsia="Times New Roman" w:cs="Times New Roman"/>
          <w:color w:val="000000"/>
        </w:rPr>
        <w:t>BamHI</w:t>
      </w:r>
      <w:r>
        <w:rPr>
          <w:rFonts w:ascii="宋体" w:hAnsi="宋体"/>
          <w:color w:val="000000"/>
        </w:rPr>
        <w:t>的识别序列</w:t>
      </w:r>
      <w:r>
        <w:rPr>
          <w:color w:val="000000"/>
        </w:rPr>
        <w:t xml:space="preserve">    ②. </w:t>
      </w:r>
      <w:r>
        <w:rPr>
          <w:rFonts w:ascii="宋体" w:hAnsi="宋体"/>
          <w:color w:val="000000"/>
        </w:rPr>
        <w:t>将</w:t>
      </w:r>
      <w:r>
        <w:rPr>
          <w:rFonts w:eastAsia="Times New Roman" w:cs="Times New Roman"/>
          <w:color w:val="000000"/>
        </w:rPr>
        <w:t>GTG</w:t>
      </w:r>
      <w:r>
        <w:rPr>
          <w:rFonts w:ascii="宋体" w:hAnsi="宋体"/>
          <w:color w:val="000000"/>
        </w:rPr>
        <w:t>改为</w:t>
      </w:r>
      <w:r>
        <w:rPr>
          <w:rFonts w:eastAsia="Times New Roman" w:cs="Times New Roman"/>
          <w:color w:val="000000"/>
        </w:rPr>
        <w:t>ATG</w:t>
      </w:r>
      <w:r>
        <w:rPr>
          <w:color w:val="000000"/>
        </w:rPr>
        <w:t xml:space="preserve">    ③. </w:t>
      </w:r>
      <w:r>
        <w:rPr>
          <w:rFonts w:ascii="宋体" w:hAnsi="宋体"/>
          <w:color w:val="000000"/>
        </w:rPr>
        <w:t>原核生物复制原点</w:t>
      </w:r>
      <w:r>
        <w:rPr>
          <w:color w:val="000000"/>
        </w:rPr>
        <w:t xml:space="preserve">    ④. </w:t>
      </w:r>
      <w:r>
        <w:rPr>
          <w:rFonts w:ascii="宋体" w:hAnsi="宋体"/>
          <w:color w:val="000000"/>
        </w:rPr>
        <w:t>不能</w:t>
      </w:r>
      <w:r>
        <w:rPr>
          <w:color w:val="000000"/>
        </w:rPr>
        <w:t xml:space="preserve">    ⑤. </w:t>
      </w:r>
      <w:r>
        <w:rPr>
          <w:rFonts w:ascii="宋体" w:hAnsi="宋体"/>
          <w:color w:val="000000"/>
        </w:rPr>
        <w:t>缺失尿嘧啶</w:t>
      </w:r>
      <w:r>
        <w:rPr>
          <w:color w:val="000000"/>
        </w:rPr>
        <w:t xml:space="preserve">    （3）B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【分析】基因工程技术的基本步骤：</w:t>
      </w:r>
      <w:r>
        <w:rPr>
          <w:color w:val="000000"/>
        </w:rPr>
        <w:br w:type="textWrapping"/>
      </w:r>
    </w:p>
    <w:p>
      <w:pPr>
        <w:spacing w:line="360" w:lineRule="auto"/>
        <w:jc w:val="left"/>
        <w:textAlignment w:val="center"/>
        <w:rPr>
          <w:color w:val="000000"/>
        </w:rPr>
      </w:pPr>
      <w:r>
        <w:rPr>
          <w:color w:val="000000"/>
        </w:rPr>
        <w:t>（1）目的基因的获取：方法有从基因文库中获取、利用PCR技术扩增和人工合成。</w:t>
      </w:r>
    </w:p>
    <w:p>
      <w:pPr>
        <w:spacing w:line="360" w:lineRule="auto"/>
        <w:jc w:val="left"/>
        <w:textAlignment w:val="center"/>
        <w:rPr>
          <w:color w:val="000000"/>
        </w:rPr>
      </w:pPr>
      <w:r>
        <w:rPr>
          <w:color w:val="000000"/>
        </w:rPr>
        <w:t>（2）基因表达载体</w:t>
      </w:r>
      <w:r>
        <w:rPr>
          <w:color w:val="000000"/>
        </w:rPr>
        <w:drawing>
          <wp:inline distT="0" distB="0" distL="0" distR="0">
            <wp:extent cx="133350" cy="177800"/>
            <wp:effectExtent l="0" t="0" r="0" b="0"/>
            <wp:docPr id="100030" name="图片 100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0" name="图片 100030"/>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color w:val="000000"/>
        </w:rPr>
        <w:t>构建：是基因工程的核心步骤，基因表达载体包括目的基因、启动子、终止子和标记基因等。</w:t>
      </w:r>
    </w:p>
    <w:p>
      <w:pPr>
        <w:spacing w:line="360" w:lineRule="auto"/>
        <w:jc w:val="left"/>
        <w:textAlignment w:val="center"/>
        <w:rPr>
          <w:color w:val="000000"/>
        </w:rPr>
      </w:pPr>
      <w:r>
        <w:rPr>
          <w:color w:val="000000"/>
        </w:rPr>
        <w:t>（3）将目的基因导入受体细胞：根据受体细胞不同，导入的方法也不一样。将目的基因导入植物细胞的方法有农杆菌转化法、基因枪法和花粉管通道法；将目的基因导入动物细胞最有效的方法是显微注射法；将目的基因导入微生物细胞的方法是感受态细胞法。</w:t>
      </w:r>
    </w:p>
    <w:p>
      <w:pPr>
        <w:spacing w:line="360" w:lineRule="auto"/>
        <w:jc w:val="left"/>
        <w:textAlignment w:val="center"/>
        <w:rPr>
          <w:color w:val="000000"/>
        </w:rPr>
      </w:pPr>
      <w:r>
        <w:rPr>
          <w:color w:val="000000"/>
        </w:rPr>
        <w:t>（4）目的基因的检测与鉴定：分子水平上的检测：①检测转基因生物染色体的DNA是否插入目的基因--DNA分子杂交技术；②检测目的基因是否转录出了mRNA--分子杂交技术；③检测目的基因是否翻译成蛋白质--抗原-抗体杂交技术。个体水平上的鉴定：抗虫鉴定、抗病鉴定、活性鉴定等。</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酵母细胞厌氧发酵即无氧呼吸的场所为细胞质基质。</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①设计引物1的5′端序列，应考虑将编码起始密码子的序列由原核生物偏好的GTG转变为真核生物偏好的ATG，以便目的基因在酵母细胞中更好的表达；同时能通过双酶切以正确方向插入质粒，需要包含BamHI的识别序列。</w:t>
      </w:r>
    </w:p>
    <w:p>
      <w:pPr>
        <w:spacing w:line="360" w:lineRule="auto"/>
        <w:jc w:val="left"/>
        <w:textAlignment w:val="center"/>
        <w:rPr>
          <w:color w:val="000000"/>
        </w:rPr>
      </w:pPr>
      <w:r>
        <w:rPr>
          <w:color w:val="000000"/>
        </w:rPr>
        <w:t>②将重组质粒导入大肠杆菌，重组质粒上有原核生物复制原点，所以能在大肠杆菌中扩增。由于启动子存在物种特异性，重组质粒上带有真核酿酒酵母基因的启动子，故重组质粒上的乳酸脱氢酶编码序列在大肠杆菌中不能高效表达。</w:t>
      </w:r>
    </w:p>
    <w:p>
      <w:pPr>
        <w:spacing w:line="360" w:lineRule="auto"/>
        <w:jc w:val="left"/>
        <w:textAlignment w:val="center"/>
        <w:rPr>
          <w:color w:val="000000"/>
        </w:rPr>
      </w:pPr>
      <w:r>
        <w:rPr>
          <w:color w:val="000000"/>
        </w:rPr>
        <w:t>③在缺乏尿嘧啶的选择培养基上，不能合成尿嘧啶的酿酒酵母菌株不能生存，导入重组质粒的酿酒酵母菌株因为获得了尿嘧啶合成酶基因而可以正常生存，从而起到筛选作用。</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A、进一步优化发酵条件，使其更有利于乳酸菌的繁殖，可以提高其乳酸产量，A正确；</w:t>
      </w:r>
    </w:p>
    <w:p>
      <w:pPr>
        <w:spacing w:line="360" w:lineRule="auto"/>
        <w:jc w:val="left"/>
        <w:textAlignment w:val="center"/>
        <w:rPr>
          <w:color w:val="000000"/>
        </w:rPr>
      </w:pPr>
      <w:r>
        <w:rPr>
          <w:color w:val="000000"/>
        </w:rPr>
        <w:t>B、由于启动子存在物种特异性，使用乳酸菌LDH基因自身的启动子，在酵母细胞中不表达，B错误；</w:t>
      </w:r>
    </w:p>
    <w:p>
      <w:pPr>
        <w:spacing w:line="360" w:lineRule="auto"/>
        <w:jc w:val="left"/>
        <w:textAlignment w:val="center"/>
        <w:rPr>
          <w:color w:val="000000"/>
        </w:rPr>
      </w:pPr>
      <w:r>
        <w:rPr>
          <w:color w:val="000000"/>
        </w:rPr>
        <w:t>C、敲除酿酒酵母的丙酮酸脱羧酶基因，使酵母菌不能酿酒，从而提高乳酸产量，C正确；</w:t>
      </w:r>
    </w:p>
    <w:p>
      <w:pPr>
        <w:spacing w:line="360" w:lineRule="auto"/>
        <w:jc w:val="left"/>
        <w:textAlignment w:val="center"/>
        <w:rPr>
          <w:color w:val="000000"/>
        </w:rPr>
      </w:pPr>
      <w:r>
        <w:rPr>
          <w:color w:val="000000"/>
        </w:rPr>
        <w:t>D、对转基因酿酒酵母进行诱变育种，可能会出现乳酸菌的高产菌株，D正确。</w:t>
      </w:r>
    </w:p>
    <w:p>
      <w:pPr>
        <w:spacing w:line="360" w:lineRule="auto"/>
        <w:jc w:val="left"/>
        <w:textAlignment w:val="center"/>
        <w:rPr>
          <w:color w:val="000000"/>
        </w:rPr>
      </w:pPr>
      <w:r>
        <w:rPr>
          <w:color w:val="000000"/>
        </w:rPr>
        <w:t>故选B。</w:t>
      </w:r>
    </w:p>
    <w:p>
      <w:pPr>
        <w:spacing w:line="360" w:lineRule="auto"/>
        <w:jc w:val="left"/>
        <w:textAlignment w:val="center"/>
        <w:rPr>
          <w:color w:val="000000"/>
        </w:rPr>
      </w:pPr>
      <w:r>
        <w:rPr>
          <w:color w:val="000000"/>
        </w:rPr>
        <w:t>【点睛】本题以获得能产生乳酸的工程菌株为背景，考查基因工程的相关内容，重点考查基因表达载体的构建，掌握各操作步骤中需要注意的细节问题，识记PCR技术的原理和过程，能结合所学的知识准确答题。</w:t>
      </w:r>
    </w:p>
    <w:p>
      <w:pPr>
        <w:spacing w:line="360" w:lineRule="auto"/>
        <w:jc w:val="left"/>
        <w:textAlignment w:val="center"/>
        <w:rPr>
          <w:rFonts w:ascii="宋体" w:hAnsi="宋体"/>
          <w:color w:val="000000"/>
        </w:rPr>
      </w:pPr>
      <w:r>
        <w:rPr>
          <w:color w:val="000000"/>
        </w:rPr>
        <w:t xml:space="preserve">17. </w:t>
      </w:r>
      <w:r>
        <w:rPr>
          <w:rFonts w:ascii="宋体" w:hAnsi="宋体"/>
          <w:color w:val="000000"/>
        </w:rPr>
        <w:t>黄瓜的花有雌花、雄花与两性花之分（雌花：仅雌蕊发育；雄花：仅雄蕊发育；两性花：雌雄蕊均发育）。位于非同源染色体上的</w:t>
      </w:r>
      <w:r>
        <w:rPr>
          <w:rFonts w:eastAsia="Times New Roman" w:cs="Times New Roman"/>
          <w:color w:val="000000"/>
        </w:rPr>
        <w:t>F</w:t>
      </w:r>
      <w:r>
        <w:rPr>
          <w:rFonts w:ascii="宋体" w:hAnsi="宋体"/>
          <w:color w:val="000000"/>
        </w:rPr>
        <w:t>和</w:t>
      </w:r>
      <w:r>
        <w:rPr>
          <w:rFonts w:eastAsia="Times New Roman" w:cs="Times New Roman"/>
          <w:color w:val="000000"/>
        </w:rPr>
        <w:t>M</w:t>
      </w:r>
      <w:r>
        <w:rPr>
          <w:rFonts w:ascii="宋体" w:hAnsi="宋体"/>
          <w:color w:val="000000"/>
        </w:rPr>
        <w:t>基因均是花芽分化过程中乙烯合成途径的关键基因，对黄瓜花的性别决定有重要作用。</w:t>
      </w:r>
      <w:r>
        <w:rPr>
          <w:rFonts w:eastAsia="Times New Roman" w:cs="Times New Roman"/>
          <w:color w:val="000000"/>
        </w:rPr>
        <w:t>F</w:t>
      </w:r>
      <w:r>
        <w:rPr>
          <w:rFonts w:ascii="宋体" w:hAnsi="宋体"/>
          <w:color w:val="000000"/>
        </w:rPr>
        <w:t>和</w:t>
      </w:r>
      <w:r>
        <w:rPr>
          <w:rFonts w:eastAsia="Times New Roman" w:cs="Times New Roman"/>
          <w:color w:val="000000"/>
        </w:rPr>
        <w:t>M</w:t>
      </w:r>
      <w:r>
        <w:rPr>
          <w:rFonts w:ascii="宋体" w:hAnsi="宋体"/>
          <w:color w:val="000000"/>
        </w:rPr>
        <w:t>基因的作用机制如图所示。</w:t>
      </w:r>
    </w:p>
    <w:p>
      <w:pPr>
        <w:spacing w:line="360" w:lineRule="auto"/>
        <w:jc w:val="left"/>
        <w:textAlignment w:val="center"/>
        <w:rPr>
          <w:color w:val="000000"/>
        </w:rPr>
      </w:pPr>
      <w:r>
        <w:rPr>
          <w:color w:val="000000"/>
        </w:rPr>
        <w:drawing>
          <wp:inline distT="0" distB="0" distL="0" distR="0">
            <wp:extent cx="3448050" cy="828675"/>
            <wp:effectExtent l="0" t="0" r="0" b="0"/>
            <wp:docPr id="100025" name="图片 1000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学科网(www.zxxk.com)--教育资源门户，提供试卷、教案、课件、论文、素材以及各类教学资源下载，还有大量而丰富的教学相关资讯！"/>
                    <pic:cNvPicPr>
                      <a:picLocks noChangeAspect="1"/>
                    </pic:cNvPicPr>
                  </pic:nvPicPr>
                  <pic:blipFill>
                    <a:blip r:embed="rId27"/>
                    <a:stretch>
                      <a:fillRect/>
                    </a:stretch>
                  </pic:blipFill>
                  <pic:spPr>
                    <a:xfrm>
                      <a:off x="0" y="0"/>
                      <a:ext cx="3448050" cy="828675"/>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w:t>
      </w:r>
      <w:r>
        <w:rPr>
          <w:rFonts w:eastAsia="Times New Roman" w:cs="Times New Roman"/>
          <w:color w:val="000000"/>
        </w:rPr>
        <w:t>+</w:t>
      </w:r>
      <w:r>
        <w:rPr>
          <w:rFonts w:ascii="宋体" w:hAnsi="宋体"/>
          <w:color w:val="000000"/>
        </w:rPr>
        <w:t>）促进（</w:t>
      </w:r>
      <w:r>
        <w:rPr>
          <w:rFonts w:eastAsia="Times New Roman" w:cs="Times New Roman"/>
          <w:color w:val="000000"/>
        </w:rPr>
        <w:t>-</w:t>
      </w:r>
      <w:r>
        <w:rPr>
          <w:rFonts w:ascii="宋体" w:hAnsi="宋体"/>
          <w:color w:val="000000"/>
        </w:rPr>
        <w:t>）抑制</w:t>
      </w:r>
      <w:r>
        <w:rPr>
          <w:rFonts w:eastAsia="Times New Roman" w:cs="Times New Roman"/>
          <w:color w:val="000000"/>
        </w:rPr>
        <w:t xml:space="preserve">   *</w:t>
      </w:r>
      <w:r>
        <w:rPr>
          <w:rFonts w:ascii="宋体" w:hAnsi="宋体"/>
          <w:color w:val="000000"/>
        </w:rPr>
        <w:t>未被乙烯抑制时雄蕊可正常发育</w:t>
      </w:r>
    </w:p>
    <w:p>
      <w:pPr>
        <w:spacing w:line="360" w:lineRule="auto"/>
        <w:jc w:val="left"/>
        <w:textAlignment w:val="center"/>
        <w:rPr>
          <w:rFonts w:ascii="宋体" w:hAnsi="宋体"/>
          <w:color w:val="000000"/>
        </w:rPr>
      </w:pPr>
      <w:r>
        <w:rPr>
          <w:color w:val="000000"/>
        </w:rPr>
        <w:t>（1）</w:t>
      </w:r>
      <w:r>
        <w:rPr>
          <w:rFonts w:eastAsia="Times New Roman" w:cs="Times New Roman"/>
          <w:color w:val="000000"/>
        </w:rPr>
        <w:t>M</w:t>
      </w:r>
      <w:r>
        <w:rPr>
          <w:rFonts w:ascii="宋体" w:hAnsi="宋体"/>
          <w:color w:val="000000"/>
        </w:rPr>
        <w:t>基因的表达与乙烯的产生之间存在</w:t>
      </w:r>
      <w:r>
        <w:rPr>
          <w:color w:val="000000"/>
        </w:rPr>
        <w:t>__________</w:t>
      </w:r>
      <w:r>
        <w:rPr>
          <w:rFonts w:ascii="宋体" w:hAnsi="宋体"/>
          <w:color w:val="000000"/>
        </w:rPr>
        <w:t>（正</w:t>
      </w:r>
      <w:r>
        <w:rPr>
          <w:rFonts w:eastAsia="Times New Roman" w:cs="Times New Roman"/>
          <w:color w:val="000000"/>
        </w:rPr>
        <w:t>/</w:t>
      </w:r>
      <w:r>
        <w:rPr>
          <w:rFonts w:ascii="宋体" w:hAnsi="宋体"/>
          <w:color w:val="000000"/>
        </w:rPr>
        <w:t>负）反馈，造成乙烯持续积累，进而抑制雄蕊发育。</w:t>
      </w:r>
    </w:p>
    <w:p>
      <w:pPr>
        <w:spacing w:line="360" w:lineRule="auto"/>
        <w:jc w:val="left"/>
        <w:textAlignment w:val="center"/>
        <w:rPr>
          <w:rFonts w:ascii="宋体" w:hAnsi="宋体"/>
          <w:color w:val="000000"/>
        </w:rPr>
      </w:pPr>
      <w:r>
        <w:rPr>
          <w:color w:val="000000"/>
        </w:rPr>
        <w:t>（2）</w:t>
      </w:r>
      <w:r>
        <w:rPr>
          <w:rFonts w:ascii="宋体" w:hAnsi="宋体"/>
          <w:color w:val="000000"/>
        </w:rPr>
        <w:t>依据</w:t>
      </w:r>
      <w:r>
        <w:rPr>
          <w:rFonts w:eastAsia="Times New Roman" w:cs="Times New Roman"/>
          <w:color w:val="000000"/>
        </w:rPr>
        <w:t>F</w:t>
      </w:r>
      <w:r>
        <w:rPr>
          <w:rFonts w:ascii="宋体" w:hAnsi="宋体"/>
          <w:color w:val="000000"/>
        </w:rPr>
        <w:t>和</w:t>
      </w:r>
      <w:r>
        <w:rPr>
          <w:rFonts w:eastAsia="Times New Roman" w:cs="Times New Roman"/>
          <w:color w:val="000000"/>
        </w:rPr>
        <w:t>M</w:t>
      </w:r>
      <w:r>
        <w:rPr>
          <w:rFonts w:ascii="宋体" w:hAnsi="宋体"/>
          <w:color w:val="000000"/>
        </w:rPr>
        <w:t>基因的作用机制推断，</w:t>
      </w:r>
      <w:r>
        <w:rPr>
          <w:rFonts w:eastAsia="Times New Roman" w:cs="Times New Roman"/>
          <w:color w:val="000000"/>
        </w:rPr>
        <w:t>FFMM</w:t>
      </w:r>
      <w:r>
        <w:rPr>
          <w:rFonts w:ascii="宋体" w:hAnsi="宋体"/>
          <w:color w:val="000000"/>
        </w:rPr>
        <w:t>基因型的黄瓜植株开雌花，</w:t>
      </w:r>
      <w:r>
        <w:rPr>
          <w:rFonts w:eastAsia="Times New Roman" w:cs="Times New Roman"/>
          <w:color w:val="000000"/>
        </w:rPr>
        <w:t>FFmm</w:t>
      </w:r>
      <w:r>
        <w:rPr>
          <w:rFonts w:ascii="宋体" w:hAnsi="宋体"/>
          <w:color w:val="000000"/>
        </w:rPr>
        <w:t>基因型的黄瓜植株开</w:t>
      </w:r>
      <w:r>
        <w:rPr>
          <w:color w:val="000000"/>
        </w:rPr>
        <w:t>__________</w:t>
      </w:r>
      <w:r>
        <w:rPr>
          <w:rFonts w:ascii="宋体" w:hAnsi="宋体"/>
          <w:color w:val="000000"/>
        </w:rPr>
        <w:t>花。当对</w:t>
      </w:r>
      <w:r>
        <w:rPr>
          <w:rFonts w:eastAsia="Times New Roman" w:cs="Times New Roman"/>
          <w:color w:val="000000"/>
        </w:rPr>
        <w:t>FFmm</w:t>
      </w:r>
      <w:r>
        <w:rPr>
          <w:rFonts w:ascii="宋体" w:hAnsi="宋体"/>
          <w:color w:val="000000"/>
        </w:rPr>
        <w:t>基因型的黄瓜植株外源施加</w:t>
      </w:r>
      <w:r>
        <w:rPr>
          <w:color w:val="000000"/>
        </w:rPr>
        <w:t>__________</w:t>
      </w:r>
      <w:r>
        <w:rPr>
          <w:rFonts w:ascii="宋体" w:hAnsi="宋体"/>
          <w:color w:val="000000"/>
        </w:rPr>
        <w:t>（乙烯抑制剂</w:t>
      </w:r>
      <w:r>
        <w:rPr>
          <w:rFonts w:eastAsia="Times New Roman" w:cs="Times New Roman"/>
          <w:color w:val="000000"/>
        </w:rPr>
        <w:t>/</w:t>
      </w:r>
      <w:r>
        <w:rPr>
          <w:rFonts w:ascii="宋体" w:hAnsi="宋体"/>
          <w:color w:val="000000"/>
        </w:rPr>
        <w:t>乙烯利）时，出现雌花。</w:t>
      </w:r>
    </w:p>
    <w:p>
      <w:pPr>
        <w:spacing w:line="360" w:lineRule="auto"/>
        <w:jc w:val="left"/>
        <w:textAlignment w:val="center"/>
        <w:rPr>
          <w:rFonts w:ascii="宋体" w:hAnsi="宋体"/>
          <w:color w:val="000000"/>
        </w:rPr>
      </w:pPr>
      <w:r>
        <w:rPr>
          <w:color w:val="000000"/>
        </w:rPr>
        <w:t>（3）</w:t>
      </w:r>
      <w:r>
        <w:rPr>
          <w:rFonts w:ascii="宋体" w:hAnsi="宋体"/>
          <w:color w:val="000000"/>
        </w:rPr>
        <w:t>现有</w:t>
      </w:r>
      <w:r>
        <w:rPr>
          <w:rFonts w:eastAsia="Times New Roman" w:cs="Times New Roman"/>
          <w:color w:val="000000"/>
        </w:rPr>
        <w:t>FFMM</w:t>
      </w:r>
      <w:r>
        <w:rPr>
          <w:rFonts w:ascii="宋体" w:hAnsi="宋体"/>
          <w:color w:val="000000"/>
        </w:rPr>
        <w:t>、</w:t>
      </w:r>
      <w:r>
        <w:rPr>
          <w:rFonts w:eastAsia="Times New Roman" w:cs="Times New Roman"/>
          <w:color w:val="000000"/>
        </w:rPr>
        <w:t>ffMM</w:t>
      </w:r>
      <w:r>
        <w:rPr>
          <w:rFonts w:ascii="宋体" w:hAnsi="宋体"/>
          <w:color w:val="000000"/>
        </w:rPr>
        <w:t>和</w:t>
      </w:r>
      <w:r>
        <w:rPr>
          <w:rFonts w:eastAsia="Times New Roman" w:cs="Times New Roman"/>
          <w:color w:val="000000"/>
        </w:rPr>
        <w:t>FFmm</w:t>
      </w:r>
      <w:r>
        <w:rPr>
          <w:rFonts w:ascii="宋体" w:hAnsi="宋体"/>
          <w:color w:val="000000"/>
        </w:rPr>
        <w:t>三种基因型的亲本，若要获得基因型为</w:t>
      </w:r>
      <w:r>
        <w:rPr>
          <w:rFonts w:eastAsia="Times New Roman" w:cs="Times New Roman"/>
          <w:color w:val="000000"/>
        </w:rPr>
        <w:t>ffmm</w:t>
      </w:r>
      <w:r>
        <w:rPr>
          <w:rFonts w:ascii="宋体" w:hAnsi="宋体"/>
          <w:color w:val="000000"/>
        </w:rPr>
        <w:t>的植株，请完成如下实验流程设计。</w:t>
      </w:r>
    </w:p>
    <w:p>
      <w:pPr>
        <w:spacing w:line="360" w:lineRule="auto"/>
        <w:jc w:val="left"/>
        <w:textAlignment w:val="center"/>
        <w:rPr>
          <w:color w:val="000000"/>
        </w:rPr>
      </w:pPr>
      <w:r>
        <w:rPr>
          <w:color w:val="000000"/>
        </w:rPr>
        <w:drawing>
          <wp:inline distT="0" distB="0" distL="0" distR="0">
            <wp:extent cx="3362325" cy="1295400"/>
            <wp:effectExtent l="0" t="0" r="0" b="0"/>
            <wp:docPr id="100026" name="图片 10002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descr="学科网(www.zxxk.com)--教育资源门户，提供试卷、教案、课件、论文、素材以及各类教学资源下载，还有大量而丰富的教学相关资讯！"/>
                    <pic:cNvPicPr>
                      <a:picLocks noChangeAspect="1"/>
                    </pic:cNvPicPr>
                  </pic:nvPicPr>
                  <pic:blipFill>
                    <a:blip r:embed="rId28"/>
                    <a:stretch>
                      <a:fillRect/>
                    </a:stretch>
                  </pic:blipFill>
                  <pic:spPr>
                    <a:xfrm>
                      <a:off x="0" y="0"/>
                      <a:ext cx="3362325" cy="1295400"/>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母本基因型：</w:t>
      </w:r>
      <w:r>
        <w:rPr>
          <w:color w:val="000000"/>
        </w:rPr>
        <w:t>__________</w:t>
      </w:r>
      <w:r>
        <w:rPr>
          <w:rFonts w:ascii="宋体" w:hAnsi="宋体"/>
          <w:color w:val="000000"/>
        </w:rPr>
        <w:t>；父本基因型：</w:t>
      </w:r>
      <w:r>
        <w:rPr>
          <w:color w:val="000000"/>
        </w:rPr>
        <w:t>__________</w:t>
      </w:r>
      <w:r>
        <w:rPr>
          <w:rFonts w:ascii="宋体" w:hAnsi="宋体"/>
          <w:color w:val="000000"/>
        </w:rPr>
        <w:t>；对部分植物施加适量</w:t>
      </w:r>
      <w:r>
        <w:rPr>
          <w:color w:val="000000"/>
        </w:rPr>
        <w:t>__________</w:t>
      </w:r>
    </w:p>
    <w:p>
      <w:pPr>
        <w:spacing w:line="360" w:lineRule="auto"/>
        <w:textAlignment w:val="center"/>
        <w:rPr>
          <w:rFonts w:ascii="宋体" w:hAnsi="宋体"/>
          <w:color w:val="000000"/>
        </w:rPr>
      </w:pPr>
      <w:r>
        <w:rPr>
          <w:color w:val="2E75B6"/>
        </w:rPr>
        <w:t>【答案】</w:t>
      </w:r>
      <w:r>
        <w:rPr>
          <w:color w:val="000000"/>
        </w:rPr>
        <w:t>（1）</w:t>
      </w:r>
      <w:r>
        <w:rPr>
          <w:rFonts w:ascii="宋体" w:hAnsi="宋体"/>
          <w:color w:val="000000"/>
        </w:rPr>
        <w:t>正</w:t>
      </w:r>
      <w:r>
        <w:rPr>
          <w:color w:val="000000"/>
        </w:rPr>
        <w:t xml:space="preserve">    （2）    ①. </w:t>
      </w:r>
      <w:r>
        <w:rPr>
          <w:rFonts w:ascii="宋体" w:hAnsi="宋体"/>
          <w:color w:val="000000"/>
        </w:rPr>
        <w:t>两性</w:t>
      </w:r>
      <w:r>
        <w:rPr>
          <w:color w:val="000000"/>
        </w:rPr>
        <w:t xml:space="preserve">    ②. </w:t>
      </w:r>
      <w:r>
        <w:rPr>
          <w:rFonts w:ascii="宋体" w:hAnsi="宋体"/>
          <w:color w:val="000000"/>
        </w:rPr>
        <w:t>乙烯利</w:t>
      </w:r>
      <w:r>
        <w:rPr>
          <w:color w:val="000000"/>
        </w:rPr>
        <w:t xml:space="preserve">    </w:t>
      </w:r>
    </w:p>
    <w:p>
      <w:pPr>
        <w:spacing w:line="360" w:lineRule="auto"/>
        <w:textAlignment w:val="center"/>
        <w:rPr>
          <w:rFonts w:ascii="宋体" w:hAnsi="宋体"/>
          <w:color w:val="000000"/>
        </w:rPr>
      </w:pPr>
      <w:r>
        <w:rPr>
          <w:color w:val="000000"/>
        </w:rPr>
        <w:t xml:space="preserve">（3）    ①. </w:t>
      </w:r>
      <w:r>
        <w:rPr>
          <w:rFonts w:eastAsia="Times New Roman" w:cs="Times New Roman"/>
          <w:color w:val="000000"/>
        </w:rPr>
        <w:t>FFmm</w:t>
      </w:r>
      <w:r>
        <w:rPr>
          <w:color w:val="000000"/>
        </w:rPr>
        <w:t xml:space="preserve">    ②. </w:t>
      </w:r>
      <w:r>
        <w:rPr>
          <w:rFonts w:eastAsia="Times New Roman" w:cs="Times New Roman"/>
          <w:color w:val="000000"/>
        </w:rPr>
        <w:t>ffMM</w:t>
      </w:r>
      <w:r>
        <w:rPr>
          <w:color w:val="000000"/>
        </w:rPr>
        <w:t xml:space="preserve">    ③. </w:t>
      </w:r>
      <w:r>
        <w:rPr>
          <w:rFonts w:ascii="宋体" w:hAnsi="宋体"/>
          <w:color w:val="000000"/>
        </w:rPr>
        <w:t>乙烯抑制剂</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分析题意和图示可知，黄瓜的花受到基因型和乙烯的共同影响，F基因存在时会合成乙烯，促进雌蕊的发育，同时激活M基因，M基因的表达会进一步促进乙烯合成而抑制雄蕊的发育，故可推知，F_M_的植株开雌花，F_mm的植株开两性花，ffM_和ffmm的植株开雄花。</w:t>
      </w:r>
    </w:p>
    <w:p>
      <w:pPr>
        <w:spacing w:line="360" w:lineRule="auto"/>
        <w:jc w:val="left"/>
        <w:textAlignment w:val="center"/>
        <w:rPr>
          <w:color w:val="000000"/>
        </w:rPr>
      </w:pPr>
      <w:r>
        <w:rPr>
          <w:color w:val="000000"/>
        </w:rPr>
        <w:drawing>
          <wp:inline distT="0" distB="0" distL="0" distR="0">
            <wp:extent cx="95250" cy="171450"/>
            <wp:effectExtent l="0" t="0" r="0" b="0"/>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29"/>
                    <a:stretch>
                      <a:fillRect/>
                    </a:stretch>
                  </pic:blipFill>
                  <pic:spPr>
                    <a:xfrm>
                      <a:off x="0" y="0"/>
                      <a:ext cx="95250" cy="171450"/>
                    </a:xfrm>
                    <a:prstGeom prst="rect">
                      <a:avLst/>
                    </a:prstGeom>
                  </pic:spPr>
                </pic:pic>
              </a:graphicData>
            </a:graphic>
          </wp:inline>
        </w:drawing>
      </w:r>
      <w:r>
        <w:rPr>
          <w:color w:val="000000"/>
        </w:rPr>
        <w:t>小问1详解】</w:t>
      </w:r>
    </w:p>
    <w:p>
      <w:pPr>
        <w:spacing w:line="360" w:lineRule="auto"/>
        <w:jc w:val="left"/>
        <w:textAlignment w:val="center"/>
        <w:rPr>
          <w:color w:val="000000"/>
        </w:rPr>
      </w:pPr>
      <w:r>
        <w:rPr>
          <w:color w:val="000000"/>
        </w:rPr>
        <w:t>据图分析，M基因的表达会促进乙烯的产生，乙烯的产生又会促进M基因的表达，即二者之间存在正反馈，造成乙烯持续积累，进而抑制雄蕊发育。</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由分析可知，FFmm基因型的黄瓜植株开两性花。当对FFmm基因型的黄瓜植株外源施加乙烯利时，较高浓度的乙烯会抑制雄蕊的发育，出现雌花。</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现有FFMM、ffMM和FFmm三种基因型的亲本，若要获得基因型为ffmm的植株，可以将FFmm（开两性花）作母本，ffMM（开雄花）作父本，后代F</w:t>
      </w:r>
      <w:r>
        <w:rPr>
          <w:color w:val="000000"/>
          <w:vertAlign w:val="subscript"/>
        </w:rPr>
        <w:t>1</w:t>
      </w:r>
      <w:r>
        <w:rPr>
          <w:color w:val="000000"/>
        </w:rPr>
        <w:t>基因型为FfMm（开雌花），再用F</w:t>
      </w:r>
      <w:r>
        <w:rPr>
          <w:color w:val="000000"/>
          <w:vertAlign w:val="subscript"/>
        </w:rPr>
        <w:t>1</w:t>
      </w:r>
      <w:r>
        <w:rPr>
          <w:color w:val="000000"/>
        </w:rPr>
        <w:t>作母本，对部分F</w:t>
      </w:r>
      <w:r>
        <w:rPr>
          <w:color w:val="000000"/>
          <w:vertAlign w:val="subscript"/>
        </w:rPr>
        <w:t>1</w:t>
      </w:r>
      <w:r>
        <w:rPr>
          <w:color w:val="000000"/>
        </w:rPr>
        <w:t>植株施加适量的乙烯抑制剂，使其雄蕊发育作父本，杂交后代即会出现基因型为ffmm的植株。</w:t>
      </w:r>
    </w:p>
    <w:p>
      <w:pPr>
        <w:spacing w:line="360" w:lineRule="auto"/>
        <w:jc w:val="left"/>
        <w:textAlignment w:val="center"/>
      </w:pPr>
      <w:r>
        <w:rPr>
          <w:color w:val="000000"/>
        </w:rPr>
        <w:t>【点睛】解答本题的关键是根据题干信息确定黄瓜花性别与基因型的关系，进而结合题意分析作答。</w:t>
      </w: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0M2I4YmQxZTc3NTA4ODM0NWMzZDNhMTM2NTkwYTcifQ=="/>
    <w:docVar w:name="KSO_WPS_MARK_KEY" w:val="c2ab27a8-9e34-4a7b-ace8-48516c7f474a"/>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50805"/>
    <w:rsid w:val="00974E0F"/>
    <w:rsid w:val="00982128"/>
    <w:rsid w:val="009A27BF"/>
    <w:rsid w:val="009B5666"/>
    <w:rsid w:val="009C4252"/>
    <w:rsid w:val="009E203F"/>
    <w:rsid w:val="00A07DF2"/>
    <w:rsid w:val="00A405DB"/>
    <w:rsid w:val="00A536B0"/>
    <w:rsid w:val="00AC2A94"/>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D3BD2"/>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6E1254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字符"/>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wmf"/><Relationship Id="rId4" Type="http://schemas.openxmlformats.org/officeDocument/2006/relationships/image" Target="media/image1.png"/><Relationship Id="rId30" Type="http://schemas.openxmlformats.org/officeDocument/2006/relationships/fontTable" Target="fontTable.xml"/><Relationship Id="rId3" Type="http://schemas.openxmlformats.org/officeDocument/2006/relationships/theme" Target="theme/theme1.xml"/><Relationship Id="rId29" Type="http://schemas.openxmlformats.org/officeDocument/2006/relationships/image" Target="media/image26.wmf"/><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wmf"/><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Pages>
  <Words>11012</Words>
  <Characters>11811</Characters>
  <Lines>89</Lines>
  <Paragraphs>25</Paragraphs>
  <TotalTime>0</TotalTime>
  <ScaleCrop>false</ScaleCrop>
  <LinksUpToDate>false</LinksUpToDate>
  <CharactersWithSpaces>12167</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2023-01-14T02:52:00Z</dcterms:created>
  <dcterms:modified xsi:type="dcterms:W3CDTF">2023-01-14T02:56:12Z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16B4719A5A5E4A4CAFFFFCB58DCD5098</vt:lpwstr>
  </property>
</Properties>
</file>