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/>
          <w:b/>
          <w:sz w:val="32"/>
        </w:rPr>
        <w:t>生物</w:t>
      </w:r>
    </w:p>
    <w:p>
      <w:pPr>
        <w:spacing w:line="285" w:lineRule="auto"/>
        <w:jc w:val="left"/>
      </w:pPr>
      <w:r>
        <w:rPr>
          <w:rFonts w:ascii="宋体" w:hAnsi="宋体"/>
          <w:b/>
          <w:sz w:val="24"/>
        </w:rPr>
        <w:t xml:space="preserve">一、单项选择题: </w:t>
      </w:r>
    </w:p>
    <w:p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核酸和蛋白质都是重要的生物大分子，下列相关叙述错误的是（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组成元素都有</w:t>
      </w:r>
      <w:r>
        <w:rPr>
          <w:rFonts w:eastAsia="Times New Roman" w:cs="Times New Roman"/>
        </w:rPr>
        <w:t>C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H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O</w:t>
      </w:r>
      <w:r>
        <w:rPr>
          <w:rFonts w:ascii="宋体" w:hAnsi="宋体"/>
        </w:rPr>
        <w:t>、</w:t>
      </w:r>
      <w:r>
        <w:rPr>
          <w:rFonts w:eastAsia="Times New Roman" w:cs="Times New Roman"/>
        </w:rPr>
        <w:t>N</w:t>
      </w:r>
    </w:p>
    <w:p>
      <w:pPr>
        <w:spacing w:line="360" w:lineRule="auto"/>
        <w:jc w:val="left"/>
        <w:textAlignment w:val="center"/>
      </w:pPr>
      <w:r>
        <w:t xml:space="preserve">B. </w:t>
      </w:r>
      <w:r>
        <w:rPr>
          <w:rFonts w:ascii="宋体" w:hAnsi="宋体"/>
        </w:rPr>
        <w:t>细胞内合成新的分子时都需要模板</w:t>
      </w:r>
    </w:p>
    <w:p>
      <w:pPr>
        <w:spacing w:line="360" w:lineRule="auto"/>
        <w:jc w:val="left"/>
        <w:textAlignment w:val="center"/>
      </w:pPr>
      <w:r>
        <w:t xml:space="preserve">C. </w:t>
      </w:r>
      <w:r>
        <w:rPr>
          <w:rFonts w:ascii="宋体" w:hAnsi="宋体"/>
        </w:rPr>
        <w:t>在细胞质和细胞核中都有分布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hAnsi="宋体"/>
        </w:rPr>
        <w:t>高温变性后降温都能缓慢复性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下列关于人体细胞生命历程的叙述正确的是（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组织细胞的更新包括细胞分裂、分化等过程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造血干细胞是胚胎发育过程中未分化的细胞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细胞分化使各种细胞的遗传物质发生改变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凋亡细胞被吞噬细胞清除属于细胞免疫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细胞可运用不同的方式跨膜转运物质，下列相关叙述错误的是（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物质自由扩散进出细胞的速度既与浓度梯度有关，也与分子大小有关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小肠上皮细胞摄入和运出葡萄糖与细胞质中各种溶质分子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浓度有关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神经细胞膜上运入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的载体蛋白和运出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的通道蛋白都具有特异性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肾小管上皮细胞通过主动运输方式重吸收氨基酸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如图表示人体胃肠激素的不同运输途径，相关叙述正确的是（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162175" cy="130492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胃肠激素都在内环境中发挥作用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内分泌腺细胞不可能是自身激素作用的靶细胞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图中组织液含有激素，淋巴因子、尿素等物质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不同胃肠激素的作用特异性主要取决于不同的运输途径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植物组织培养技术常用于商业化生产：其过程一般为</w:t>
      </w:r>
      <w:r>
        <w:rPr>
          <w:rFonts w:eastAsia="Times New Roman" w:cs="Times New Roman"/>
          <w:color w:val="000000"/>
        </w:rPr>
        <w:t>:</w:t>
      </w:r>
      <w:r>
        <w:rPr>
          <w:rFonts w:ascii="宋体" w:hAnsi="宋体"/>
          <w:color w:val="000000"/>
        </w:rPr>
        <w:t>无菌培养物的建立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培养物增殖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生根培养</w:t>
      </w:r>
      <w:r>
        <w:rPr>
          <w:rFonts w:eastAsia="Times New Roman" w:cs="Times New Roman"/>
          <w:color w:val="000000"/>
        </w:rPr>
        <w:t>→</w:t>
      </w:r>
      <w:r>
        <w:rPr>
          <w:rFonts w:ascii="宋体" w:hAnsi="宋体"/>
          <w:color w:val="000000"/>
        </w:rPr>
        <w:t>试管苗移栽及鉴定。下列相关叙述错误的是（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为获得无菌培养物，外植体要消毒处理后才可接种培养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组织培养过程中也可无明显愈伤组织形成，直接形成胚状体等结构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提高培养基中生长素和细胞分裂素的比值，有利于诱导生根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用同一植株体细胞离体培养获得的再生苗不会出现变异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在脊髓中央灰质区，神经元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通过两个突触传递信息；如图所示</w:t>
      </w:r>
      <w:r>
        <w:rPr>
          <w:rFonts w:eastAsia="Times New Roman" w:cs="Times New Roman"/>
          <w:color w:val="000000"/>
        </w:rPr>
        <w:t>。</w:t>
      </w:r>
      <w:r>
        <w:rPr>
          <w:rFonts w:ascii="宋体" w:hAnsi="宋体"/>
          <w:color w:val="000000"/>
        </w:rPr>
        <w:t>下列相关叙述正确的是（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419225" cy="12763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兴奋则会引起人的兴奋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兴奋使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内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快速外流产生动作电位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释放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递质均可改变突触后膜的离子通透性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失去脑的调控作用，脊髓反射活动无法完成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为一对同源染色体上的两对等位基因。有关有丝分裂和减数分裂叙述正确的是（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多细胞生物体内都同时进行这两种形式的细胞分裂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减数分裂的两次细胞分裂前都要进行染色质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的复制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有丝分裂的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个子细胞中都含有</w:t>
      </w:r>
      <w:r>
        <w:rPr>
          <w:rFonts w:eastAsia="Times New Roman" w:cs="Times New Roman"/>
          <w:color w:val="000000"/>
        </w:rPr>
        <w:t>Aa</w:t>
      </w:r>
      <w:r>
        <w:rPr>
          <w:rFonts w:ascii="宋体" w:hAnsi="宋体"/>
          <w:color w:val="000000"/>
        </w:rPr>
        <w:t>，减数分裂</w:t>
      </w:r>
      <w:r>
        <w:rPr>
          <w:rFonts w:eastAsia="Times New Roman" w:cs="Times New Roman"/>
          <w:color w:val="000000"/>
        </w:rPr>
        <w:t xml:space="preserve"> Ⅰ 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个子细胞中也可能都含有</w:t>
      </w:r>
      <w:r>
        <w:rPr>
          <w:rFonts w:eastAsia="Times New Roman" w:cs="Times New Roman"/>
          <w:color w:val="000000"/>
        </w:rPr>
        <w:t>Aa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有丝分裂都形成</w:t>
      </w:r>
      <w:r>
        <w:rPr>
          <w:rFonts w:eastAsia="Times New Roman" w:cs="Times New Roman"/>
          <w:color w:val="000000"/>
        </w:rPr>
        <w:t>AaBb</w:t>
      </w:r>
      <w:r>
        <w:rPr>
          <w:rFonts w:ascii="宋体" w:hAnsi="宋体"/>
          <w:color w:val="000000"/>
        </w:rPr>
        <w:t>型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个子细胞，减数分裂都形成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型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个子细胞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下列关于生物种群叙述正确的是（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不同种群的生物之间均存在生殖隔离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种群中个体的迁入与迁出会影响种群的基因频率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大量使用农药导致害虫种群产生抗药性，是一种共同进化的现象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水葫芦大量生长提高了所在水体生态系统的物种多样性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某地区积极实施湖区拆除养殖围网等措施，并将沿湖地区改造成湿地公园，下列相关叙述正确的是（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该公园生物群落发生的演替属于初生演替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公园建成初期草本植物占优势，群落尚未形成垂直结构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在繁殖季节，白鹭求偶时发出的鸣叫声属于行为信息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该湿地公园具有生物多样性的直接价值和间接价值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分析黑斑蛙的核型，需制备染色体标本，流程如下，相关叙述正确的是（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61214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1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可用蛙红细胞替代骨髓细胞制备染色体标本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秋水仙素处理的目的是为了诱导染色体数加倍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低渗处理的目的是为了防止细胞过度失水而死亡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染色时常选用易使染色体着色的碱性染料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下列关于哺乳动物胚胎工程和细胞工程的叙述，错误的是（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细胞培养和早期胚胎培养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培养液中通常需要添加血清等物质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早期胚胎需移植到经同期发情处理的同种雌性动物体内发育成个体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猴的核移植细胞通过胚胎工程已成功地培育出了克隆猴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将骨髓瘤细胞和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淋巴细胞混合，经诱导后融合的细胞即为杂交瘤细胞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采用紫色洋葱鳞片叶外表皮进行质壁分离实验，下列相关叙述正确的是（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用镊子撕取的外表皮，若带有少量的叶肉细胞仍可用于实验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将外表皮平铺在洁净的载玻片上，直接用高倍镜观察细胞状态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为尽快观察到质壁分离现象，应在盖玻片四周均匀滴加蔗糖溶液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实验观察到许多无色细胞，说明紫色外表皮中有大量细胞含无色液泡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下图是剔除转基因植物中标记基因的一种策略，下列相关叙述错误的是（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876675" cy="28765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分别带有目的基因和标记基因的两个质粒，都带有</w:t>
      </w:r>
      <w:r>
        <w:rPr>
          <w:rFonts w:eastAsia="Times New Roman" w:cs="Times New Roman"/>
          <w:color w:val="000000"/>
        </w:rPr>
        <w:t>T-DNA</w:t>
      </w:r>
      <w:r>
        <w:rPr>
          <w:rFonts w:ascii="宋体" w:hAnsi="宋体"/>
          <w:color w:val="000000"/>
        </w:rPr>
        <w:t>序列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该方法建立在高转化频率基础上，标记基因和目的基因须转到不同染色体上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若要获得除标记基因的植株，转化植株必须经过有性繁殖阶段遗传重组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获得的无筛选标记转基因植株发生了染色体结构变异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某同学选用新鲜成熟的葡萄制作果酒和果醋，下列相关叙述正确的是（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果酒发酵时，每日迅速打开瓶盖放气，避免空气回流进入发酵容器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果酒发酵时，用斐林试剂检测还原糖的含量，砖红色沉淀逐日增多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果醋发酵时，发酵液产生的气泡量明显少于果酒发酵产生的气泡量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果醋发酵时，重铬酸钾测定醋酸含量变化时，溶液灰绿色逐日加深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 xml:space="preserve">二、多项选择题: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为了推进乡村振兴，江苏科技人员在某村引进赤松茸，推广“稻菇轮作”露地栽培模式，如下图所示，相关叙述正确的是（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647950" cy="13144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当地农田生态系统中引进的赤松茸，是该系统中的生产者之一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该模式沿袭了“无废弃农业”的传统，菌糠和秸秆由废弃物变为了生产原料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该模式充分利用了水稻秸秆中的能量，提高了能量传递效率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该模式既让土地休养生息，又增加了生态效益和经济效益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短指（趾）症为显性遗传病，致病基因在群体中频率约为</w:t>
      </w:r>
      <w:r>
        <w:rPr>
          <w:rFonts w:eastAsia="Times New Roman" w:cs="Times New Roman"/>
          <w:color w:val="000000"/>
        </w:rPr>
        <w:t>1/100~1/1000</w:t>
      </w:r>
      <w:r>
        <w:rPr>
          <w:rFonts w:ascii="宋体" w:hAnsi="宋体"/>
          <w:color w:val="000000"/>
        </w:rPr>
        <w:t>。如图为该遗传病某家族系谱图，下列叙述正确的是（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953000" cy="31718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该病为常染色体遗传病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系谱中的患病个体都是杂合子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VI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是患病男性的概率为</w:t>
      </w:r>
      <w:r>
        <w:rPr>
          <w:rFonts w:eastAsia="Times New Roman" w:cs="Times New Roman"/>
          <w:color w:val="000000"/>
        </w:rPr>
        <w:t>1/4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群体中患者的纯合子比例少于杂合子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下表和图为外加激素处理对某种水稻萌发影响的结果。萌发速率（</w:t>
      </w:r>
      <w:r>
        <w:rPr>
          <w:rFonts w:eastAsia="Times New Roman" w:cs="Times New Roman"/>
          <w:color w:val="000000"/>
        </w:rPr>
        <w:t>T</w:t>
      </w:r>
      <w:r>
        <w:rPr>
          <w:rFonts w:eastAsia="Times New Roman" w:cs="Times New Roman"/>
          <w:color w:val="000000"/>
          <w:vertAlign w:val="subscript"/>
        </w:rPr>
        <w:t>50</w:t>
      </w:r>
      <w:r>
        <w:rPr>
          <w:rFonts w:ascii="宋体" w:hAnsi="宋体"/>
          <w:color w:val="000000"/>
        </w:rPr>
        <w:t>）表达最终发芽率</w:t>
      </w:r>
      <w:r>
        <w:rPr>
          <w:rFonts w:eastAsia="Times New Roman" w:cs="Times New Roman"/>
          <w:color w:val="000000"/>
        </w:rPr>
        <w:t>50%</w:t>
      </w:r>
      <w:r>
        <w:rPr>
          <w:rFonts w:ascii="宋体" w:hAnsi="宋体"/>
          <w:color w:val="000000"/>
        </w:rPr>
        <w:t>所需的时间，发芽率为萌发种子在总数中的比率。“脱落酸一恢复”组为</w:t>
      </w:r>
      <w:r>
        <w:rPr>
          <w:rFonts w:eastAsia="Times New Roman" w:cs="Times New Roman"/>
          <w:color w:val="000000"/>
        </w:rPr>
        <w:t>1.0mmol/L</w:t>
      </w:r>
      <w:r>
        <w:rPr>
          <w:rFonts w:ascii="宋体" w:hAnsi="宋体"/>
          <w:color w:val="000000"/>
        </w:rPr>
        <w:t>脱落酸浸泡后，洗去脱落酸。下列相关叙述正确的是（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943350" cy="26193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6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50"/>
        <w:gridCol w:w="169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60" w:hRule="atLeast"/>
        </w:trPr>
        <w:tc>
          <w:tcPr>
            <w:tcW w:w="25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激素浓度（</w:t>
            </w:r>
            <w:r>
              <w:rPr>
                <w:rFonts w:eastAsia="Times New Roman" w:cs="Times New Roman"/>
                <w:color w:val="000000"/>
              </w:rPr>
              <w:t>mmol/L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3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平均</w:t>
            </w:r>
            <w:r>
              <w:rPr>
                <w:rFonts w:eastAsia="Times New Roman" w:cs="Times New Roman"/>
                <w:color w:val="000000"/>
              </w:rPr>
              <w:t>T</w:t>
            </w:r>
            <w:r>
              <w:rPr>
                <w:rFonts w:eastAsia="Times New Roman" w:cs="Times New Roman"/>
                <w:color w:val="000000"/>
                <w:vertAlign w:val="subscript"/>
              </w:rPr>
              <w:t>50</w:t>
            </w: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eastAsia="Times New Roman" w:cs="Times New Roman"/>
                <w:color w:val="000000"/>
              </w:rPr>
              <w:t>h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赤霉素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脱落酸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83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0.01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83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  <w:r>
              <w:rPr>
                <w:rFonts w:eastAsia="Times New Roman" w:cs="Times New Roman"/>
                <w:color w:val="000000"/>
                <w:position w:val="-22"/>
              </w:rPr>
              <w:drawing>
                <wp:inline distT="0" distB="0" distL="0" distR="0">
                  <wp:extent cx="31750" cy="88900"/>
                  <wp:effectExtent l="0" t="0" r="0" b="0"/>
                  <wp:docPr id="100035" name="图片 10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5" name="图片 10003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82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1.0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80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未萌发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2.5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67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未萌发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0.1mmol/L</w:t>
      </w:r>
      <w:r>
        <w:rPr>
          <w:rFonts w:ascii="宋体" w:hAnsi="宋体"/>
          <w:color w:val="000000"/>
        </w:rPr>
        <w:t>浓度时，赤霉素的作用不显著，脱落酸有显著抑制萌发作用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1.0mmol/L</w:t>
      </w:r>
      <w:r>
        <w:rPr>
          <w:rFonts w:ascii="宋体" w:hAnsi="宋体"/>
          <w:color w:val="000000"/>
        </w:rPr>
        <w:t>浓度时，赤霉素促进萌发，脱落酸将种子全部杀死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赤霉素仅改变</w:t>
      </w:r>
      <w:r>
        <w:rPr>
          <w:rFonts w:eastAsia="Times New Roman" w:cs="Times New Roman"/>
          <w:color w:val="000000"/>
        </w:rPr>
        <w:t>T</w:t>
      </w:r>
      <w:r>
        <w:rPr>
          <w:rFonts w:eastAsia="Times New Roman" w:cs="Times New Roman"/>
          <w:color w:val="000000"/>
          <w:vertAlign w:val="subscript"/>
        </w:rPr>
        <w:t>50</w:t>
      </w:r>
      <w:r>
        <w:rPr>
          <w:rFonts w:ascii="宋体" w:hAnsi="宋体"/>
          <w:color w:val="000000"/>
        </w:rPr>
        <w:t>，不改变最终发芽率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赤霉素促进萌发对种子是有益的，脱落酸抑制萌发对种子是有害的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为提高一株石油降解菌的净化能力，将菌涂布于石油为唯一碳源的固体培养基上，以致死率为</w:t>
      </w:r>
      <w:r>
        <w:rPr>
          <w:rFonts w:eastAsia="Times New Roman" w:cs="Times New Roman"/>
          <w:color w:val="000000"/>
        </w:rPr>
        <w:t>90%</w:t>
      </w:r>
      <w:r>
        <w:rPr>
          <w:rFonts w:ascii="宋体" w:hAnsi="宋体"/>
          <w:color w:val="000000"/>
        </w:rPr>
        <w:t>的辐照剂量诱变处理，下列叙述不合理的是（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将培养基分装于培养皿中后灭菌，可降低培养基污染的概率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涂布用的菌浓度应控制在</w:t>
      </w:r>
      <w:r>
        <w:rPr>
          <w:rFonts w:eastAsia="Times New Roman" w:cs="Times New Roman"/>
          <w:color w:val="000000"/>
        </w:rPr>
        <w:t>30~300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/mL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需通过预实验考察辐射时间对存活率的影响，以确定最佳诱变时间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挑取培养基上长出的较大单菌落，给纯化后进行降解效率分析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数据统计和分析是许多实验的重要环节，下列实验中获取数据的方法合理的是（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2"/>
        <w:gridCol w:w="3175"/>
        <w:gridCol w:w="4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编号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实验内容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获取数据的方法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调查某自然保护区灰喜鹊的种群密度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使用标志重捕法，尽量不影响标记动物正常活动，个体标记后即释放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探究培养液中酵母菌种群数量的变化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摇匀后抽取少量培养物，适当稀释，用台盼蓝染色，血细胞计数板计数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调查高度近视（</w:t>
            </w:r>
            <w:r>
              <w:rPr>
                <w:rFonts w:eastAsia="Times New Roman" w:cs="Times New Roman"/>
                <w:color w:val="000000"/>
              </w:rPr>
              <w:t>600</w:t>
            </w:r>
            <w:r>
              <w:rPr>
                <w:rFonts w:ascii="宋体" w:hAnsi="宋体"/>
                <w:color w:val="000000"/>
              </w:rPr>
              <w:t>度以上）在人群中的发病率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在数量足够大的人群中随机调查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探究唾液淀粉酶活性的最适温度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设置</w:t>
            </w:r>
            <w:r>
              <w:rPr>
                <w:rFonts w:eastAsia="Times New Roman" w:cs="Times New Roman"/>
                <w:color w:val="000000"/>
              </w:rPr>
              <w:t>0</w:t>
            </w:r>
            <w:r>
              <w:rPr>
                <w:rFonts w:ascii="宋体" w:hAnsi="宋体"/>
                <w:color w:val="000000"/>
              </w:rPr>
              <w:t>℃、</w:t>
            </w:r>
            <w:r>
              <w:rPr>
                <w:rFonts w:eastAsia="Times New Roman" w:cs="Times New Roman"/>
                <w:color w:val="000000"/>
              </w:rPr>
              <w:t>37</w:t>
            </w:r>
            <w:r>
              <w:rPr>
                <w:rFonts w:ascii="宋体" w:hAnsi="宋体"/>
                <w:color w:val="000000"/>
              </w:rPr>
              <w:t>℃、</w:t>
            </w:r>
            <w:r>
              <w:rPr>
                <w:rFonts w:eastAsia="Times New Roman" w:cs="Times New Roman"/>
                <w:color w:val="000000"/>
              </w:rPr>
              <w:t>100</w:t>
            </w:r>
            <w:r>
              <w:rPr>
                <w:rFonts w:ascii="宋体" w:hAnsi="宋体"/>
                <w:color w:val="000000"/>
              </w:rPr>
              <w:t>℃三个温度进行实验，记录实验数据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实验①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实验②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实验③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实验④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 xml:space="preserve">三、非选择题: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线粒体对维持旺盛的光合作用至关重要。下图示叶肉细胞中部分代谢途径，虚线框内示“草酰乙酸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苹果酸穿梭”，请据图回答下列问题。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467225" cy="20574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叶绿体在</w:t>
      </w:r>
      <w:r>
        <w:rPr>
          <w:color w:val="000000"/>
        </w:rPr>
        <w:t>___</w:t>
      </w:r>
      <w:r>
        <w:rPr>
          <w:rFonts w:ascii="宋体" w:hAnsi="宋体"/>
          <w:color w:val="000000"/>
        </w:rPr>
        <w:t>上将光能转变成化学能，参与这一过程的两类色素是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光合作用时，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5</w:t>
      </w:r>
      <w:r>
        <w:rPr>
          <w:rFonts w:ascii="宋体" w:hAnsi="宋体"/>
          <w:color w:val="000000"/>
        </w:rPr>
        <w:t>结合产生三碳酸，继而还原成三碳糖（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），为维持光合作用持续进行，部分新合成的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必须用于再生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；运到细胞质基质中的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可合成蔗糖，运出细胞。每运出一分子蔗糖相当于固定了</w:t>
      </w:r>
      <w:r>
        <w:rPr>
          <w:color w:val="000000"/>
        </w:rPr>
        <w:t>___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分子。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在光照过强时，细胞必须耗散掉叶绿体吸收的过多光能，避免细胞损伤。草酸乙酸</w:t>
      </w:r>
      <w:r>
        <w:rPr>
          <w:rFonts w:eastAsia="Times New Roman" w:cs="Times New Roman"/>
          <w:color w:val="000000"/>
        </w:rPr>
        <w:t>/</w:t>
      </w:r>
      <w:r>
        <w:rPr>
          <w:rFonts w:ascii="宋体" w:hAnsi="宋体"/>
          <w:color w:val="000000"/>
        </w:rPr>
        <w:t>苹果酸穿梭可有效地将光照产生的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中的还原能输出叶绿体，并经线粒体转化为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中的化学能。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为研究线粒体对光合作用的影响，用寡霉素（电子传递链抑制剂）处理大麦，实验方法是</w:t>
      </w:r>
      <w:r>
        <w:rPr>
          <w:rFonts w:eastAsia="Times New Roman" w:cs="Times New Roman"/>
          <w:color w:val="000000"/>
        </w:rPr>
        <w:t>:</w:t>
      </w:r>
      <w:r>
        <w:rPr>
          <w:rFonts w:ascii="宋体" w:hAnsi="宋体"/>
          <w:color w:val="000000"/>
        </w:rPr>
        <w:t>取培养</w:t>
      </w:r>
      <w:r>
        <w:rPr>
          <w:rFonts w:eastAsia="Times New Roman" w:cs="Times New Roman"/>
          <w:color w:val="000000"/>
        </w:rPr>
        <w:t>10~14d</w:t>
      </w:r>
      <w:r>
        <w:rPr>
          <w:rFonts w:ascii="宋体" w:hAnsi="宋体"/>
          <w:color w:val="000000"/>
        </w:rPr>
        <w:t>大麦苗，将其茎浸入添加了不同浓度寡霉素的水中，通过蒸腾作用使药物进入叶片。光照培养后，测定，计算光合放氧速率（单位为</w:t>
      </w:r>
      <w:r>
        <w:rPr>
          <w:rFonts w:eastAsia="Times New Roman" w:cs="Times New Roman"/>
          <w:color w:val="000000"/>
        </w:rPr>
        <w:t>µmolO2•mg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eastAsia="Times New Roman" w:cs="Times New Roman"/>
          <w:color w:val="000000"/>
        </w:rPr>
        <w:t>chl•h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chl</w:t>
      </w:r>
      <w:r>
        <w:rPr>
          <w:rFonts w:ascii="宋体" w:hAnsi="宋体"/>
          <w:color w:val="000000"/>
        </w:rPr>
        <w:t>为叶绿素）。请完成下表。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13"/>
        <w:gridCol w:w="5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实验步骤的目的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简要操作过程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配制不同浓度的寡霉素丙酮溶液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寡霉素难溶于水，需先溶于丙酮，配制高浓度母液，并用丙酮稀释成不同药物浓度，用于加入水中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设置寡霉素为单一变量的对照组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  <w:r>
              <w:rPr>
                <w:color w:val="000000"/>
              </w:rPr>
              <w:t>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  <w:r>
              <w:rPr>
                <w:color w:val="000000"/>
              </w:rPr>
              <w:t>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对照组和各实验组均测定多个大麦叶片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光合放氧测定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用氧电极测定叶片放氧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  <w:r>
              <w:rPr>
                <w:color w:val="000000"/>
              </w:rPr>
              <w:t>_______________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称重叶片，加乙醇研磨，定容，离心，取上清液测定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正常人体在黎明觉醒前后肝脏生糖和胰岛素敏感性都达到高峰，伴随胰岛素水平的波动，维持机体全天血糖动态平衡，约</w:t>
      </w:r>
      <w:r>
        <w:rPr>
          <w:rFonts w:eastAsia="Times New Roman" w:cs="Times New Roman"/>
          <w:color w:val="000000"/>
        </w:rPr>
        <w:t>50%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Ⅱ</w:t>
      </w:r>
      <w:r>
        <w:rPr>
          <w:rFonts w:ascii="宋体" w:hAnsi="宋体"/>
          <w:color w:val="000000"/>
        </w:rPr>
        <w:t>型糖尿病患者发生“黎明现象”（黎明时处于高血糖水平，其余时间血糖平稳），是糖尿病治疗的难点。请回答下列问题。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514725" cy="29146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人体在黎明觉醒前后主要通过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分解为葡萄糖，进而为生命活动提供能源。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如图所示，觉醒后人体摄食使血糖浓度上升，葡萄糖经</w:t>
      </w:r>
      <w:r>
        <w:rPr>
          <w:rFonts w:eastAsia="Times New Roman" w:cs="Times New Roman"/>
          <w:color w:val="000000"/>
        </w:rPr>
        <w:t>GLUT2</w:t>
      </w:r>
      <w:r>
        <w:rPr>
          <w:rFonts w:ascii="宋体" w:hAnsi="宋体"/>
          <w:color w:val="000000"/>
        </w:rPr>
        <w:t>以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方式进入细胞，氧化生成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ATP/ADP</w:t>
      </w:r>
      <w:r>
        <w:rPr>
          <w:rFonts w:ascii="宋体" w:hAnsi="宋体"/>
          <w:color w:val="000000"/>
        </w:rPr>
        <w:t>比率的上升使</w:t>
      </w:r>
      <w:r>
        <w:rPr>
          <w:rFonts w:eastAsia="Times New Roman" w:cs="Times New Roman"/>
          <w:color w:val="000000"/>
        </w:rPr>
        <w:t>ATP</w:t>
      </w:r>
      <w:r>
        <w:rPr>
          <w:rFonts w:ascii="宋体" w:hAnsi="宋体"/>
          <w:color w:val="000000"/>
        </w:rPr>
        <w:t>敏感通道关闭，细胞内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浓度增加，细胞膜内侧膜电位的变化为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，引起钙通道打开，</w:t>
      </w:r>
      <w:r>
        <w:rPr>
          <w:rFonts w:eastAsia="Times New Roman" w:cs="Times New Roman"/>
          <w:color w:val="000000"/>
        </w:rPr>
        <w:t>Ca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内流，促进胰岛素以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方式释放。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胰岛素通过促进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、促进糖原合成与抑制糖原分解、抑制非糖物质转化等发挥降血糖作用，胰岛细胞分泌的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能升高血糖，共同参与维持血糖动态平衡。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eastAsia="Times New Roman" w:cs="Times New Roman"/>
          <w:color w:val="000000"/>
        </w:rPr>
        <w:t>Ⅱ</w:t>
      </w:r>
      <w:r>
        <w:rPr>
          <w:rFonts w:ascii="宋体" w:hAnsi="宋体"/>
          <w:color w:val="000000"/>
        </w:rPr>
        <w:t>型糖尿病患者的靶细胞对胰岛素作用不敏感，原因可能有：</w:t>
      </w:r>
      <w:r>
        <w:rPr>
          <w:color w:val="000000"/>
        </w:rPr>
        <w:t>_____________</w:t>
      </w:r>
      <w:r>
        <w:rPr>
          <w:rFonts w:ascii="宋体" w:hAnsi="宋体"/>
          <w:color w:val="000000"/>
        </w:rPr>
        <w:t>（填序号）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①胰岛素拮抗激素增多</w:t>
      </w:r>
      <w:r>
        <w:rPr>
          <w:rFonts w:eastAsia="Times New Roman" w:cs="Times New Roman"/>
          <w:color w:val="000000"/>
        </w:rPr>
        <w:t xml:space="preserve">  </w:t>
      </w:r>
      <w:r>
        <w:rPr>
          <w:rFonts w:ascii="宋体" w:hAnsi="宋体"/>
          <w:color w:val="000000"/>
        </w:rPr>
        <w:t>②胰岛素分泌障碍</w:t>
      </w:r>
      <w:r>
        <w:rPr>
          <w:rFonts w:eastAsia="Times New Roman" w:cs="Times New Roman"/>
          <w:color w:val="000000"/>
        </w:rPr>
        <w:t xml:space="preserve">   </w:t>
      </w:r>
      <w:r>
        <w:rPr>
          <w:rFonts w:ascii="宋体" w:hAnsi="宋体"/>
          <w:color w:val="000000"/>
        </w:rPr>
        <w:t>③胰岛素受体表达下降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④胰岛素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细胞损伤</w:t>
      </w:r>
      <w:r>
        <w:rPr>
          <w:rFonts w:eastAsia="Times New Roman" w:cs="Times New Roman"/>
          <w:color w:val="000000"/>
        </w:rPr>
        <w:t xml:space="preserve">  </w:t>
      </w:r>
      <w:r>
        <w:rPr>
          <w:rFonts w:ascii="宋体" w:hAnsi="宋体"/>
          <w:color w:val="000000"/>
        </w:rPr>
        <w:t>⑤存在胰岛细胞自身抗体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人体昼夜节律源于下丘脑视交叉上核</w:t>
      </w:r>
      <w:r>
        <w:rPr>
          <w:rFonts w:eastAsia="Times New Roman" w:cs="Times New Roman"/>
          <w:color w:val="000000"/>
        </w:rPr>
        <w:t>SCN</w:t>
      </w:r>
      <w:r>
        <w:rPr>
          <w:rFonts w:ascii="宋体" w:hAnsi="宋体"/>
          <w:color w:val="000000"/>
        </w:rPr>
        <w:t>区，通过神经和体液调节来调控外周节律。研究发现</w:t>
      </w:r>
      <w:r>
        <w:rPr>
          <w:rFonts w:eastAsia="Times New Roman" w:cs="Times New Roman"/>
          <w:color w:val="000000"/>
        </w:rPr>
        <w:t>SCN</w:t>
      </w:r>
      <w:r>
        <w:rPr>
          <w:rFonts w:ascii="宋体" w:hAnsi="宋体"/>
          <w:color w:val="000000"/>
        </w:rPr>
        <w:t>区</w:t>
      </w:r>
      <w:r>
        <w:rPr>
          <w:rFonts w:eastAsia="Times New Roman" w:cs="Times New Roman"/>
          <w:color w:val="000000"/>
        </w:rPr>
        <w:t>REV-ERB</w:t>
      </w:r>
      <w:r>
        <w:rPr>
          <w:rFonts w:ascii="宋体" w:hAnsi="宋体"/>
          <w:color w:val="000000"/>
        </w:rPr>
        <w:t>基因节律性表达下降，机体在觉醒时糖代谢异常，表明“黎明现象”与生物钟紊乱相关。由此推测，</w:t>
      </w:r>
      <w:r>
        <w:rPr>
          <w:rFonts w:eastAsia="Times New Roman" w:cs="Times New Roman"/>
          <w:color w:val="000000"/>
        </w:rPr>
        <w:t>Ⅱ</w:t>
      </w:r>
      <w:r>
        <w:rPr>
          <w:rFonts w:ascii="宋体" w:hAnsi="宋体"/>
          <w:color w:val="000000"/>
        </w:rPr>
        <w:t>型糖尿病患者的胰岛素不敏感状态具有</w:t>
      </w:r>
      <w:r>
        <w:rPr>
          <w:color w:val="000000"/>
        </w:rPr>
        <w:t>_____________</w:t>
      </w:r>
      <w:r>
        <w:rPr>
          <w:rFonts w:ascii="宋体" w:hAnsi="宋体"/>
          <w:color w:val="000000"/>
        </w:rPr>
        <w:t>的特点，而</w:t>
      </w:r>
      <w:r>
        <w:rPr>
          <w:color w:val="000000"/>
        </w:rPr>
        <w:t>_____________</w:t>
      </w:r>
      <w:r>
        <w:rPr>
          <w:rFonts w:ascii="宋体" w:hAnsi="宋体"/>
          <w:color w:val="000000"/>
        </w:rPr>
        <w:t>可能成为糖尿病治疗研究新方向。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根据新冠病毒致病机制及人体免疫反应特征研制新冠疫苗，广泛接种疫苗可以快速建立免疫屏障，阻击病毒扩大。图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为新冠病毒入侵细胞后的增殖示意图，图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为人体免疫应答产生抗体的一般规律示意图。请据图回答下列问题。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212915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129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中，新冠病毒通过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蛋白与细胞表面的</w:t>
      </w:r>
      <w:r>
        <w:rPr>
          <w:rFonts w:eastAsia="Times New Roman" w:cs="Times New Roman"/>
          <w:color w:val="000000"/>
        </w:rPr>
        <w:t>ACE2</w:t>
      </w:r>
      <w:r>
        <w:rPr>
          <w:rFonts w:ascii="宋体" w:hAnsi="宋体"/>
          <w:color w:val="000000"/>
        </w:rPr>
        <w:t>受体结合，侵入细胞释放出病毒的（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，在宿主细胞中经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合成病毒的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聚合酶。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在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聚合酶的作用下，病毒利用宿主细胞中的原料，按照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原则合成（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。随后大量合成新的（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。再以这些</w:t>
      </w:r>
      <w:r>
        <w:rPr>
          <w:rFonts w:eastAsia="Times New Roman" w:cs="Times New Roman"/>
          <w:color w:val="000000"/>
        </w:rPr>
        <w:t>RNA</w:t>
      </w:r>
      <w:r>
        <w:rPr>
          <w:rFonts w:ascii="宋体" w:hAnsi="宋体"/>
          <w:color w:val="000000"/>
        </w:rPr>
        <w:t>为模板，分别在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大量合成病毒的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蛋白和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蛋白。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制备病毒灭活疫苗时，先大量培养表达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的细胞，再接入新冠病毒扩大培养，灭活处理后制备疫苗。细胞培养时需通入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，其作用是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制备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蛋白的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疫苗时，体外制备的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常用脂质分子包裹后才用于接种。原因一是人体血液和组织中广泛存在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，极易将裸露的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水解，二是外源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分子不易进入人体细胞产生抗原。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第一次接种疫苗后，人体内识别到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蛋白的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细胞，经过增殖和分化，形成的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细胞可合成并分泌特异性识别</w:t>
      </w:r>
      <w:r>
        <w:rPr>
          <w:color w:val="000000"/>
        </w:rPr>
        <w:t>__________</w:t>
      </w:r>
      <w:r>
        <w:rPr>
          <w:rFonts w:ascii="宋体" w:hAnsi="宋体"/>
          <w:color w:val="000000"/>
        </w:rPr>
        <w:t>的</w:t>
      </w:r>
      <w:r>
        <w:rPr>
          <w:rFonts w:eastAsia="Times New Roman" w:cs="Times New Roman"/>
          <w:color w:val="000000"/>
        </w:rPr>
        <w:t>IgM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IgG</w:t>
      </w:r>
      <w:r>
        <w:rPr>
          <w:rFonts w:ascii="宋体" w:hAnsi="宋体"/>
          <w:color w:val="000000"/>
        </w:rPr>
        <w:t>抗体（见图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），形成的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细胞等再次接触到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蛋白时，发挥免疫保护作用。</w:t>
      </w:r>
      <w:r>
        <w:rPr>
          <w:rFonts w:ascii="宋体" w:hAnsi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/>
          <w:color w:val="000000"/>
        </w:rPr>
        <w:t>有些疫苗需要进行第二次接种，据图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分析进行二次接种的意义是</w:t>
      </w:r>
      <w:r>
        <w:rPr>
          <w:color w:val="000000"/>
        </w:rPr>
        <w:t>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某小组为研究真菌基因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的功能，构建了融合表达蛋白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tag</w:t>
      </w:r>
      <w:r>
        <w:rPr>
          <w:rFonts w:ascii="宋体" w:hAnsi="宋体"/>
          <w:color w:val="000000"/>
        </w:rPr>
        <w:t>标签的质粒，请结合实验流程回答下列问题：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302514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02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目的基因的扩增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①提取真菌细胞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，经逆转录获得</w:t>
      </w:r>
      <w:r>
        <w:rPr>
          <w:rFonts w:eastAsia="Times New Roman" w:cs="Times New Roman"/>
          <w:color w:val="000000"/>
        </w:rPr>
        <w:t>cDNA</w:t>
      </w:r>
      <w:r>
        <w:rPr>
          <w:rFonts w:ascii="宋体" w:hAnsi="宋体"/>
          <w:color w:val="000000"/>
        </w:rPr>
        <w:t>，进一步获得基因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片段。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②为了获得融合</w:t>
      </w:r>
      <w:r>
        <w:rPr>
          <w:rFonts w:eastAsia="Times New Roman" w:cs="Times New Roman"/>
          <w:color w:val="000000"/>
        </w:rPr>
        <w:t>tag</w:t>
      </w:r>
      <w:r>
        <w:rPr>
          <w:rFonts w:ascii="宋体" w:hAnsi="宋体"/>
          <w:color w:val="000000"/>
        </w:rPr>
        <w:t>标签的蛋白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，设计引物</w:t>
      </w:r>
      <w:r>
        <w:rPr>
          <w:rFonts w:eastAsia="Times New Roman" w:cs="Times New Roman"/>
          <w:color w:val="000000"/>
        </w:rPr>
        <w:t>P2</w:t>
      </w:r>
      <w:r>
        <w:rPr>
          <w:rFonts w:ascii="宋体" w:hAnsi="宋体"/>
          <w:color w:val="000000"/>
        </w:rPr>
        <w:t>时，不能包含基因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终止密码子的编码序列，否则将导致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③热启动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可提高扩增效率，方法之一是：先将除</w:t>
      </w:r>
      <w:r>
        <w:rPr>
          <w:rFonts w:eastAsia="Times New Roman" w:cs="Times New Roman"/>
          <w:color w:val="000000"/>
        </w:rPr>
        <w:t>TaqDNA</w:t>
      </w:r>
      <w:r>
        <w:rPr>
          <w:rFonts w:ascii="宋体" w:hAnsi="宋体"/>
          <w:color w:val="000000"/>
        </w:rPr>
        <w:t>聚合酶（</w:t>
      </w:r>
      <w:r>
        <w:rPr>
          <w:rFonts w:eastAsia="Times New Roman" w:cs="Times New Roman"/>
          <w:color w:val="000000"/>
        </w:rPr>
        <w:t>Taq</w:t>
      </w:r>
      <w:r>
        <w:rPr>
          <w:rFonts w:ascii="宋体" w:hAnsi="宋体"/>
          <w:color w:val="000000"/>
        </w:rPr>
        <w:t>酶）以外的各成分混合后，加热到</w:t>
      </w:r>
      <w:r>
        <w:rPr>
          <w:rFonts w:eastAsia="Times New Roman" w:cs="Times New Roman"/>
          <w:color w:val="000000"/>
        </w:rPr>
        <w:t>80</w:t>
      </w:r>
      <w:r>
        <w:rPr>
          <w:rFonts w:ascii="宋体" w:hAnsi="宋体"/>
          <w:color w:val="000000"/>
        </w:rPr>
        <w:t>℃以上再混入酶，然后直接从</w:t>
      </w:r>
      <w:r>
        <w:rPr>
          <w:rFonts w:eastAsia="Times New Roman" w:cs="Times New Roman"/>
          <w:color w:val="000000"/>
        </w:rPr>
        <w:t>94</w:t>
      </w:r>
      <w:r>
        <w:rPr>
          <w:rFonts w:ascii="宋体" w:hAnsi="宋体"/>
          <w:color w:val="000000"/>
        </w:rPr>
        <w:t>℃开始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扩增，下列叙述正确的有</w:t>
      </w:r>
      <w:r>
        <w:rPr>
          <w:color w:val="000000"/>
        </w:rPr>
        <w:t>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Taq</w:t>
      </w:r>
      <w:r>
        <w:rPr>
          <w:rFonts w:ascii="宋体" w:hAnsi="宋体"/>
          <w:color w:val="000000"/>
        </w:rPr>
        <w:t>酶最适催化温度范围为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．与常规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相比，热启动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可减少反应起始时引物错配形成的产物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．两条子链的合成一定都是从</w:t>
      </w:r>
      <w:r>
        <w:rPr>
          <w:rFonts w:eastAsia="Times New Roman" w:cs="Times New Roman"/>
          <w:color w:val="000000"/>
        </w:rPr>
        <w:t>5′</w:t>
      </w:r>
      <w:r>
        <w:rPr>
          <w:rFonts w:ascii="宋体" w:hAnsi="宋体"/>
          <w:color w:val="000000"/>
        </w:rPr>
        <w:t>端向</w:t>
      </w:r>
      <w:r>
        <w:rPr>
          <w:rFonts w:eastAsia="Times New Roman" w:cs="Times New Roman"/>
          <w:color w:val="000000"/>
        </w:rPr>
        <w:t>3′</w:t>
      </w:r>
      <w:r>
        <w:rPr>
          <w:rFonts w:ascii="宋体" w:hAnsi="宋体"/>
          <w:color w:val="000000"/>
        </w:rPr>
        <w:t>端延伸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产物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碱基序列的特异性体现了</w:t>
      </w:r>
      <w:r>
        <w:rPr>
          <w:rFonts w:eastAsia="Times New Roman" w:cs="Times New Roman"/>
          <w:color w:val="000000"/>
        </w:rPr>
        <w:t>Taq</w:t>
      </w:r>
      <w:r>
        <w:rPr>
          <w:rFonts w:ascii="宋体" w:hAnsi="宋体"/>
          <w:color w:val="000000"/>
        </w:rPr>
        <w:t>酶的特异性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重组质粒的构建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①将</w:t>
      </w:r>
      <w:r>
        <w:rPr>
          <w:rFonts w:eastAsia="Times New Roman" w:cs="Times New Roman"/>
          <w:color w:val="000000"/>
        </w:rPr>
        <w:t>Sma I</w:t>
      </w:r>
      <w:r>
        <w:rPr>
          <w:rFonts w:ascii="宋体" w:hAnsi="宋体"/>
          <w:color w:val="000000"/>
        </w:rPr>
        <w:t>切开的载体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与添加同源序列的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混合，用特定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酶处理形成黏性末端，然后降温以促进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，形成</w:t>
      </w:r>
      <w:r>
        <w:rPr>
          <w:rFonts w:eastAsia="Times New Roman" w:cs="Times New Roman"/>
          <w:color w:val="000000"/>
        </w:rPr>
        <w:t>A-m</w:t>
      </w:r>
      <w:r>
        <w:rPr>
          <w:rFonts w:ascii="宋体" w:hAnsi="宋体"/>
          <w:color w:val="000000"/>
        </w:rPr>
        <w:t>结合体。将</w:t>
      </w:r>
      <w:r>
        <w:rPr>
          <w:rFonts w:eastAsia="Times New Roman" w:cs="Times New Roman"/>
          <w:color w:val="000000"/>
        </w:rPr>
        <w:t>A-m</w:t>
      </w:r>
      <w:r>
        <w:rPr>
          <w:rFonts w:ascii="宋体" w:hAnsi="宋体"/>
          <w:color w:val="000000"/>
        </w:rPr>
        <w:t>结合体导入大肠杆菌，利用大肠杆菌中的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聚合酶及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酶等，完成质粒的环化。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②若正确构建的重组质粒</w:t>
      </w:r>
      <w:r>
        <w:rPr>
          <w:rFonts w:eastAsia="Times New Roman" w:cs="Times New Roman"/>
          <w:color w:val="000000"/>
        </w:rPr>
        <w:t>A—m</w:t>
      </w:r>
      <w:r>
        <w:rPr>
          <w:rFonts w:ascii="宋体" w:hAnsi="宋体"/>
          <w:color w:val="000000"/>
        </w:rPr>
        <w:t>仍能被</w:t>
      </w:r>
      <w:r>
        <w:rPr>
          <w:rFonts w:eastAsia="Times New Roman" w:cs="Times New Roman"/>
          <w:color w:val="000000"/>
        </w:rPr>
        <w:t>Sma I</w:t>
      </w:r>
      <w:r>
        <w:rPr>
          <w:rFonts w:ascii="宋体" w:hAnsi="宋体"/>
          <w:color w:val="000000"/>
        </w:rPr>
        <w:t>切开，则</w:t>
      </w:r>
      <w:r>
        <w:rPr>
          <w:rFonts w:eastAsia="Times New Roman" w:cs="Times New Roman"/>
          <w:color w:val="000000"/>
        </w:rPr>
        <w:t>Sma I</w:t>
      </w:r>
      <w:r>
        <w:rPr>
          <w:rFonts w:ascii="宋体" w:hAnsi="宋体"/>
          <w:color w:val="000000"/>
        </w:rPr>
        <w:t>的酶切位点可能在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融合蛋白的表达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①用含有尿嘧啶的培养基培养</w:t>
      </w:r>
      <w:r>
        <w:rPr>
          <w:rFonts w:eastAsia="Times New Roman" w:cs="Times New Roman"/>
          <w:color w:val="000000"/>
        </w:rPr>
        <w:t>URA3</w:t>
      </w:r>
      <w:r>
        <w:rPr>
          <w:rFonts w:ascii="宋体" w:hAnsi="宋体"/>
          <w:color w:val="000000"/>
        </w:rPr>
        <w:t>基因缺失型酵母，将其作为受体菌，导入质粒</w:t>
      </w:r>
      <w:r>
        <w:rPr>
          <w:rFonts w:eastAsia="Times New Roman" w:cs="Times New Roman"/>
          <w:color w:val="000000"/>
        </w:rPr>
        <w:t>A-m</w:t>
      </w:r>
      <w:r>
        <w:rPr>
          <w:rFonts w:ascii="宋体" w:hAnsi="宋体"/>
          <w:color w:val="000000"/>
        </w:rPr>
        <w:t>，然后涂布于无尿嘧啶的培养基上，筛选获得目的菌株，其机理是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②若通过抗原一抗体杂交实验检测到酵母蛋白中含</w:t>
      </w:r>
      <w:r>
        <w:rPr>
          <w:rFonts w:eastAsia="Times New Roman" w:cs="Times New Roman"/>
          <w:color w:val="000000"/>
        </w:rPr>
        <w:t>tag</w:t>
      </w:r>
      <w:r>
        <w:rPr>
          <w:rFonts w:ascii="宋体" w:hAnsi="宋体"/>
          <w:color w:val="000000"/>
        </w:rPr>
        <w:t>标签，说明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，后续实验可借助</w:t>
      </w:r>
      <w:r>
        <w:rPr>
          <w:rFonts w:eastAsia="Times New Roman" w:cs="Times New Roman"/>
          <w:color w:val="000000"/>
        </w:rPr>
        <w:t>tag</w:t>
      </w:r>
      <w:r>
        <w:rPr>
          <w:rFonts w:ascii="宋体" w:hAnsi="宋体"/>
          <w:color w:val="000000"/>
        </w:rPr>
        <w:t>标签进行蛋白</w:t>
      </w:r>
      <w:r>
        <w:rPr>
          <w:rFonts w:eastAsia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的分离纯化。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以下两对基因与果蝇眼色有关。眼色色素产生必需有显性基因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aa</w:t>
      </w:r>
      <w:r>
        <w:rPr>
          <w:rFonts w:ascii="宋体" w:hAnsi="宋体"/>
          <w:color w:val="000000"/>
        </w:rPr>
        <w:t>时眼色白色；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存在时眼色为紫色，</w:t>
      </w:r>
      <w:r>
        <w:rPr>
          <w:rFonts w:eastAsia="Times New Roman" w:cs="Times New Roman"/>
          <w:color w:val="000000"/>
        </w:rPr>
        <w:t>bb</w:t>
      </w:r>
      <w:r>
        <w:rPr>
          <w:rFonts w:ascii="宋体" w:hAnsi="宋体"/>
          <w:color w:val="000000"/>
        </w:rPr>
        <w:t>时眼色为红色。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个纯系果蝇杂交结果如下图，请据图回答下问题。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171825" cy="27908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果蝇是遗传学研究的经典实验材料，摩尔根等利用一个特殊眼色基因突变体开展研究，把基因传递模式与染色体在减数分裂中的分配行为联系起来，证明了</w:t>
      </w:r>
      <w:r>
        <w:rPr>
          <w:color w:val="000000"/>
        </w:rPr>
        <w:t>____________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基因位于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染色体上，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基因位于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染色体上。若要进一步验证这个推论，可在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个纯系中选用表现型为</w:t>
      </w:r>
      <w:r>
        <w:rPr>
          <w:color w:val="000000"/>
        </w:rPr>
        <w:t>______________</w:t>
      </w:r>
      <w:r>
        <w:rPr>
          <w:rFonts w:ascii="宋体" w:hAnsi="宋体"/>
          <w:color w:val="000000"/>
        </w:rPr>
        <w:t>的果蝇个体进行杂交。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上图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中紫眼雌果蝇的基因型为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中紫眼雌果蝇的基因型有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种</w:t>
      </w:r>
      <w:r>
        <w:rPr>
          <w:rFonts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若亲代雌果蝇在减数分裂时偶尔发生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染色体不分离而产生异常卵，这种不分离可能发生的时期有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，该异常卵与正常精子受精后，可能产生的合子主要类型有</w:t>
      </w:r>
      <w:r>
        <w:rPr>
          <w:color w:val="000000"/>
        </w:rPr>
        <w:t>________</w:t>
      </w:r>
      <w:r>
        <w:rPr>
          <w:rFonts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若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中果蝇单对杂交实验中出现了一对果蝇的杂交后代雌雄比例为</w:t>
      </w:r>
      <w:r>
        <w:rPr>
          <w:rFonts w:eastAsia="Times New Roman" w:cs="Times New Roman"/>
          <w:color w:val="000000"/>
        </w:rPr>
        <w:t>2:1</w:t>
      </w:r>
      <w:r>
        <w:rPr>
          <w:rFonts w:ascii="宋体" w:hAnsi="宋体"/>
          <w:color w:val="000000"/>
        </w:rPr>
        <w:t>，由此推测该对果蝇的</w:t>
      </w:r>
      <w:r>
        <w:rPr>
          <w:color w:val="000000"/>
        </w:rPr>
        <w:t>_________</w:t>
      </w:r>
      <w:r>
        <w:rPr>
          <w:rFonts w:ascii="宋体" w:hAnsi="宋体"/>
          <w:color w:val="000000"/>
        </w:rPr>
        <w:t>性个体可能携带隐性致死基因；若继续对其后代进行杂交，后代雌雄比为</w:t>
      </w:r>
      <w:r>
        <w:rPr>
          <w:color w:val="000000"/>
        </w:rPr>
        <w:t>_______________</w:t>
      </w:r>
      <w:r>
        <w:rPr>
          <w:rFonts w:ascii="宋体" w:hAnsi="宋体"/>
          <w:color w:val="000000"/>
        </w:rPr>
        <w:t>时，可进一步验证这个假设。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hMDdkMDBhOTdmNjQzMzRmYmY1ODU5MDAzNGMxOTg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0A39"/>
    <w:rsid w:val="00740A09"/>
    <w:rsid w:val="00762E26"/>
    <w:rsid w:val="00767F31"/>
    <w:rsid w:val="007A01C0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7356E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1B11ADD"/>
    <w:rsid w:val="7D78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5352</Words>
  <Characters>6112</Characters>
  <Lines>46</Lines>
  <Paragraphs>13</Paragraphs>
  <TotalTime>0</TotalTime>
  <ScaleCrop>false</ScaleCrop>
  <LinksUpToDate>false</LinksUpToDate>
  <CharactersWithSpaces>6310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2023-06-13T01:04:00Z</dcterms:created>
  <dcterms:modified xsi:type="dcterms:W3CDTF">2023-06-13T01:05:09Z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75800EB88B604C8992DBDA5727AA66F4_12</vt:lpwstr>
  </property>
</Properties>
</file>