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sz w:val="32"/>
        </w:rPr>
        <w:t>北京市2021年普通高中学业水平等级性考试生物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eastAsia="Times New Roman" w:cs="Times New Roman"/>
        </w:rPr>
        <w:t>ATP</w:t>
      </w:r>
      <w:r>
        <w:rPr>
          <w:rFonts w:ascii="宋体" w:hAnsi="宋体"/>
        </w:rPr>
        <w:t>是细胞的能量“通货”，关于</w:t>
      </w:r>
      <w:r>
        <w:rPr>
          <w:rFonts w:eastAsia="Times New Roman" w:cs="Times New Roman"/>
        </w:rPr>
        <w:t>ATP</w:t>
      </w:r>
      <w:r>
        <w:rPr>
          <w:rFonts w:ascii="宋体" w:hAnsi="宋体"/>
        </w:rPr>
        <w:t>的叙述错误的是（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A. </w:t>
      </w:r>
      <w:r>
        <w:rPr>
          <w:rFonts w:ascii="宋体" w:hAnsi="宋体"/>
        </w:rPr>
        <w:t>含有</w:t>
      </w:r>
      <w:r>
        <w:rPr>
          <w:rFonts w:eastAsia="Times New Roman" w:cs="Times New Roman"/>
        </w:rPr>
        <w:t>C</w:t>
      </w:r>
      <w:r>
        <w:rPr>
          <w:rFonts w:ascii="宋体" w:hAnsi="宋体"/>
        </w:rPr>
        <w:t>、</w:t>
      </w:r>
      <w:r>
        <w:rPr>
          <w:rFonts w:eastAsia="Times New Roman" w:cs="Times New Roman"/>
        </w:rPr>
        <w:t>H</w:t>
      </w:r>
      <w:r>
        <w:rPr>
          <w:rFonts w:ascii="宋体" w:hAnsi="宋体"/>
        </w:rPr>
        <w:t>、</w:t>
      </w:r>
      <w:r>
        <w:rPr>
          <w:rFonts w:eastAsia="Times New Roman" w:cs="Times New Roman"/>
        </w:rPr>
        <w:t>O</w:t>
      </w:r>
      <w:r>
        <w:rPr>
          <w:rFonts w:ascii="宋体" w:hAnsi="宋体"/>
        </w:rPr>
        <w:t>、</w:t>
      </w:r>
      <w:r>
        <w:rPr>
          <w:rFonts w:eastAsia="Times New Roman" w:cs="Times New Roman"/>
        </w:rPr>
        <w:t>N</w:t>
      </w:r>
      <w:r>
        <w:rPr>
          <w:rFonts w:ascii="宋体" w:hAnsi="宋体"/>
        </w:rPr>
        <w:t>、</w:t>
      </w:r>
      <w:r>
        <w:rPr>
          <w:rFonts w:eastAsia="Times New Roman" w:cs="Times New Roman"/>
        </w:rPr>
        <w:t>P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/>
        </w:rPr>
        <w:t>必须在有氧条件下合成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</w:rPr>
        <w:t xml:space="preserve">C. </w:t>
      </w:r>
      <w:r>
        <w:rPr>
          <w:rFonts w:ascii="宋体" w:hAnsi="宋体"/>
        </w:rPr>
        <w:t>胞内合成需要酶的催化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/>
        </w:rPr>
        <w:t>可直接为细胞提供能量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下图是马铃薯细胞局部的电镜照片，</w:t>
      </w:r>
      <w:r>
        <w:rPr>
          <w:rFonts w:eastAsia="Times New Roman" w:cs="Times New Roman"/>
          <w:color w:val="000000"/>
        </w:rPr>
        <w:t>1~4</w:t>
      </w:r>
      <w:r>
        <w:rPr>
          <w:rFonts w:ascii="宋体" w:hAnsi="宋体"/>
          <w:color w:val="000000"/>
        </w:rPr>
        <w:t>均为细胞核的结构，对其描述错误的是（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3276600" cy="20764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是转录和翻译的场所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是核与质之间物质运输的通道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是核与质的界膜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是与核糖体形成有关的场所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将某种植物置于高温环境（</w:t>
      </w:r>
      <w:r>
        <w:rPr>
          <w:rFonts w:eastAsia="Times New Roman" w:cs="Times New Roman"/>
          <w:color w:val="000000"/>
        </w:rPr>
        <w:t>HT</w:t>
      </w:r>
      <w:r>
        <w:rPr>
          <w:rFonts w:ascii="宋体" w:hAnsi="宋体"/>
          <w:color w:val="000000"/>
        </w:rPr>
        <w:t>）下生长一定时间后，测定</w:t>
      </w:r>
      <w:r>
        <w:rPr>
          <w:rFonts w:eastAsia="Times New Roman" w:cs="Times New Roman"/>
          <w:color w:val="000000"/>
        </w:rPr>
        <w:t>HT</w:t>
      </w:r>
      <w:r>
        <w:rPr>
          <w:rFonts w:ascii="宋体" w:hAnsi="宋体"/>
          <w:color w:val="000000"/>
        </w:rPr>
        <w:t>植株和生长在正常温度（</w:t>
      </w:r>
      <w:r>
        <w:rPr>
          <w:rFonts w:eastAsia="Times New Roman" w:cs="Times New Roman"/>
          <w:color w:val="000000"/>
        </w:rPr>
        <w:t>CT</w:t>
      </w:r>
      <w:r>
        <w:rPr>
          <w:rFonts w:ascii="宋体" w:hAnsi="宋体"/>
          <w:color w:val="000000"/>
        </w:rPr>
        <w:t>）下的植株在不同温度下的光合速率，结果如图。由图不能得出的结论是（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333625" cy="1724025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两组植株的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吸收速率最大值接近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35</w:t>
      </w:r>
      <w:r>
        <w:rPr>
          <w:rFonts w:ascii="宋体" w:hAnsi="宋体"/>
          <w:color w:val="000000"/>
        </w:rPr>
        <w:t>℃时两组植株的真正（总）光合速率相等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50</w:t>
      </w:r>
      <w:r>
        <w:rPr>
          <w:rFonts w:ascii="宋体" w:hAnsi="宋体"/>
          <w:color w:val="000000"/>
        </w:rPr>
        <w:t>℃时</w:t>
      </w:r>
      <w:r>
        <w:rPr>
          <w:rFonts w:eastAsia="Times New Roman" w:cs="Times New Roman"/>
          <w:color w:val="000000"/>
        </w:rPr>
        <w:t>HT</w:t>
      </w:r>
      <w:r>
        <w:rPr>
          <w:rFonts w:ascii="宋体" w:hAnsi="宋体"/>
          <w:color w:val="000000"/>
        </w:rPr>
        <w:t>植株能积累有机物而</w:t>
      </w:r>
      <w:r>
        <w:rPr>
          <w:rFonts w:eastAsia="Times New Roman" w:cs="Times New Roman"/>
          <w:color w:val="000000"/>
        </w:rPr>
        <w:t>CT</w:t>
      </w:r>
      <w:r>
        <w:rPr>
          <w:rFonts w:ascii="宋体" w:hAnsi="宋体"/>
          <w:color w:val="000000"/>
        </w:rPr>
        <w:t>植株不能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HT</w:t>
      </w:r>
      <w:r>
        <w:rPr>
          <w:rFonts w:ascii="宋体" w:hAnsi="宋体"/>
          <w:color w:val="000000"/>
        </w:rPr>
        <w:t>植株表现出对高温环境的适应性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酵母菌的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中碱基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约占</w:t>
      </w:r>
      <w:r>
        <w:rPr>
          <w:rFonts w:eastAsia="Times New Roman" w:cs="Times New Roman"/>
          <w:color w:val="000000"/>
        </w:rPr>
        <w:t>32%</w:t>
      </w:r>
      <w:r>
        <w:rPr>
          <w:rFonts w:ascii="宋体" w:hAnsi="宋体"/>
          <w:color w:val="000000"/>
        </w:rPr>
        <w:t>，关于酵母菌核酸的叙述错误的是（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复制后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约占</w:t>
      </w:r>
      <w:r>
        <w:rPr>
          <w:rFonts w:eastAsia="Times New Roman" w:cs="Times New Roman"/>
          <w:color w:val="000000"/>
        </w:rPr>
        <w:t>32%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中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约占</w:t>
      </w:r>
      <w:r>
        <w:rPr>
          <w:rFonts w:eastAsia="Times New Roman" w:cs="Times New Roman"/>
          <w:color w:val="000000"/>
        </w:rPr>
        <w:t>18%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中（</w:t>
      </w:r>
      <w:r>
        <w:rPr>
          <w:rFonts w:eastAsia="Times New Roman" w:cs="Times New Roman"/>
          <w:color w:val="000000"/>
        </w:rPr>
        <w:t>A+G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/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T+C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=1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RNA</w:t>
      </w:r>
      <w:r>
        <w:rPr>
          <w:rFonts w:ascii="宋体" w:hAnsi="宋体"/>
          <w:color w:val="000000"/>
        </w:rPr>
        <w:t>中</w:t>
      </w:r>
      <w:r>
        <w:rPr>
          <w:rFonts w:eastAsia="Times New Roman" w:cs="Times New Roman"/>
          <w:color w:val="000000"/>
        </w:rPr>
        <w:t>U</w:t>
      </w:r>
      <w:r>
        <w:rPr>
          <w:rFonts w:ascii="宋体" w:hAnsi="宋体"/>
          <w:color w:val="000000"/>
        </w:rPr>
        <w:t>约占</w:t>
      </w:r>
      <w:r>
        <w:rPr>
          <w:rFonts w:eastAsia="Times New Roman" w:cs="Times New Roman"/>
          <w:color w:val="000000"/>
        </w:rPr>
        <w:t>32%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如图为二倍体水稻花粉母细胞减数分裂某一时期的显微图像，关于此细胞的叙述错误的是（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drawing>
          <wp:inline distT="0" distB="0" distL="0" distR="0">
            <wp:extent cx="2486025" cy="1857375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 xml:space="preserve">A. </w:t>
      </w:r>
      <w:r>
        <w:rPr>
          <w:rFonts w:ascii="宋体" w:hAnsi="宋体"/>
          <w:color w:val="000000"/>
        </w:rPr>
        <w:t>含有</w:t>
      </w:r>
      <w:r>
        <w:rPr>
          <w:rFonts w:eastAsia="Times New Roman" w:cs="Times New Roman"/>
          <w:color w:val="000000"/>
        </w:rPr>
        <w:t>12</w:t>
      </w:r>
      <w:r>
        <w:rPr>
          <w:rFonts w:ascii="宋体" w:hAnsi="宋体"/>
          <w:color w:val="000000"/>
        </w:rPr>
        <w:t>条染色体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 xml:space="preserve">B. </w:t>
      </w:r>
      <w:r>
        <w:rPr>
          <w:rFonts w:ascii="宋体" w:hAnsi="宋体"/>
          <w:color w:val="000000"/>
        </w:rPr>
        <w:t>处于减数第一次分裂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 xml:space="preserve">C. </w:t>
      </w:r>
      <w:r>
        <w:rPr>
          <w:rFonts w:ascii="宋体" w:hAnsi="宋体"/>
          <w:color w:val="000000"/>
        </w:rPr>
        <w:t>含有同源染色体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</w:rPr>
        <w:t xml:space="preserve">D. </w:t>
      </w:r>
      <w:r>
        <w:rPr>
          <w:rFonts w:ascii="宋体" w:hAnsi="宋体"/>
          <w:color w:val="000000"/>
        </w:rPr>
        <w:t>含有姐妹染色单体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下图为某遗传病的家系图，已知致病基因位于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染色体。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3962400" cy="163830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对该家系分析正确的是（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此病为隐性遗传病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III-1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III-4</w:t>
      </w:r>
      <w:r>
        <w:rPr>
          <w:rFonts w:ascii="宋体" w:hAnsi="宋体"/>
          <w:color w:val="000000"/>
        </w:rPr>
        <w:t>可能携带该致病基因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II-3</w:t>
      </w:r>
      <w:r>
        <w:rPr>
          <w:rFonts w:ascii="宋体" w:hAnsi="宋体"/>
          <w:color w:val="000000"/>
        </w:rPr>
        <w:t>再生儿子必为患者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II-7</w:t>
      </w:r>
      <w:r>
        <w:rPr>
          <w:rFonts w:ascii="宋体" w:hAnsi="宋体"/>
          <w:color w:val="000000"/>
        </w:rPr>
        <w:t>不会向后代传递该致病基因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研究者拟通过有性杂交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200373" name="图片 200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3" name="图片 20037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方法将簇毛麦（</w:t>
      </w:r>
      <w:r>
        <w:rPr>
          <w:rFonts w:eastAsia="Times New Roman" w:cs="Times New Roman"/>
          <w:color w:val="000000"/>
        </w:rPr>
        <w:t>2n=14</w:t>
      </w:r>
      <w:r>
        <w:rPr>
          <w:rFonts w:ascii="宋体" w:hAnsi="宋体"/>
          <w:color w:val="000000"/>
        </w:rPr>
        <w:t>）的优良性状导入普通小麦（</w:t>
      </w:r>
      <w:r>
        <w:rPr>
          <w:rFonts w:eastAsia="Times New Roman" w:cs="Times New Roman"/>
          <w:color w:val="000000"/>
        </w:rPr>
        <w:t>2n=42</w:t>
      </w:r>
      <w:r>
        <w:rPr>
          <w:rFonts w:ascii="宋体" w:hAnsi="宋体"/>
          <w:color w:val="000000"/>
        </w:rPr>
        <w:t>）中。用簇毛麦花粉给数以千计的小麦小花授粉，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天后只发现两个杂种幼胚，将其离体培养，产生愈伤组织，进而获得含</w:t>
      </w:r>
      <w:r>
        <w:rPr>
          <w:rFonts w:eastAsia="Times New Roman" w:cs="Times New Roman"/>
          <w:color w:val="000000"/>
        </w:rPr>
        <w:t>28</w:t>
      </w:r>
      <w:r>
        <w:rPr>
          <w:rFonts w:ascii="宋体" w:hAnsi="宋体"/>
          <w:color w:val="000000"/>
        </w:rPr>
        <w:t>条染色体的大量杂种植株。以下表述错误的是（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簇毛麦与小麦之间存在生殖隔离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培养过程中幼胚细胞经过脱分化和再分化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杂种植株减数分裂时染色体能正常联会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杂种植株的染色体加倍后能产生可育植株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为研究毒品海洛因的危害，将受孕</w:t>
      </w:r>
      <w:r>
        <w:rPr>
          <w:rFonts w:eastAsia="Times New Roman" w:cs="Times New Roman"/>
          <w:color w:val="000000"/>
        </w:rPr>
        <w:t>7</w:t>
      </w:r>
      <w:r>
        <w:rPr>
          <w:rFonts w:ascii="宋体" w:hAnsi="宋体"/>
          <w:color w:val="000000"/>
        </w:rPr>
        <w:t>天的大鼠按下表随机分组进行实验，结果如下。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503"/>
        <w:gridCol w:w="737"/>
        <w:gridCol w:w="1695"/>
        <w:gridCol w:w="1695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                     </w:t>
            </w:r>
            <w:r>
              <w:rPr>
                <w:rFonts w:ascii="宋体" w:hAnsi="宋体"/>
                <w:color w:val="000000"/>
              </w:rPr>
              <w:t>处理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检测项目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对照组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连续</w:t>
            </w:r>
            <w:r>
              <w:rPr>
                <w:rFonts w:eastAsia="Times New Roman" w:cs="Times New Roman"/>
                <w:color w:val="000000"/>
              </w:rPr>
              <w:t>9</w:t>
            </w:r>
            <w:r>
              <w:rPr>
                <w:rFonts w:ascii="宋体" w:hAnsi="宋体"/>
                <w:color w:val="000000"/>
              </w:rPr>
              <w:t>天给予海洛因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低剂量组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中剂量组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高剂量组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活胚胎数</w:t>
            </w:r>
            <w:r>
              <w:rPr>
                <w:rFonts w:eastAsia="Times New Roman" w:cs="Times New Roman"/>
                <w:color w:val="000000"/>
              </w:rPr>
              <w:t>/</w:t>
            </w:r>
            <w:r>
              <w:rPr>
                <w:rFonts w:ascii="宋体" w:hAnsi="宋体"/>
                <w:color w:val="000000"/>
              </w:rPr>
              <w:t>胚胎总数（</w:t>
            </w:r>
            <w:r>
              <w:rPr>
                <w:rFonts w:eastAsia="Times New Roman" w:cs="Times New Roman"/>
                <w:color w:val="000000"/>
              </w:rPr>
              <w:t>%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脑畸形胚胎数</w:t>
            </w:r>
            <w:r>
              <w:rPr>
                <w:rFonts w:eastAsia="Times New Roman" w:cs="Times New Roman"/>
                <w:color w:val="000000"/>
              </w:rPr>
              <w:t>/</w:t>
            </w:r>
            <w:r>
              <w:rPr>
                <w:rFonts w:ascii="宋体" w:hAnsi="宋体"/>
                <w:color w:val="000000"/>
              </w:rPr>
              <w:t>活胚胎数（</w:t>
            </w:r>
            <w:r>
              <w:rPr>
                <w:rFonts w:eastAsia="Times New Roman" w:cs="Times New Roman"/>
                <w:color w:val="000000"/>
              </w:rPr>
              <w:t>%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脑中促凋亡蛋白</w:t>
            </w:r>
            <w:r>
              <w:rPr>
                <w:rFonts w:eastAsia="Times New Roman" w:cs="Times New Roman"/>
                <w:color w:val="000000"/>
              </w:rPr>
              <w:t>Bax</w:t>
            </w:r>
            <w:r>
              <w:rPr>
                <w:rFonts w:ascii="宋体" w:hAnsi="宋体"/>
                <w:color w:val="000000"/>
              </w:rPr>
              <w:t>含量（</w:t>
            </w:r>
            <w:r>
              <w:rPr>
                <w:rFonts w:eastAsia="Times New Roman" w:cs="Times New Roman"/>
                <w:color w:val="000000"/>
              </w:rPr>
              <w:t>ug·L</w:t>
            </w:r>
            <w:r>
              <w:rPr>
                <w:rFonts w:eastAsia="Times New Roman" w:cs="Times New Roman"/>
                <w:color w:val="000000"/>
                <w:vertAlign w:val="superscript"/>
              </w:rPr>
              <w:t>-l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</w:t>
            </w:r>
            <w:r>
              <w:rPr>
                <w:rFonts w:ascii="宋体" w:hAnsi="宋体"/>
                <w:color w:val="000000"/>
              </w:rPr>
              <w:t>．</w:t>
            </w:r>
            <w:r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</w:t>
            </w:r>
            <w:r>
              <w:rPr>
                <w:rFonts w:ascii="宋体" w:hAnsi="宋体"/>
                <w:color w:val="000000"/>
              </w:rPr>
              <w:t>．</w:t>
            </w:r>
            <w:r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</w:t>
            </w:r>
            <w:r>
              <w:rPr>
                <w:rFonts w:ascii="宋体" w:hAnsi="宋体"/>
                <w:color w:val="000000"/>
              </w:rPr>
              <w:t>．</w:t>
            </w:r>
            <w:r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12</w:t>
            </w:r>
            <w:r>
              <w:rPr>
                <w:rFonts w:ascii="宋体" w:hAnsi="宋体"/>
                <w:color w:val="000000"/>
              </w:rPr>
              <w:t>．</w:t>
            </w:r>
            <w:r>
              <w:rPr>
                <w:rFonts w:eastAsia="Times New Roman" w:cs="Times New Roman"/>
                <w:color w:val="000000"/>
              </w:rPr>
              <w:t>5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以下分析不合理的是（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低剂量海洛因即可严重影响胚胎的正常发育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海洛因促进</w:t>
      </w:r>
      <w:r>
        <w:rPr>
          <w:rFonts w:eastAsia="Times New Roman" w:cs="Times New Roman"/>
          <w:color w:val="000000"/>
        </w:rPr>
        <w:t>Bax</w:t>
      </w:r>
      <w:r>
        <w:rPr>
          <w:rFonts w:ascii="宋体" w:hAnsi="宋体"/>
          <w:color w:val="000000"/>
        </w:rPr>
        <w:t>含量提高会导致脑细胞凋亡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对照组胚胎的发育过程中不会出现细胞凋亡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结果提示孕妇吸毒有造成子女智力障碍的风险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在有或无机械助力两种情形下，从事家务劳动和日常运动时人体平均能量消耗如图。对图中结果叙述错误的是（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3371850" cy="235267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走路上学比手洗衣服</w:t>
      </w:r>
      <w:r>
        <w:rPr>
          <w:rFonts w:ascii="宋体" w:hAnsi="宋体"/>
          <w:color w:val="000000"/>
          <w:position w:val="-1"/>
        </w:rPr>
        <w:drawing>
          <wp:inline distT="0" distB="0" distL="0" distR="0">
            <wp:extent cx="139700" cy="190500"/>
            <wp:effectExtent l="0" t="0" r="0" b="0"/>
            <wp:docPr id="200369" name="图片 200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69" name="图片 20036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单位时间内耗能更多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葡萄糖是图中各种活动的重要能量来源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爬楼梯时消耗的能量不是全部用于肌肉收缩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借助机械减少人体能量消耗就能缓解温室效应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植物顶芽产生生长素向下运输，使侧芽附近生长素浓度较高，抑制侧芽的生长，形成顶端优势。用细胞分裂素处理侧芽，侧芽生长形成侧枝。关于植物激素作用的叙述不正确的是（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顶端优势体现了生长素既可促进也可抑制生长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去顶芽或抑制顶芽的生长素运输可促进侧芽生长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细胞分裂素能促进植物的顶端优势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侧芽生长受不同植物激素共同调节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野生草本植物多具有根系发达、生长较快、抗逆性强的特点，除用于生态治理外，其中一些可替代木材栽培食用菌，收获后剩余的菌渣可作肥料或饲料。相关叙述错误的是（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种植此类草本植物可以减少水土流失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菌渣作为农作物的肥料可实现能量的循环利用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用作培养基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200372" name="图片 200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2" name="图片 20037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草本植物给食用菌提供碳源和氮源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菌渣作饲料实现了物质在植物、真菌和动物间的转移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人体皮肤表面存在着多种微生物，某同学拟从中分离出葡萄球菌。下述操作不正确的是（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对配制的培养基进行高压蒸汽灭菌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使用无菌棉拭子从皮肤表面取样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用取样后的棉拭子在固体培养基上涂布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观察菌落的形态和颜色等进行初步判断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关于物质提取、分离或鉴定的高中生物学相关实验，叙述错误的是（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研磨肝脏以破碎细胞用于获取含过氧化氢酶的粗提液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B. 利用不同物质在酒精溶液中溶解性的差异粗提</w:t>
      </w:r>
      <w:r>
        <w:rPr>
          <w:rFonts w:eastAsia="Times New Roman" w:cs="Times New Roman"/>
          <w:color w:val="000000"/>
        </w:rPr>
        <w:t>DNA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依据吸收光谱的差异对光合色素进行纸层析分离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利用与双缩脲试剂发生颜色变化的反应来鉴定蛋白质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社会上流传着一些与生物有关的说法，有些有一定的科学依据，有些违反生物学原理。以下说法中有科学依据的是（　　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长时间炖煮会破坏食物中的一些维生素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转基因抗虫棉能杀死害虫就一定对人有毒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消毒液能杀菌，可用来清除人体内新冠病毒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如果孩子的血型和父母都不一样，肯定不是亲生的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随着改革实践不断推进，高质量发展已成为对我国所有地区、各个领域的长期要求，生态保护是其中的重要内容。以下所列不属于生态保护措施的是（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长江流域十年禁渔计划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出台地方性控制吸烟法规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试点建立国家公园体制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三江源生态保护建设工程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新冠病毒（</w:t>
      </w:r>
      <w:r>
        <w:rPr>
          <w:rFonts w:eastAsia="Times New Roman" w:cs="Times New Roman"/>
          <w:color w:val="000000"/>
        </w:rPr>
        <w:t>SARS-CoV-2</w:t>
      </w:r>
      <w:r>
        <w:rPr>
          <w:rFonts w:ascii="宋体" w:hAnsi="宋体"/>
          <w:color w:val="000000"/>
        </w:rPr>
        <w:t>）引起的疫情仍在一些国家和地区肆虐，接种疫苗是控制全球疫情的最有效手段。新冠病毒疫苗有多种，其中我国科学家已研发出的腺病毒载体重组新冠病毒疫苗（重组疫苗）是一种基因工程疫苗，其基本制备步骤是：将新冠病毒的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基因连接到位于载体上的腺病毒基因组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中，重组载体经扩增后转入特定动物细胞，进而获得重组腺病毒并制成疫苗。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（1）新冠病毒</w:t>
      </w:r>
      <w:r>
        <w:rPr>
          <w:rFonts w:ascii="宋体" w:hAnsi="宋体"/>
          <w:color w:val="000000"/>
        </w:rPr>
        <w:drawing>
          <wp:inline distT="0" distB="0" distL="0" distR="0">
            <wp:extent cx="132080" cy="167640"/>
            <wp:effectExtent l="0" t="0" r="0" b="0"/>
            <wp:docPr id="200371" name="图片 200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1" name="图片 20037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</w:rPr>
        <w:t>RNA</w:t>
      </w:r>
      <w:r>
        <w:rPr>
          <w:rFonts w:ascii="宋体" w:hAnsi="宋体"/>
          <w:color w:val="000000"/>
        </w:rPr>
        <w:t>病毒，一般先通过_______得到</w:t>
      </w:r>
      <w:r>
        <w:rPr>
          <w:rFonts w:eastAsia="Times New Roman" w:cs="Times New Roman"/>
          <w:color w:val="000000"/>
        </w:rPr>
        <w:t>cDNA</w:t>
      </w:r>
      <w:r>
        <w:rPr>
          <w:rFonts w:ascii="宋体" w:hAnsi="宋体"/>
          <w:color w:val="000000"/>
        </w:rPr>
        <w:t>，经_______获取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基因，酶切后再连接到载体。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（2）重组疫苗中的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基因应编码</w:t>
      </w:r>
      <w:r>
        <w:rPr>
          <w:rFonts w:eastAsia="Times New Roman" w:cs="Times New Roman"/>
          <w:color w:val="000000"/>
        </w:rPr>
        <w:t>________</w:t>
      </w:r>
      <w:r>
        <w:rPr>
          <w:rFonts w:ascii="宋体" w:hAnsi="宋体"/>
          <w:color w:val="000000"/>
        </w:rPr>
        <w:t>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病毒与细胞识别的蛋白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与病毒核酸结合的蛋白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催化病毒核酸复制的酶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帮助病毒组装的蛋白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（3）为保证安全性，制备重组疫苗时删除了腺病毒的某些基因，使其在人体中无法增殖，但重组疫苗仍然可以诱发人体产生针对新冠病毒的特异性免疫应答。该疫苗发挥作用的过程是：接种疫苗</w:t>
      </w:r>
      <w:r>
        <w:rPr>
          <w:rFonts w:eastAsia="Times New Roman" w:cs="Times New Roman"/>
          <w:color w:val="000000"/>
        </w:rPr>
        <w:t>→</w:t>
      </w:r>
      <w:r>
        <w:rPr>
          <w:rFonts w:ascii="宋体" w:hAnsi="宋体"/>
          <w:color w:val="000000"/>
        </w:rPr>
        <w:t>________</w:t>
      </w:r>
      <w:r>
        <w:rPr>
          <w:rFonts w:eastAsia="Times New Roman" w:cs="Times New Roman"/>
          <w:color w:val="000000"/>
        </w:rPr>
        <w:t>→</w:t>
      </w:r>
      <w:r>
        <w:rPr>
          <w:rFonts w:ascii="宋体" w:hAnsi="宋体"/>
          <w:color w:val="000000"/>
        </w:rPr>
        <w:t>_________</w:t>
      </w:r>
      <w:r>
        <w:rPr>
          <w:rFonts w:eastAsia="Times New Roman" w:cs="Times New Roman"/>
          <w:color w:val="000000"/>
        </w:rPr>
        <w:t>→</w:t>
      </w:r>
      <w:r>
        <w:rPr>
          <w:rFonts w:ascii="宋体" w:hAnsi="宋体"/>
          <w:color w:val="000000"/>
        </w:rPr>
        <w:t>诱发特异性免疫反应。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（4）重组疫苗只需注射一针即可完成接种。数周后，接种者体内仍然能检测到重组腺病毒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，但其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不会整合到人的基因组中。请由此推测只需注射一针即可起到免疫保护作用的原因________。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北大西洋沿岸某水域生活着多种海藻和以藻类为食的一种水虱，以及水虱的天敌隆头鱼。柏桉藻在上世纪末被引入，目前已在该水域广泛分布，数量巨大，表现出明显的优势。为探究柏桉藻成功入侵的原因，研究者进行了系列实验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（1）从生态系统的组成成分划分，柏桉藻属于_________。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（2）用三组水箱模拟该水域的环境。水箱中均放入柏桉藻和甲、乙、丙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种本地藻各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．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克，用纱网分区（见图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）；三组水箱中分别放入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8</w:t>
      </w:r>
      <w:r>
        <w:rPr>
          <w:rFonts w:ascii="宋体" w:hAnsi="宋体"/>
          <w:color w:val="000000"/>
        </w:rPr>
        <w:t>只水虱</w:t>
      </w:r>
      <w:r>
        <w:rPr>
          <w:rFonts w:eastAsia="Times New Roman" w:cs="Times New Roman"/>
          <w:color w:val="000000"/>
        </w:rPr>
        <w:t>/</w:t>
      </w:r>
      <w:r>
        <w:rPr>
          <w:rFonts w:ascii="宋体" w:hAnsi="宋体"/>
          <w:color w:val="000000"/>
        </w:rPr>
        <w:t>箱。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天后对海藻称重，结果如图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，同时记录水虱的分布。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5238750" cy="16002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①图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结果说明水虱对本地藻有更强的取食作用，作出判断的依据是：与没有水虱相比，在有水虱的水箱中，_________。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②水虱分布情况记录结果显示，在有水虱的两组中，大部分水虱附着在柏桉藻上，说明水虱对所栖息的海藻种类具有__________。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（3）为研究不同海藻对隆头鱼捕食水虱的影响，在盛有等量海水的水箱中分别放入相应的实验材料，一段时间后检测，结果如图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（甲、乙、丙为上述本地藻）。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609850" cy="149542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该实验的对照组放入的有_________。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（4）研究发现，柏桉藻含有一种引起动物不适的化学物质，若隆头鱼吞食水虱时误吞柏桉藻，会将两者吐出。请综合上述研究结果，阐明柏桉藻成功入侵的原因________。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胰岛素是调节血糖的重要激素，研究者研制了一种“智能”胰岛素（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）并对其展开了系列实验，以期用于糖尿病的治疗。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（1）正常情况下，人体血糖浓度升高时，__________细胞分泌的胰岛素增多，经__________运输到靶细胞，促进其对葡萄糖的摄取和利用，使血糖浓度降低。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</w:t>
      </w:r>
      <w:r>
        <w:rPr>
          <w:rFonts w:eastAsia="Times New Roman" w:cs="Times New Roman"/>
          <w:color w:val="000000"/>
        </w:rPr>
        <w:t>GT</w:t>
      </w:r>
      <w:r>
        <w:rPr>
          <w:rFonts w:ascii="宋体" w:hAnsi="宋体"/>
          <w:color w:val="000000"/>
        </w:rPr>
        <w:t>是葡萄糖进入细胞的载体蛋白，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（见图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）中的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能够抑制</w:t>
      </w:r>
      <w:r>
        <w:rPr>
          <w:rFonts w:eastAsia="Times New Roman" w:cs="Times New Roman"/>
          <w:color w:val="000000"/>
        </w:rPr>
        <w:t>GT</w:t>
      </w:r>
      <w:r>
        <w:rPr>
          <w:rFonts w:ascii="宋体" w:hAnsi="宋体"/>
          <w:color w:val="000000"/>
        </w:rPr>
        <w:t>的功能。为测试葡萄糖对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与</w:t>
      </w:r>
      <w:r>
        <w:rPr>
          <w:rFonts w:eastAsia="Times New Roman" w:cs="Times New Roman"/>
          <w:color w:val="000000"/>
        </w:rPr>
        <w:t>GT</w:t>
      </w:r>
      <w:r>
        <w:rPr>
          <w:rFonts w:ascii="宋体" w:hAnsi="宋体"/>
          <w:color w:val="000000"/>
        </w:rPr>
        <w:t>结合的影响，将足量的带荧光标记的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加入红细胞膜悬液中处理</w:t>
      </w:r>
      <w:r>
        <w:rPr>
          <w:rFonts w:eastAsia="Times New Roman" w:cs="Times New Roman"/>
          <w:color w:val="000000"/>
        </w:rPr>
        <w:t>30</w:t>
      </w:r>
      <w:r>
        <w:rPr>
          <w:rFonts w:ascii="宋体" w:hAnsi="宋体"/>
          <w:color w:val="000000"/>
        </w:rPr>
        <w:t>分钟，使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与膜上的胰岛素受体、</w:t>
      </w:r>
      <w:r>
        <w:rPr>
          <w:rFonts w:eastAsia="Times New Roman" w:cs="Times New Roman"/>
          <w:color w:val="000000"/>
        </w:rPr>
        <w:t>GT</w:t>
      </w:r>
      <w:r>
        <w:rPr>
          <w:rFonts w:ascii="宋体" w:hAnsi="宋体"/>
          <w:color w:val="000000"/>
        </w:rPr>
        <w:t>充分结合。之后，分别加入葡萄糖至不同的终浓度，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分钟后检测膜上的荧光强度。图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结果显示：随着葡萄糖浓度的升高，__________。研究表明葡萄糖浓度越高，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与</w:t>
      </w:r>
      <w:r>
        <w:rPr>
          <w:rFonts w:eastAsia="Times New Roman" w:cs="Times New Roman"/>
          <w:color w:val="000000"/>
        </w:rPr>
        <w:t>GT</w:t>
      </w:r>
      <w:r>
        <w:rPr>
          <w:rFonts w:ascii="宋体" w:hAnsi="宋体"/>
          <w:color w:val="000000"/>
        </w:rPr>
        <w:t>结合量越低。据上述信息，推断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、葡萄糖、</w:t>
      </w:r>
      <w:r>
        <w:rPr>
          <w:rFonts w:eastAsia="Times New Roman" w:cs="Times New Roman"/>
          <w:color w:val="000000"/>
        </w:rPr>
        <w:t>GT</w:t>
      </w:r>
      <w:r>
        <w:rPr>
          <w:rFonts w:ascii="宋体" w:hAnsi="宋体"/>
          <w:color w:val="000000"/>
        </w:rPr>
        <w:t>三者的关系为_________。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3924300" cy="186690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（3）为评估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调节血糖水平的效果，研究人员给糖尿病小鼠和正常小鼠均分别注射适量胰岛素和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，测量血糖浓度的变化，结果如图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4295775" cy="22098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该实验结果表明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对血糖水平的调节比外源普通胰岛素更具优势，体现在_________。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（4）细胞膜上</w:t>
      </w:r>
      <w:r>
        <w:rPr>
          <w:rFonts w:eastAsia="Times New Roman" w:cs="Times New Roman"/>
          <w:color w:val="000000"/>
        </w:rPr>
        <w:t>GT</w:t>
      </w:r>
      <w:r>
        <w:rPr>
          <w:rFonts w:ascii="宋体" w:hAnsi="宋体"/>
          <w:color w:val="000000"/>
        </w:rPr>
        <w:t>含量呈动态变化，当胰岛素与靶细胞上的受体结合后，细胞膜上的</w:t>
      </w:r>
      <w:r>
        <w:rPr>
          <w:rFonts w:eastAsia="Times New Roman" w:cs="Times New Roman"/>
          <w:color w:val="000000"/>
        </w:rPr>
        <w:t>GT</w:t>
      </w:r>
      <w:r>
        <w:rPr>
          <w:rFonts w:ascii="宋体" w:hAnsi="宋体"/>
          <w:color w:val="000000"/>
        </w:rPr>
        <w:t>增多。若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作为治疗药物，糖尿病患者用药后进餐，血糖水平会先上升后下降。请从稳态与平衡的角度，完善</w:t>
      </w:r>
      <w:r>
        <w:rPr>
          <w:rFonts w:eastAsia="Times New Roman" w:cs="Times New Roman"/>
          <w:color w:val="000000"/>
        </w:rPr>
        <w:t>IA</w:t>
      </w:r>
      <w:r>
        <w:rPr>
          <w:rFonts w:ascii="宋体" w:hAnsi="宋体"/>
          <w:color w:val="000000"/>
        </w:rPr>
        <w:t>调控血糖的机制图。（任选一个过程，在方框中以文字和箭头的形式作答。）________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学习以下材料，回答（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~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）题。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光合产物如何进入叶脉中的筛管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高等植物体内的维管束负责物质的长距离运输，其中的韧皮部包括韧皮薄壁细胞、筛管及其伴胞等。筛管是光合产物的运输通道。光合产物以蔗糖的形式从叶肉细胞的细胞质移动到邻近的小叶脉，进入其中的筛管</w:t>
      </w:r>
      <w:r>
        <w:rPr>
          <w:rFonts w:eastAsia="Times New Roman" w:cs="Times New Roman"/>
          <w:color w:val="000000"/>
        </w:rPr>
        <w:t>-</w:t>
      </w:r>
      <w:r>
        <w:rPr>
          <w:rFonts w:ascii="宋体" w:hAnsi="宋体"/>
          <w:color w:val="000000"/>
        </w:rPr>
        <w:t>伴胞复合体（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），再逐步汇入主叶脉运输到植物体其他部位。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蔗糖进入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有甲、乙两种方式。在甲方式中，叶肉细胞中的蔗糖通过不同细胞间的胞间连丝即可进入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。胞间连丝是相邻细胞间穿过细胞壁的细胞质通道。在乙方式中，蔗糖自叶肉细胞至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的运输（图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）可以分为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个阶段：①叶肉细胞中的蔗糖通过胞间连丝运输到韧皮薄壁细胞；②韧皮薄壁细胞中的蔗糖由膜上的单向载体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顺浓度梯度转运到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附近的细胞外空间（包括细胞壁）中；③蔗糖从细胞外空间进入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中，如图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所示。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的质膜上有“蔗糖</w:t>
      </w:r>
      <w:r>
        <w:rPr>
          <w:rFonts w:eastAsia="Times New Roman" w:cs="Times New Roman"/>
          <w:color w:val="000000"/>
        </w:rPr>
        <w:t>-H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共运输载体”（</w:t>
      </w:r>
      <w:r>
        <w:rPr>
          <w:rFonts w:eastAsia="Times New Roman" w:cs="Times New Roman"/>
          <w:color w:val="000000"/>
        </w:rPr>
        <w:t>SU</w:t>
      </w:r>
      <w:r>
        <w:rPr>
          <w:rFonts w:ascii="宋体" w:hAnsi="宋体"/>
          <w:color w:val="000000"/>
        </w:rPr>
        <w:t>载体），</w:t>
      </w:r>
      <w:r>
        <w:rPr>
          <w:rFonts w:eastAsia="Times New Roman" w:cs="Times New Roman"/>
          <w:color w:val="000000"/>
        </w:rPr>
        <w:t>SU</w:t>
      </w:r>
      <w:r>
        <w:rPr>
          <w:rFonts w:ascii="宋体" w:hAnsi="宋体"/>
          <w:color w:val="000000"/>
        </w:rPr>
        <w:t>载体与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泵相伴存在。胞内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通过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泵运输到细胞外空间，在此形成较高的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浓度，</w:t>
      </w:r>
      <w:r>
        <w:rPr>
          <w:rFonts w:eastAsia="Times New Roman" w:cs="Times New Roman"/>
          <w:color w:val="000000"/>
        </w:rPr>
        <w:t>SU</w:t>
      </w:r>
      <w:r>
        <w:rPr>
          <w:rFonts w:ascii="宋体" w:hAnsi="宋体"/>
          <w:color w:val="000000"/>
        </w:rPr>
        <w:t>载体将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和蔗糖同向转运进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中。采用乙方式的植物，筛管中的蔗糖浓度远高于叶肉细胞。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5238750" cy="234251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34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研究发现，叶片中</w:t>
      </w:r>
      <w:r>
        <w:rPr>
          <w:rFonts w:eastAsia="Times New Roman" w:cs="Times New Roman"/>
          <w:color w:val="000000"/>
        </w:rPr>
        <w:t>SU</w:t>
      </w:r>
      <w:r>
        <w:rPr>
          <w:rFonts w:ascii="宋体" w:hAnsi="宋体"/>
          <w:color w:val="000000"/>
        </w:rPr>
        <w:t>载体含量受昼夜节律、蔗糖浓度等因素的影响，呈动态变化。随着蔗糖浓度的提高，叶片中</w:t>
      </w:r>
      <w:r>
        <w:rPr>
          <w:rFonts w:eastAsia="Times New Roman" w:cs="Times New Roman"/>
          <w:color w:val="000000"/>
        </w:rPr>
        <w:t>SU</w:t>
      </w:r>
      <w:r>
        <w:rPr>
          <w:rFonts w:ascii="宋体" w:hAnsi="宋体"/>
          <w:color w:val="000000"/>
        </w:rPr>
        <w:t>载体减少，反之则增加。研究</w:t>
      </w:r>
      <w:r>
        <w:rPr>
          <w:rFonts w:eastAsia="Times New Roman" w:cs="Times New Roman"/>
          <w:color w:val="000000"/>
        </w:rPr>
        <w:t>SU</w:t>
      </w:r>
      <w:r>
        <w:rPr>
          <w:rFonts w:ascii="宋体" w:hAnsi="宋体"/>
          <w:color w:val="000000"/>
        </w:rPr>
        <w:t>载体含量的动态变化及调控机制，对于了解光合产物在植物体内的分配规律，进一步提高作物产量具有重要意义。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（1）在乙方式中，蔗糖经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载体由韧皮薄壁细胞运输到细胞外空间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200370" name="图片 200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0" name="图片 20037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方式属于_________。由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泵形成的_________有助于将蔗糖从细胞外空间转运进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中。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（2）与乙方式比，甲方式中蔗糖运输到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的过程都是通过_________这一结构完成的。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（3）下列实验结果支持某种植物存在乙运输方式的有_________。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叶片吸收</w:t>
      </w:r>
      <w:r>
        <w:rPr>
          <w:rFonts w:eastAsia="Times New Roman" w:cs="Times New Roman"/>
          <w:color w:val="000000"/>
          <w:vertAlign w:val="superscript"/>
        </w:rPr>
        <w:t>14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后，放射性蔗糖很快出现在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附近的细胞外空间中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用蔗糖跨膜运输抑制剂处理叶片，蔗糖进入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的速率降低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将不能通过细胞膜的荧光物质注射到叶肉细胞，</w:t>
      </w:r>
      <w:r>
        <w:rPr>
          <w:rFonts w:eastAsia="Times New Roman" w:cs="Times New Roman"/>
          <w:color w:val="000000"/>
        </w:rPr>
        <w:t>SE-CC</w:t>
      </w:r>
      <w:r>
        <w:rPr>
          <w:rFonts w:ascii="宋体" w:hAnsi="宋体"/>
          <w:color w:val="000000"/>
        </w:rPr>
        <w:t>中出现荧光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与野生型相比，</w:t>
      </w:r>
      <w:r>
        <w:rPr>
          <w:rFonts w:eastAsia="Times New Roman" w:cs="Times New Roman"/>
          <w:color w:val="000000"/>
        </w:rPr>
        <w:t>SU</w:t>
      </w:r>
      <w:r>
        <w:rPr>
          <w:rFonts w:ascii="宋体" w:hAnsi="宋体"/>
          <w:color w:val="000000"/>
        </w:rPr>
        <w:t>功能缺陷突变体的叶肉细胞中积累更多的蔗糖和淀粉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（4）除了具有为生物合成提供原料、为生命活动供能等作用之外，本文还介绍了蔗糖能调节</w:t>
      </w:r>
      <w:r>
        <w:rPr>
          <w:rFonts w:eastAsia="Times New Roman" w:cs="Times New Roman"/>
          <w:color w:val="000000"/>
        </w:rPr>
        <w:t>SU</w:t>
      </w:r>
      <w:r>
        <w:rPr>
          <w:rFonts w:ascii="宋体" w:hAnsi="宋体"/>
          <w:color w:val="000000"/>
        </w:rPr>
        <w:t>载体的含量，体现了蔗糖的__________功能。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玉米是我国重要的农作物，研究种子发育的机理对培育高产优质的玉米新品种具有重要作用。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（1）玉米果穗上的每一个籽粒都是受精后发育而来。我国科学家发现了甲品系玉米，其自交后的果穗上出现严重干瘪且无发芽能力的籽粒，这种异常籽粒约占</w:t>
      </w:r>
      <w:r>
        <w:rPr>
          <w:rFonts w:eastAsia="Times New Roman" w:cs="Times New Roman"/>
          <w:color w:val="000000"/>
        </w:rPr>
        <w:t>1/4</w:t>
      </w:r>
      <w:r>
        <w:rPr>
          <w:rFonts w:ascii="宋体" w:hAnsi="宋体"/>
          <w:color w:val="000000"/>
        </w:rPr>
        <w:t>。籽粒正常和干瘪这一对相对性状的遗传遵循孟德尔的________定律。上述果穗上的正常籽粒均发育为植株，自交后，有些植株果穗上有约</w:t>
      </w:r>
      <w:r>
        <w:rPr>
          <w:rFonts w:eastAsia="Times New Roman" w:cs="Times New Roman"/>
          <w:color w:val="000000"/>
        </w:rPr>
        <w:t>1/4</w:t>
      </w:r>
      <w:r>
        <w:rPr>
          <w:rFonts w:ascii="宋体" w:hAnsi="宋体"/>
          <w:color w:val="000000"/>
        </w:rPr>
        <w:t>干瘪籽粒，这些植株所占比例约为________。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（2）为阐明籽粒干瘪性状的遗传基础，研究者克隆出候选基因</w:t>
      </w:r>
      <w:r>
        <w:rPr>
          <w:rFonts w:eastAsia="Times New Roman" w:cs="Times New Roman"/>
          <w:color w:val="000000"/>
        </w:rPr>
        <w:t>A/a</w:t>
      </w:r>
      <w:r>
        <w:rPr>
          <w:rFonts w:ascii="宋体" w:hAnsi="宋体"/>
          <w:color w:val="000000"/>
        </w:rPr>
        <w:t>。将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基因导入到甲品系中，获得了转入单个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基因的转基因玉米。假定转入的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基因已插入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基因所在染色体的非同源染色体上，请从下表中选择一种实验方案及对应的预期结果以证实“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基因突变是导致籽粒干瘪的原因”________。</w:t>
      </w:r>
    </w:p>
    <w:tbl>
      <w:tblPr>
        <w:tblStyle w:val="4"/>
        <w:tblW w:w="6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940"/>
        <w:gridCol w:w="3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实验方案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预期结果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I</w:t>
            </w:r>
            <w:r>
              <w:rPr>
                <w:rFonts w:ascii="宋体" w:hAnsi="宋体"/>
                <w:color w:val="000000"/>
              </w:rPr>
              <w:t>．转基因玉米</w:t>
            </w:r>
            <w:r>
              <w:rPr>
                <w:rFonts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野生型玉米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II</w:t>
            </w:r>
            <w:r>
              <w:rPr>
                <w:rFonts w:ascii="宋体" w:hAnsi="宋体"/>
                <w:color w:val="000000"/>
              </w:rPr>
              <w:t>．转基因玉米</w:t>
            </w:r>
            <w:r>
              <w:rPr>
                <w:rFonts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甲品系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III</w:t>
            </w:r>
            <w:r>
              <w:rPr>
                <w:rFonts w:ascii="宋体" w:hAnsi="宋体"/>
                <w:color w:val="000000"/>
              </w:rPr>
              <w:t>．转基因玉米自交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IV</w:t>
            </w:r>
            <w:r>
              <w:rPr>
                <w:rFonts w:ascii="宋体" w:hAnsi="宋体"/>
                <w:color w:val="000000"/>
              </w:rPr>
              <w:t>．野生型玉米</w:t>
            </w:r>
            <w:r>
              <w:rPr>
                <w:rFonts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甲品系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①正常籽粒：干瘪籽粒</w:t>
            </w:r>
            <w:r>
              <w:rPr>
                <w:rFonts w:eastAsia="Times New Roman" w:cs="Times New Roman"/>
                <w:color w:val="000000"/>
              </w:rPr>
              <w:t>≈1</w:t>
            </w:r>
            <w:r>
              <w:rPr>
                <w:rFonts w:ascii="宋体" w:hAnsi="宋体"/>
                <w:color w:val="000000"/>
              </w:rPr>
              <w:t>：</w:t>
            </w:r>
            <w:r>
              <w:rPr>
                <w:rFonts w:eastAsia="Times New Roman" w:cs="Times New Roman"/>
                <w:color w:val="000000"/>
              </w:rPr>
              <w:t>1</w:t>
            </w:r>
          </w:p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②正常籽粒：干瘪籽粒</w:t>
            </w:r>
            <w:r>
              <w:rPr>
                <w:rFonts w:eastAsia="Times New Roman" w:cs="Times New Roman"/>
                <w:color w:val="000000"/>
              </w:rPr>
              <w:t>≈3</w:t>
            </w:r>
            <w:r>
              <w:rPr>
                <w:rFonts w:ascii="宋体" w:hAnsi="宋体"/>
                <w:color w:val="000000"/>
              </w:rPr>
              <w:t>：</w:t>
            </w:r>
            <w:r>
              <w:rPr>
                <w:rFonts w:eastAsia="Times New Roman" w:cs="Times New Roman"/>
                <w:color w:val="000000"/>
              </w:rPr>
              <w:t>1</w:t>
            </w:r>
          </w:p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③正常籽粒：干瘪籽粒</w:t>
            </w:r>
            <w:r>
              <w:rPr>
                <w:rFonts w:eastAsia="Times New Roman" w:cs="Times New Roman"/>
                <w:color w:val="000000"/>
              </w:rPr>
              <w:t>≈7</w:t>
            </w:r>
            <w:r>
              <w:rPr>
                <w:rFonts w:ascii="宋体" w:hAnsi="宋体"/>
                <w:color w:val="000000"/>
              </w:rPr>
              <w:t>：</w:t>
            </w:r>
            <w:r>
              <w:rPr>
                <w:rFonts w:eastAsia="Times New Roman" w:cs="Times New Roman"/>
                <w:color w:val="000000"/>
              </w:rPr>
              <w:t>1</w:t>
            </w:r>
          </w:p>
          <w:p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④正常籽粒：干瘪籽粒</w:t>
            </w:r>
            <w:r>
              <w:rPr>
                <w:rFonts w:eastAsia="Times New Roman" w:cs="Times New Roman"/>
                <w:color w:val="000000"/>
              </w:rPr>
              <w:t>≈15</w:t>
            </w:r>
            <w:r>
              <w:rPr>
                <w:rFonts w:ascii="宋体" w:hAnsi="宋体"/>
                <w:color w:val="000000"/>
              </w:rPr>
              <w:t>：</w:t>
            </w:r>
            <w:r>
              <w:rPr>
                <w:rFonts w:eastAsia="Times New Roman" w:cs="Times New Roman"/>
                <w:color w:val="000000"/>
              </w:rPr>
              <w:t>1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（3）现已确认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基因突变是导致籽粒干瘪的原因，序列分析发现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基因是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基因中插入了一段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（见图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），使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基因功能丧失。甲品系果穗上的正常籽粒发芽后，取其植株叶片，用图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中的引物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进行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扩增，若出现目标扩增条带则可知相应植株的基因型为_________。</w:t>
      </w:r>
      <w:r>
        <w:rPr>
          <w:rFonts w:ascii="宋体" w:hAnsi="宋体"/>
          <w:color w:val="000000"/>
        </w:rPr>
        <w:drawing>
          <wp:inline distT="0" distB="0" distL="0" distR="0">
            <wp:extent cx="4267200" cy="12382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（4）为确定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基因在玉米染色体上的位置，借助位置已知的</w:t>
      </w:r>
      <w:r>
        <w:rPr>
          <w:rFonts w:eastAsia="Times New Roman" w:cs="Times New Roman"/>
          <w:color w:val="000000"/>
        </w:rPr>
        <w:t>M/m</w:t>
      </w:r>
      <w:r>
        <w:rPr>
          <w:rFonts w:ascii="宋体" w:hAnsi="宋体"/>
          <w:color w:val="000000"/>
        </w:rPr>
        <w:t>基因进行分析。用基因型为</w:t>
      </w:r>
      <w:r>
        <w:rPr>
          <w:rFonts w:eastAsia="Times New Roman" w:cs="Times New Roman"/>
          <w:color w:val="000000"/>
        </w:rPr>
        <w:t>mm</w:t>
      </w:r>
      <w:r>
        <w:rPr>
          <w:rFonts w:ascii="宋体" w:hAnsi="宋体"/>
          <w:color w:val="000000"/>
        </w:rPr>
        <w:t>且籽粒正常的纯合子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与基因型为</w:t>
      </w:r>
      <w:r>
        <w:rPr>
          <w:rFonts w:eastAsia="Times New Roman" w:cs="Times New Roman"/>
          <w:color w:val="000000"/>
        </w:rPr>
        <w:t>MM</w:t>
      </w:r>
      <w:r>
        <w:rPr>
          <w:rFonts w:ascii="宋体" w:hAnsi="宋体"/>
          <w:color w:val="000000"/>
        </w:rPr>
        <w:t>的甲品系杂交得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自交得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。用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基因的特异性引物，对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植株果穗上干瘪籽粒（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）胚组织的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进行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扩增，扩增结果有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三种类型，如图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所示。</w:t>
      </w:r>
      <w:r>
        <w:rPr>
          <w:rFonts w:ascii="宋体" w:hAnsi="宋体"/>
          <w:color w:val="000000"/>
        </w:rPr>
        <w:drawing>
          <wp:inline distT="0" distB="0" distL="0" distR="0">
            <wp:extent cx="3390900" cy="242887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统计干瘪籽粒（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）的数量，发现类型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最多、类型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较少、类型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极少。请解释类型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数量极少的原因________。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/>
          <w:color w:val="000000"/>
        </w:rPr>
        <w:t>近年来发现海藻糖</w:t>
      </w:r>
      <w:r>
        <w:rPr>
          <w:rFonts w:eastAsia="Times New Roman" w:cs="Times New Roman"/>
          <w:color w:val="000000"/>
        </w:rPr>
        <w:t>-6-</w:t>
      </w:r>
      <w:r>
        <w:rPr>
          <w:rFonts w:ascii="宋体" w:hAnsi="宋体"/>
          <w:color w:val="000000"/>
        </w:rPr>
        <w:t>磷酸（</w:t>
      </w:r>
      <w:r>
        <w:rPr>
          <w:rFonts w:eastAsia="Times New Roman" w:cs="Times New Roman"/>
          <w:color w:val="000000"/>
        </w:rPr>
        <w:t>T6P</w:t>
      </w:r>
      <w:r>
        <w:rPr>
          <w:rFonts w:ascii="宋体" w:hAnsi="宋体"/>
          <w:color w:val="000000"/>
        </w:rPr>
        <w:t>）是一种信号分子，在植物生长发育过程中起重要调节作用。研究者以豌豆为材料研究了</w:t>
      </w:r>
      <w:r>
        <w:rPr>
          <w:rFonts w:eastAsia="Times New Roman" w:cs="Times New Roman"/>
          <w:color w:val="000000"/>
        </w:rPr>
        <w:t>T6P</w:t>
      </w:r>
      <w:r>
        <w:rPr>
          <w:rFonts w:ascii="宋体" w:hAnsi="宋体"/>
          <w:color w:val="000000"/>
        </w:rPr>
        <w:t>在种子发育过程中的作用。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（1）豌豆叶肉细胞通过光合作用在__________中合成三碳糖，在细胞质基质中转化为蔗糖后运输到发育的种子中转化为淀粉贮存。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（2）细胞内</w:t>
      </w:r>
      <w:r>
        <w:rPr>
          <w:rFonts w:eastAsia="Times New Roman" w:cs="Times New Roman"/>
          <w:color w:val="000000"/>
        </w:rPr>
        <w:t>T6P</w:t>
      </w:r>
      <w:r>
        <w:rPr>
          <w:rFonts w:ascii="宋体" w:hAnsi="宋体"/>
          <w:color w:val="000000"/>
        </w:rPr>
        <w:t>的合成与转化途径如下：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底物</w:t>
      </w:r>
      <w:r>
        <w:pict>
          <v:shape id="_x0000_i1025" o:spt="75" alt="学科网(www.zxxk.com)--教育资源门户，提供试卷、教案、课件、论文、素材以及各类教学资源下载，还有大量而丰富的教学相关资讯！" type="#_x0000_t75" style="height:17.4pt;width:39pt;" filled="f" o:preferrelative="t" stroked="f" coordsize="21600,21600">
            <v:path/>
            <v:fill on="f" focussize="0,0"/>
            <v:stroke on="f" joinstyle="miter"/>
            <v:imagedata r:id="rId19" o:title="eqIdf4b1753d125e6a780c32bb4763e727a1"/>
            <o:lock v:ext="edit" aspectratio="t"/>
            <w10:wrap type="none"/>
            <w10:anchorlock/>
          </v:shape>
        </w:pict>
      </w:r>
      <w:r>
        <w:rPr>
          <w:rFonts w:eastAsia="Times New Roman" w:cs="Times New Roman"/>
          <w:color w:val="000000"/>
        </w:rPr>
        <w:t>T6P</w:t>
      </w:r>
      <w:r>
        <w:pict>
          <v:shape id="_x0000_i1026" o:spt="75" alt="学科网(www.zxxk.com)--教育资源门户，提供试卷、教案、课件、论文、素材以及各类教学资源下载，还有大量而丰富的教学相关资讯！" type="#_x0000_t75" style="height:17.4pt;width:38.4pt;" filled="f" o:preferrelative="t" stroked="f" coordsize="21600,21600">
            <v:path/>
            <v:fill on="f" focussize="0,0"/>
            <v:stroke on="f" joinstyle="miter"/>
            <v:imagedata r:id="rId20" o:title="eqId52139458ed1a77f18f6df20bcb0a8648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海藻糖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将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酶基因与启动子</w:t>
      </w:r>
      <w:r>
        <w:rPr>
          <w:rFonts w:eastAsia="Times New Roman" w:cs="Times New Roman"/>
          <w:color w:val="000000"/>
        </w:rPr>
        <w:t>U</w:t>
      </w:r>
      <w:r>
        <w:rPr>
          <w:rFonts w:ascii="宋体" w:hAnsi="宋体"/>
          <w:color w:val="000000"/>
        </w:rPr>
        <w:t>（启动与之连接的基因仅在种子中表达）连接，获得</w:t>
      </w:r>
      <w:r>
        <w:rPr>
          <w:rFonts w:eastAsia="Times New Roman" w:cs="Times New Roman"/>
          <w:color w:val="000000"/>
        </w:rPr>
        <w:t>U-P</w:t>
      </w:r>
      <w:r>
        <w:rPr>
          <w:rFonts w:ascii="宋体" w:hAnsi="宋体"/>
          <w:color w:val="000000"/>
        </w:rPr>
        <w:t>基因，导入野生型豌豆中获得</w:t>
      </w:r>
      <w:r>
        <w:rPr>
          <w:rFonts w:eastAsia="Times New Roman" w:cs="Times New Roman"/>
          <w:color w:val="000000"/>
        </w:rPr>
        <w:t>U-P</w:t>
      </w:r>
      <w:r>
        <w:rPr>
          <w:rFonts w:ascii="宋体" w:hAnsi="宋体"/>
          <w:color w:val="000000"/>
        </w:rPr>
        <w:t>纯合转基因植株，预期</w:t>
      </w:r>
      <w:r>
        <w:rPr>
          <w:rFonts w:eastAsia="Times New Roman" w:cs="Times New Roman"/>
          <w:color w:val="000000"/>
        </w:rPr>
        <w:t>U-P</w:t>
      </w:r>
      <w:r>
        <w:rPr>
          <w:rFonts w:ascii="宋体" w:hAnsi="宋体"/>
          <w:color w:val="000000"/>
        </w:rPr>
        <w:t>植株种子中</w:t>
      </w:r>
      <w:r>
        <w:rPr>
          <w:rFonts w:eastAsia="Times New Roman" w:cs="Times New Roman"/>
          <w:color w:val="000000"/>
        </w:rPr>
        <w:t>T6P</w:t>
      </w:r>
      <w:r>
        <w:rPr>
          <w:rFonts w:ascii="宋体" w:hAnsi="宋体"/>
          <w:color w:val="000000"/>
        </w:rPr>
        <w:t>含量比野生型植株__________，检测结果证实了预期，同时发现</w:t>
      </w:r>
      <w:r>
        <w:rPr>
          <w:rFonts w:eastAsia="Times New Roman" w:cs="Times New Roman"/>
          <w:color w:val="000000"/>
        </w:rPr>
        <w:t>U-P</w:t>
      </w:r>
      <w:r>
        <w:rPr>
          <w:rFonts w:ascii="宋体" w:hAnsi="宋体"/>
          <w:color w:val="000000"/>
        </w:rPr>
        <w:t>植株种子中淀粉含量降低，表现为皱粒。用同样方法获得</w:t>
      </w:r>
      <w:r>
        <w:rPr>
          <w:rFonts w:eastAsia="Times New Roman" w:cs="Times New Roman"/>
          <w:color w:val="000000"/>
        </w:rPr>
        <w:t>U-S</w:t>
      </w:r>
      <w:r>
        <w:rPr>
          <w:rFonts w:ascii="宋体" w:hAnsi="宋体"/>
          <w:color w:val="000000"/>
        </w:rPr>
        <w:t>纯合转基因植株，检测发现植株种子中淀粉含量增加。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（3）本实验使用的启动子</w:t>
      </w:r>
      <w:r>
        <w:rPr>
          <w:rFonts w:eastAsia="Times New Roman" w:cs="Times New Roman"/>
          <w:color w:val="000000"/>
        </w:rPr>
        <w:t>U</w:t>
      </w:r>
      <w:r>
        <w:rPr>
          <w:rFonts w:ascii="宋体" w:hAnsi="宋体"/>
          <w:color w:val="000000"/>
        </w:rPr>
        <w:t>可以排除由于目的基因__________对种子发育产生的间接影响。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（4）在进一步探讨</w:t>
      </w:r>
      <w:r>
        <w:rPr>
          <w:rFonts w:eastAsia="Times New Roman" w:cs="Times New Roman"/>
          <w:color w:val="000000"/>
        </w:rPr>
        <w:t>T6P</w:t>
      </w:r>
      <w:r>
        <w:rPr>
          <w:rFonts w:ascii="宋体" w:hAnsi="宋体"/>
          <w:color w:val="000000"/>
        </w:rPr>
        <w:t>对种子发育的调控机制时，发现</w:t>
      </w:r>
      <w:r>
        <w:rPr>
          <w:rFonts w:eastAsia="Times New Roman" w:cs="Times New Roman"/>
          <w:color w:val="000000"/>
        </w:rPr>
        <w:t>U-P</w:t>
      </w:r>
      <w:r>
        <w:rPr>
          <w:rFonts w:ascii="宋体" w:hAnsi="宋体"/>
          <w:color w:val="000000"/>
        </w:rPr>
        <w:t>植株种子中一种生长素合成酶基因</w:t>
      </w:r>
      <w:r>
        <w:rPr>
          <w:rFonts w:eastAsia="Times New Roman" w:cs="Times New Roman"/>
          <w:color w:val="000000"/>
        </w:rPr>
        <w:t>R</w:t>
      </w:r>
      <w:r>
        <w:rPr>
          <w:rFonts w:ascii="宋体" w:hAnsi="宋体"/>
          <w:color w:val="000000"/>
        </w:rPr>
        <w:t>的转录降低，</w:t>
      </w:r>
      <w:r>
        <w:rPr>
          <w:rFonts w:eastAsia="Times New Roman" w:cs="Times New Roman"/>
          <w:color w:val="000000"/>
        </w:rPr>
        <w:t>U-S</w:t>
      </w:r>
      <w:r>
        <w:rPr>
          <w:rFonts w:ascii="宋体" w:hAnsi="宋体"/>
          <w:color w:val="000000"/>
        </w:rPr>
        <w:t>植株种子中</w:t>
      </w:r>
      <w:r>
        <w:rPr>
          <w:rFonts w:eastAsia="Times New Roman" w:cs="Times New Roman"/>
          <w:color w:val="000000"/>
        </w:rPr>
        <w:t>R</w:t>
      </w:r>
      <w:r>
        <w:rPr>
          <w:rFonts w:ascii="宋体" w:hAnsi="宋体"/>
          <w:color w:val="000000"/>
        </w:rPr>
        <w:t>基因转录升高。已知</w:t>
      </w:r>
      <w:r>
        <w:rPr>
          <w:rFonts w:eastAsia="Times New Roman" w:cs="Times New Roman"/>
          <w:color w:val="000000"/>
        </w:rPr>
        <w:t>R</w:t>
      </w:r>
      <w:r>
        <w:rPr>
          <w:rFonts w:ascii="宋体" w:hAnsi="宋体"/>
          <w:color w:val="000000"/>
        </w:rPr>
        <w:t>基因功能缺失突变体</w:t>
      </w:r>
      <w:r>
        <w:rPr>
          <w:rFonts w:eastAsia="Times New Roman" w:cs="Times New Roman"/>
          <w:color w:val="000000"/>
        </w:rPr>
        <w:t>r</w:t>
      </w:r>
      <w:r>
        <w:rPr>
          <w:rFonts w:ascii="宋体" w:hAnsi="宋体"/>
          <w:color w:val="000000"/>
        </w:rPr>
        <w:t>的种子皱缩，淀粉含量下降。据此提出假说：</w:t>
      </w:r>
      <w:r>
        <w:rPr>
          <w:rFonts w:eastAsia="Times New Roman" w:cs="Times New Roman"/>
          <w:color w:val="000000"/>
        </w:rPr>
        <w:t>T6P</w:t>
      </w:r>
      <w:r>
        <w:rPr>
          <w:rFonts w:ascii="宋体" w:hAnsi="宋体"/>
          <w:color w:val="000000"/>
        </w:rPr>
        <w:t>通过促进</w:t>
      </w:r>
      <w:r>
        <w:rPr>
          <w:rFonts w:eastAsia="Times New Roman" w:cs="Times New Roman"/>
          <w:color w:val="000000"/>
        </w:rPr>
        <w:t>R</w:t>
      </w:r>
      <w:r>
        <w:rPr>
          <w:rFonts w:ascii="宋体" w:hAnsi="宋体"/>
          <w:color w:val="000000"/>
        </w:rPr>
        <w:t>基因的表达促进种子中淀粉的积累。请从①</w:t>
      </w:r>
      <w:r>
        <w:rPr>
          <w:rFonts w:eastAsia="Times New Roman" w:cs="Times New Roman"/>
          <w:color w:val="000000"/>
        </w:rPr>
        <w:t>~</w:t>
      </w:r>
      <w:r>
        <w:rPr>
          <w:rFonts w:ascii="宋体" w:hAnsi="宋体"/>
          <w:color w:val="000000"/>
        </w:rPr>
        <w:t>⑤选择合适的基因与豌豆植株，进行转基因实验，为上述假说提供两个新的证据。写出相应组合并预期实验结果________。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  <w:color w:val="000000"/>
        </w:rPr>
        <w:t>①</w:t>
      </w:r>
      <w:r>
        <w:rPr>
          <w:rFonts w:eastAsia="Times New Roman" w:cs="Times New Roman"/>
          <w:color w:val="000000"/>
        </w:rPr>
        <w:t>U-R</w:t>
      </w:r>
      <w:r>
        <w:rPr>
          <w:rFonts w:ascii="宋体" w:hAnsi="宋体"/>
          <w:color w:val="000000"/>
        </w:rPr>
        <w:t>基因</w:t>
      </w:r>
      <w:r>
        <w:rPr>
          <w:color w:val="000000"/>
        </w:rPr>
        <w:t xml:space="preserve">    </w:t>
      </w:r>
      <w:r>
        <w:rPr>
          <w:rFonts w:ascii="宋体" w:hAnsi="宋体"/>
          <w:color w:val="000000"/>
        </w:rPr>
        <w:t>②</w:t>
      </w:r>
      <w:r>
        <w:rPr>
          <w:rFonts w:eastAsia="Times New Roman" w:cs="Times New Roman"/>
          <w:color w:val="000000"/>
        </w:rPr>
        <w:t>U-S</w:t>
      </w:r>
      <w:r>
        <w:rPr>
          <w:rFonts w:ascii="宋体" w:hAnsi="宋体"/>
          <w:color w:val="000000"/>
        </w:rPr>
        <w:t>基因</w:t>
      </w:r>
      <w:r>
        <w:rPr>
          <w:color w:val="000000"/>
        </w:rPr>
        <w:t xml:space="preserve">    </w:t>
      </w:r>
      <w:r>
        <w:rPr>
          <w:rFonts w:ascii="宋体" w:hAnsi="宋体"/>
          <w:color w:val="000000"/>
        </w:rPr>
        <w:t>③野生型植株④</w:t>
      </w:r>
      <w:r>
        <w:rPr>
          <w:rFonts w:eastAsia="Times New Roman" w:cs="Times New Roman"/>
          <w:color w:val="000000"/>
        </w:rPr>
        <w:t>U-P</w:t>
      </w:r>
      <w:r>
        <w:rPr>
          <w:rFonts w:ascii="宋体" w:hAnsi="宋体"/>
          <w:color w:val="000000"/>
        </w:rPr>
        <w:t>植株</w:t>
      </w:r>
      <w:r>
        <w:rPr>
          <w:color w:val="000000"/>
        </w:rPr>
        <w:t xml:space="preserve">    </w:t>
      </w:r>
      <w:r>
        <w:rPr>
          <w:rFonts w:ascii="宋体" w:hAnsi="宋体"/>
          <w:color w:val="000000"/>
        </w:rPr>
        <w:t>⑤突变体</w:t>
      </w:r>
      <w:r>
        <w:rPr>
          <w:rFonts w:eastAsia="Times New Roman" w:cs="Times New Roman"/>
          <w:color w:val="000000"/>
        </w:rPr>
        <w:t>r</w:t>
      </w:r>
      <w:r>
        <w:rPr>
          <w:rFonts w:ascii="宋体" w:hAnsi="宋体"/>
          <w:color w:val="000000"/>
        </w:rPr>
        <w:t>植株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0M2I4YmQxZTc3NTA4ODM0NWMzZDNhMTM2NTkwYTcifQ=="/>
    <w:docVar w:name="KSO_WPS_MARK_KEY" w:val="3a86ab23-6fe0-433b-a345-5e690995877a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37311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17544"/>
    <w:rsid w:val="00F21C80"/>
    <w:rsid w:val="00F44944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A8548DB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wmf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5414</Words>
  <Characters>6033</Characters>
  <Lines>45</Lines>
  <Paragraphs>12</Paragraphs>
  <TotalTime>0</TotalTime>
  <ScaleCrop>false</ScaleCrop>
  <LinksUpToDate>false</LinksUpToDate>
  <CharactersWithSpaces>6198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2023-01-14T02:49:00Z</dcterms:created>
  <dcterms:modified xsi:type="dcterms:W3CDTF">2023-01-14T03:04:11Z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9A4DCDC4FDD74DF180EA9941B9A5D715</vt:lpwstr>
  </property>
</Properties>
</file>