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89687F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kern w:val="0"/>
          <w:sz w:val="44"/>
          <w:szCs w:val="44"/>
          <w:lang w:val="en-US" w:eastAsia="zh-CN" w:bidi="ar"/>
        </w:rPr>
      </w:pPr>
      <w:r>
        <w:rPr>
          <w:rFonts w:hint="eastAsia" w:ascii="Calibri" w:hAnsi="Calibri" w:eastAsia="宋体" w:cs="Times New Roman"/>
          <w:b/>
          <w:i w:val="0"/>
          <w:caps w:val="0"/>
          <w:spacing w:val="10"/>
          <w:kern w:val="2"/>
          <w:sz w:val="44"/>
          <w:szCs w:val="44"/>
          <w:u w:val="none"/>
          <w:shd w:val="clear" w:fill="FFFFFF"/>
          <w:lang w:val="en-US" w:eastAsia="zh-CN" w:bidi="ar-SA"/>
        </w:rPr>
        <w:t>2024年高考历史新课标卷</w:t>
      </w:r>
    </w:p>
    <w:p w14:paraId="5A6B8A31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24.考古学者在某史前遗址发掘出1300余座墓葬，大、中、小三类墓葬分别占总数的不到1%、近10%和90%。其中大型墓葬规模大、随葬品丰富，出土了成套的石制、陶制礼器等。据此可以推断，该遗址处于</w:t>
      </w:r>
    </w:p>
    <w:p w14:paraId="08350DFE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A.旧石器时代早期          </w:t>
      </w:r>
    </w:p>
    <w:p w14:paraId="39C1FD80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B.旧石器时代晚期  </w:t>
      </w:r>
    </w:p>
    <w:p w14:paraId="064D510D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C.新石器时代早期          </w:t>
      </w:r>
    </w:p>
    <w:p w14:paraId="5B6EAB87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D.新石器时代晚期</w:t>
      </w:r>
    </w:p>
    <w:p w14:paraId="5F0E54D5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25.春秋战国时期，各国纷纷进行政治变革，争相延揽人才，诸子百家大都呼吁“选贤与能”。不认同这一理念的学派是</w:t>
      </w:r>
    </w:p>
    <w:p w14:paraId="7E647A7C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A.儒家      </w:t>
      </w:r>
    </w:p>
    <w:p w14:paraId="4354034B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B.墨家      </w:t>
      </w:r>
    </w:p>
    <w:p w14:paraId="0397778C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C.道家      </w:t>
      </w:r>
    </w:p>
    <w:p w14:paraId="439A0C22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D.法家</w:t>
      </w:r>
    </w:p>
    <w:p w14:paraId="046891BD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bookmarkStart w:id="0" w:name="_GoBack"/>
      <w:bookmarkEnd w:id="0"/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26.三国魏代汉、西晋代魏，都通过“禅让”实现：权臣在切实掌握军政权力后，皇帝下诏表彰其功业、德行，表示尊重天意、民心，主动让位；公卿大臣则群起劝进，权臣再三谦退，“不得已”建立新政权。“禅让”反复出现</w:t>
      </w:r>
    </w:p>
    <w:p w14:paraId="031806AF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A.保障了政治和平稳定        </w:t>
      </w:r>
    </w:p>
    <w:p w14:paraId="06A5E9D0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B.放弃了血缘世袭传统  </w:t>
      </w:r>
    </w:p>
    <w:p w14:paraId="7F9FDC33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C.维护了特权阶层利益        </w:t>
      </w:r>
    </w:p>
    <w:p w14:paraId="21F394D1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D.巩固了儒学忠孝伦理</w:t>
      </w:r>
    </w:p>
    <w:p w14:paraId="28A059EC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27.表1所列史书皆涉及南宋初年与金朝关系，研讨这一问题,首先应信重的是</w:t>
      </w:r>
    </w:p>
    <w:p w14:paraId="2E1B5DBC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</w:pPr>
      <w:r>
        <w:rPr>
          <w:rFonts w:ascii="Calibri" w:hAnsi="Calibri" w:eastAsia="宋体" w:cs="Times New Roman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230620" cy="1269365"/>
            <wp:effectExtent l="0" t="0" r="1778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30620" cy="1269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B9AD14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A.《宋史》                         </w:t>
      </w:r>
    </w:p>
    <w:p w14:paraId="1430D639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B.《三朝北盟会编》  </w:t>
      </w:r>
    </w:p>
    <w:p w14:paraId="2382275C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C.《建炎以来系年要录》           </w:t>
      </w:r>
    </w:p>
    <w:p w14:paraId="4BB80CBC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D.《宋史纪事本末》</w:t>
      </w:r>
    </w:p>
    <w:p w14:paraId="44F8D60B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28.清乾隆进士李调元在《卖田说》中借佃户王某之口说明“卖田以佃田”的好处：家中有十亩耕地，难以养活十口之家；卖出自己的十亩地，则可以长期租佃一百亩维持生计，且能免于官府钱粮加派。当时农业中租佃关系的盛行</w:t>
      </w:r>
    </w:p>
    <w:p w14:paraId="551A3F07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A.延续了个体农耕方式           </w:t>
      </w:r>
    </w:p>
    <w:p w14:paraId="2D5D0DEC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B.遏制了土地兼并扩大  </w:t>
      </w:r>
    </w:p>
    <w:p w14:paraId="63A97B4A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C.抑制了商业货币经济        </w:t>
      </w:r>
    </w:p>
    <w:p w14:paraId="784A8272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D.削减了国家赋税来源 </w:t>
      </w:r>
    </w:p>
    <w:p w14:paraId="0E4BC404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29.表2是清末新军第九镇、第八镇及第二十一协军官的来源构成。这可用于说明新军</w:t>
      </w:r>
    </w:p>
    <w:p w14:paraId="30BBEC88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</w:pPr>
      <w:r>
        <w:rPr>
          <w:rFonts w:ascii="Calibri" w:hAnsi="Calibri" w:eastAsia="宋体" w:cs="Times New Roman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771515" cy="1414145"/>
            <wp:effectExtent l="0" t="0" r="635" b="146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71515" cy="141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0D3314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A.抵制了列强入侵             </w:t>
      </w:r>
    </w:p>
    <w:p w14:paraId="52F348CC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B.导致了军阀势力扩大  </w:t>
      </w:r>
    </w:p>
    <w:p w14:paraId="3D093BF1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C.引发了军阀混战            </w:t>
      </w:r>
    </w:p>
    <w:p w14:paraId="20D7E366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D.助推了民主革命发展</w:t>
      </w:r>
    </w:p>
    <w:p w14:paraId="3BA66256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30.公元前5世纪，波斯的一份契约记载，有商人承租了国王的私有水源、土地，并以土地收成支付租费；另一份契约记载，商人将份地、农具和种子等租给他人，承租人需要按要求支付小麦、扁豆、芝麻等。据此可知，当时波斯</w:t>
      </w:r>
    </w:p>
    <w:p w14:paraId="37E2B2AC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A.开始出现经营借贷业务的商人            </w:t>
      </w:r>
    </w:p>
    <w:p w14:paraId="59D34AB4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B.地租的征收以实物为主      </w:t>
      </w:r>
    </w:p>
    <w:p w14:paraId="79F612C0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C.成为西亚最早使用契约的国家             </w:t>
      </w:r>
    </w:p>
    <w:p w14:paraId="56BE3094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D.国王占有全部生产资料</w:t>
      </w:r>
    </w:p>
    <w:p w14:paraId="7A283EF6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31.16世纪上半叶，航海家在太平洋开发了连接美洲和亚洲的东风带海上走廊，中后期利用日本洋流从菲律宾群岛航行至美洲西海岸；17世纪初，荷兰人利用西风带环球航行。16至17世纪的航海活动</w:t>
      </w:r>
    </w:p>
    <w:p w14:paraId="68CE38C0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A.激发“地圆说”的形成        </w:t>
      </w:r>
    </w:p>
    <w:p w14:paraId="79B04BB6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B.表明世界殖民体系的确立  </w:t>
      </w:r>
    </w:p>
    <w:p w14:paraId="4A4554B4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C.导致陆路贸易基本停滞       </w:t>
      </w:r>
    </w:p>
    <w:p w14:paraId="204830DD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D.促进了贵金属的全球流动</w:t>
      </w:r>
    </w:p>
    <w:p w14:paraId="36A2867E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32.17世纪，法国某细布工场雇佣近1700人，分属于制作轮子与刀具、清洗、上色、整经等部门。织布分为多道工序，其中压印、绣花等通常由妇女承担。这可用于说明</w:t>
      </w:r>
    </w:p>
    <w:p w14:paraId="2688187D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A.生产方式变革的条件渐趋成熟           </w:t>
      </w:r>
    </w:p>
    <w:p w14:paraId="0348B19E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B.机器大生产强化对工人管理  </w:t>
      </w:r>
    </w:p>
    <w:p w14:paraId="74969A5C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C.现代工厂制度提高了生产效率           </w:t>
      </w:r>
    </w:p>
    <w:p w14:paraId="0C165AD1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D.工业革命促进女性地位提升 </w:t>
      </w:r>
    </w:p>
    <w:p w14:paraId="7DA84B2C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33.1897年，西非黄金海岸成立“土著居民权利保护协会”，主要成员是地方首领和受过西式教育的上层人士。他们成功抵制了殖民者将大片土地宣布为“无人居住土地”的企图。20世纪初，类似团体在非洲其他殖民地也相继成立。这些团体的存在</w:t>
      </w:r>
    </w:p>
    <w:p w14:paraId="0F6F14C3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A.促使和平抗争成为主要斗争形式     </w:t>
      </w:r>
    </w:p>
    <w:p w14:paraId="28CC9808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B.推动了非洲首个政党的诞生  </w:t>
      </w:r>
    </w:p>
    <w:p w14:paraId="2C444B83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C.帮助大多数地区免于沦为殖民地     </w:t>
      </w:r>
    </w:p>
    <w:p w14:paraId="01942E39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D.促进了民族独立思想的传播 </w:t>
      </w:r>
    </w:p>
    <w:p w14:paraId="0362BC19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34.1917年10月8日，新的彼得格勒苏维埃执行委员会成立，由13名布尔什维克、6名社会革命党人和3名孟什维克组成，布尔什维克党人当选为苏维埃主席。在莫斯科等大城市的苏维埃中，布尔什维克党人也取得了主导地位。这</w:t>
      </w:r>
    </w:p>
    <w:p w14:paraId="188006DC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A.表明资产阶级民主革命完成       </w:t>
      </w:r>
    </w:p>
    <w:p w14:paraId="685A6921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B.奠定了十月革命胜利的组织基础  </w:t>
      </w:r>
    </w:p>
    <w:p w14:paraId="5AC230D9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C.加速了罗曼诺夫王朝的灭亡       </w:t>
      </w:r>
    </w:p>
    <w:p w14:paraId="1A26131A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D.标志著苏维埃政权取代临时政府 </w:t>
      </w:r>
    </w:p>
    <w:p w14:paraId="44C312A7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35.1956年苏伊士运河危机爆发后，美国大量抛售英镑，导致英国外汇储备骤减。英国抱怨美国的行为是对国际货币基金组织宗旨和精神“不可饶恕的背叛"。最终，英国停止了对埃及的军事干涉行动。这反映出</w:t>
      </w:r>
    </w:p>
    <w:p w14:paraId="786A3F93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A.美元占据国际货币体系主导地位    </w:t>
      </w:r>
    </w:p>
    <w:p w14:paraId="6B6F1C92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B.埃及民族解放运动获得广泛支持</w:t>
      </w:r>
    </w:p>
    <w:p w14:paraId="49F772E6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C.布雷顿森林体系走向瓦解        </w:t>
      </w:r>
    </w:p>
    <w:p w14:paraId="57D6104F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D.西方大国间盟友关系破裂</w:t>
      </w:r>
    </w:p>
    <w:p w14:paraId="1C3A224D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42.阅读材料，完成下列要求。(25分)</w:t>
      </w:r>
    </w:p>
    <w:p w14:paraId="30172CA0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材料一</w:t>
      </w:r>
    </w:p>
    <w:p w14:paraId="41A5AA0E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在同一块耕地上连续耕作，重视水利灌溉、粪肥使用及田间管理，是我国古代农业生产发展的重要特征。先秦出现的连作制在两汉发展成熟。魏晋南北朝时期冬小麦种植的推广，为豆类作物与大、小麦的轮作提供了条件，麦类作物收获量为播种量的44~200倍，唐代北方麦豆两熟制普及。宋代南方水稻育秧、插秧技术推广与提升，普遍实行稻麦轮作，同时圩田、梯田等大量出现。明清随着美洲作物的传入、双季稻的推广，轮作物种更为丰富，山地、丘陵等得到进一步利用。传统农业的不断发展，为中华文明生生不息提供了经济支撑。</w:t>
      </w:r>
    </w:p>
    <w:p w14:paraId="190CCA2D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right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eastAsia" w:ascii="system-ui" w:hAnsi="system-ui" w:eastAsia="宋体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——</w:t>
      </w: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摘编自赵德馨主编《中国经济通史》等</w:t>
      </w:r>
    </w:p>
    <w:p w14:paraId="58BABE8A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材料二</w:t>
      </w:r>
    </w:p>
    <w:p w14:paraId="494F4E73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罗马帝国时期，农业中普遍采用轮作制。4世纪后，法兰克人从罗马人那里掌握了二圃耕作方式，轮流耕种全年耕地的1/2。10世纪起，重犁的采用以及长达300年的大垦荒运动，扩大了耕地面积。三圃制流渐流行，耕地依自然条件划分为三大块，分别进行春播(大麦、燕麦等)秋收、秋播(小麦、黑麦等)夏收和休耕。耕地收割完毕和休耕的土地成为"敞地",作为公用牧场。13世纪，豆科植场加入轮种，谷物收获量为播种量的3~4倍。14、15世纪，粗放农业开始向集约农业过渡，农业与畜牧业进一步结合，葡萄、啤酒花等经济作物种植面积大增，近代西欧农业的许多特征逐渐形成。    </w:t>
      </w:r>
    </w:p>
    <w:p w14:paraId="3C15FE70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right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eastAsia" w:ascii="system-ui" w:hAnsi="system-ui" w:eastAsia="宋体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——</w:t>
      </w: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摘编白马克垚《西欧封建经济形态研究》等</w:t>
      </w:r>
    </w:p>
    <w:p w14:paraId="438A1E26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（1）根据材料，概括中国与西欧古代农业在土地利用方式上的主要差异。(13分)</w:t>
      </w:r>
    </w:p>
    <w:p w14:paraId="6F72B783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（2）根据材料并结合所学知识，分别说明中国和西欧古代农业对文明发展的影响。(12分)</w:t>
      </w:r>
    </w:p>
    <w:p w14:paraId="38332404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43.阅读材料，完成下列要求。(12分)</w:t>
      </w:r>
    </w:p>
    <w:p w14:paraId="4462725F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材料</w:t>
      </w:r>
    </w:p>
    <w:p w14:paraId="16573E7F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1932年中国重要新闻标题摘编如下：</w:t>
      </w:r>
    </w:p>
    <w:p w14:paraId="5DAF979E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锦州撤防辽西尽陷；蒋汪昨晚在杭晤谈；溥仪竟作傀儡；日本大批军批昨日到沪；蒋汪均决长住首都：日本毁我经济中心，上海闸北惨化灰烬；日军自昨晨猛烈总攻，我军沉勇坚守击退之；十九路军奉令开闽；蒋介石又做鄂豫皖“剿赤”总司令；全国红军继续大获全胜；国民党军阀大调白军布置进攻苏区；日军果进犯热河；湘鄂赣红军二次大胜利；国民党进攻苏区；愧儡组织近状；全线出击，红军捷报频传。</w:t>
      </w:r>
    </w:p>
    <w:p w14:paraId="385AE45F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right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eastAsia" w:ascii="system-ui" w:hAnsi="system-ui" w:eastAsia="宋体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——</w:t>
      </w: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摘编自陈益民、江沛主编《老新闻1931-1939》</w:t>
      </w:r>
    </w:p>
    <w:p w14:paraId="6F9CF798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结合所学中国近现代史知识，择取材料中的有关时事，拟定一个主题，写一篇短评。(要求:主题正确，运用材料，史实准确，评论合理。)  </w:t>
      </w:r>
    </w:p>
    <w:p w14:paraId="17A34A4E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44.阅读材料，完成下列要求。(15分)</w:t>
      </w:r>
    </w:p>
    <w:p w14:paraId="06446BFA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材料一</w:t>
      </w:r>
    </w:p>
    <w:p w14:paraId="5FED50D2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“一五”计划期间，我国建立起一些原来没有的工业制造部门，如汽车、重型机器、新式车床等。此后机械制造业获得长足发展，形成东北、西南、西北、中南等各具特色的制造基地。装备制造业作为中国最大的制造业部门，在改革开放中走在前列，重大装备研制开发能力大幅提高，国际竞争力快速提升。</w:t>
      </w:r>
    </w:p>
    <w:p w14:paraId="08691DAD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right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eastAsia" w:ascii="system-ui" w:hAnsi="system-ui" w:eastAsia="宋体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——</w:t>
      </w: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摘编自当代中国研究所《中华人民共和国简史》等</w:t>
      </w:r>
    </w:p>
    <w:p w14:paraId="56B38B49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材料二</w:t>
      </w:r>
    </w:p>
    <w:p w14:paraId="2708B74B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党的十八大以来，以习近平同志为核心的党中央高度重视装备制造业发展。机械工业以高质量发展为目标，全力推进行业转型升级，十年间创新成果丰硕，机械产品自给率超过85%，国产“华龙一号”“国和一号”三代核电机组等成套装备技术达到国际先进水平。同时，在国家产业政策引导下，机械工业数字化、智能化、网络化转型升级步伐加快。中国装备制造业稳居世界第一。</w:t>
      </w:r>
    </w:p>
    <w:p w14:paraId="31A4BBAB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right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eastAsia" w:ascii="system-ui" w:hAnsi="system-ui" w:eastAsia="宋体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——</w:t>
      </w: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摘编自徐念沙《十年辉煌挺起装备制造的脊梁》等</w:t>
      </w:r>
    </w:p>
    <w:p w14:paraId="0AE6D196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（1）根据材料，概述新中国成立以来装备制造业的发展。(9分)</w:t>
      </w:r>
    </w:p>
    <w:p w14:paraId="6FD84C3D"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 w:line="360" w:lineRule="auto"/>
        <w:ind w:left="0" w:right="0"/>
        <w:jc w:val="both"/>
        <w:textAlignment w:val="bottom"/>
        <w:rPr>
          <w:rFonts w:ascii="Calibri" w:hAnsi="Calibri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system-ui" w:hAnsi="system-ui" w:eastAsia="system-ui" w:cs="system-ui"/>
          <w:i w:val="0"/>
          <w:caps w:val="0"/>
          <w:spacing w:val="10"/>
          <w:kern w:val="0"/>
          <w:sz w:val="21"/>
          <w:szCs w:val="21"/>
          <w:u w:val="none"/>
          <w:shd w:val="clear" w:fill="FFFFFF"/>
          <w:lang w:val="en-US" w:eastAsia="zh-CN" w:bidi="ar"/>
        </w:rPr>
        <w:t>（2）根据材料二并结合所学知识，概括新时代推动中国装备制造业发展的主要因素。(6分) 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ystem-ui">
    <w:altName w:val="Sazanami Minch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zanami Mincho">
    <w:panose1 w:val="02000009000000000000"/>
    <w:charset w:val="80"/>
    <w:family w:val="auto"/>
    <w:pitch w:val="default"/>
    <w:sig w:usb0="A00002BF" w:usb1="68C7FCFB" w:usb2="00000010" w:usb3="00000000" w:csb0="8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9C480E"/>
    <w:rsid w:val="012D3BCA"/>
    <w:rsid w:val="02AB5C4A"/>
    <w:rsid w:val="07E45CD3"/>
    <w:rsid w:val="1649696C"/>
    <w:rsid w:val="1AA202E3"/>
    <w:rsid w:val="235419E0"/>
    <w:rsid w:val="2D9C480E"/>
    <w:rsid w:val="2FBE71DB"/>
    <w:rsid w:val="37A95295"/>
    <w:rsid w:val="38536650"/>
    <w:rsid w:val="4CB619E6"/>
    <w:rsid w:val="503E6F6B"/>
    <w:rsid w:val="590E2436"/>
    <w:rsid w:val="61CF445A"/>
    <w:rsid w:val="63C53FB1"/>
    <w:rsid w:val="691F2E54"/>
    <w:rsid w:val="6D8C560F"/>
    <w:rsid w:val="73EB3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黑体" w:asciiTheme="minorAscii" w:hAnsiTheme="minorAscii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tLeast"/>
      <w:jc w:val="center"/>
      <w:outlineLvl w:val="0"/>
    </w:pPr>
    <w:rPr>
      <w:rFonts w:ascii="NEU-BZ-S92" w:hAnsi="NEU-BZ-S92" w:eastAsia="宋体"/>
      <w:b/>
      <w:bCs/>
      <w:color w:val="000000"/>
      <w:kern w:val="44"/>
      <w:sz w:val="44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afterLines="0" w:line="360" w:lineRule="auto"/>
      <w:ind w:firstLine="883" w:firstLineChars="200"/>
      <w:jc w:val="center"/>
      <w:outlineLvl w:val="1"/>
    </w:pPr>
    <w:rPr>
      <w:rFonts w:ascii="宋体" w:hAnsi="宋体" w:eastAsia="宋体"/>
      <w:b/>
      <w:color w:val="000000"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center"/>
      <w:outlineLvl w:val="2"/>
    </w:pPr>
    <w:rPr>
      <w:rFonts w:ascii="NEU-BZ-S92" w:hAnsi="NEU-BZ-S92" w:eastAsia="宋体"/>
      <w:b/>
      <w:color w:val="000000"/>
      <w:sz w:val="2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学案标题样式"/>
    <w:basedOn w:val="1"/>
    <w:qFormat/>
    <w:uiPriority w:val="0"/>
    <w:pPr>
      <w:spacing w:line="360" w:lineRule="auto"/>
      <w:ind w:firstLine="420" w:firstLineChars="200"/>
      <w:jc w:val="center"/>
    </w:pPr>
    <w:rPr>
      <w:rFonts w:hint="eastAsia" w:ascii="黑体" w:hAnsi="黑体" w:eastAsia="黑体" w:cs="黑体"/>
      <w:b/>
      <w:sz w:val="32"/>
      <w:szCs w:val="21"/>
    </w:rPr>
  </w:style>
  <w:style w:type="character" w:customStyle="1" w:styleId="8">
    <w:name w:val="标题 1 Char"/>
    <w:basedOn w:val="6"/>
    <w:link w:val="2"/>
    <w:qFormat/>
    <w:uiPriority w:val="9"/>
    <w:rPr>
      <w:rFonts w:ascii="NEU-BZ-S92" w:hAnsi="NEU-BZ-S92" w:eastAsia="微软雅黑"/>
      <w:b/>
      <w:bCs/>
      <w:color w:val="000000"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2025-03-04T00:38:00Z</dcterms:created>
  <dc:creator>09ub79gws5032</dc:creator>
  <cp:lastModifiedBy>09ub79gws5032</cp:lastModifiedBy>
  <dcterms:modified xsi:type="dcterms:W3CDTF">2025-03-04T00:42:14Z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667B13D6F9D04D0ABE4BF5A39CCA5AD1_11</vt:lpwstr>
  </property>
  <property fmtid="{D5CDD505-2E9C-101B-9397-08002B2CF9AE}" pid="4" name="KSOTemplateDocerSaveRecord">
    <vt:lpwstr>eyJoZGlkIjoiNzc1ZjZhMzE5NjYxNzVkNzEzNjRiMGQ1NWEwYzM3NzAiLCJ1c2VySWQiOiI4MzkwOTI2MzQifQ==</vt:lpwstr>
  </property>
</Properties>
</file>