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41C8AF">
      <w:pPr>
        <w:keepNext w:val="0"/>
        <w:keepLines w:val="0"/>
        <w:pageBreakBefore w:val="0"/>
        <w:kinsoku/>
        <w:wordWrap/>
        <w:overflowPunct/>
        <w:topLinePunct w:val="0"/>
        <w:autoSpaceDE/>
        <w:autoSpaceDN/>
        <w:bidi w:val="0"/>
        <w:adjustRightInd/>
        <w:snapToGrid/>
        <w:spacing w:line="360" w:lineRule="auto"/>
        <w:ind w:firstLine="0"/>
        <w:jc w:val="center"/>
        <w:textAlignment w:val="auto"/>
        <w:rPr>
          <w:rFonts w:ascii="Times New Roman" w:hAnsi="Times New Roman" w:eastAsia="宋体" w:cs="宋体"/>
          <w:color w:val="auto"/>
          <w:sz w:val="28"/>
          <w:szCs w:val="36"/>
        </w:rPr>
      </w:pPr>
      <w:r>
        <w:rPr>
          <w:rFonts w:ascii="Times New Roman" w:hAnsi="Times New Roman" w:eastAsia="Times New Roman" w:cs="Times New Roman"/>
          <w:b/>
          <w:color w:val="auto"/>
          <w:sz w:val="44"/>
          <w:szCs w:val="36"/>
        </w:rPr>
        <w:t>2024</w:t>
      </w:r>
      <w:r>
        <w:rPr>
          <w:rFonts w:ascii="宋体" w:hAnsi="宋体" w:eastAsia="宋体" w:cs="宋体"/>
          <w:b/>
          <w:color w:val="auto"/>
          <w:sz w:val="44"/>
          <w:szCs w:val="36"/>
        </w:rPr>
        <w:t>年湖南省普通高中学业水平选择性考试</w:t>
      </w:r>
    </w:p>
    <w:p w14:paraId="7933EC61">
      <w:pPr>
        <w:keepNext w:val="0"/>
        <w:keepLines w:val="0"/>
        <w:pageBreakBefore w:val="0"/>
        <w:kinsoku/>
        <w:wordWrap/>
        <w:overflowPunct/>
        <w:topLinePunct w:val="0"/>
        <w:autoSpaceDE/>
        <w:autoSpaceDN/>
        <w:bidi w:val="0"/>
        <w:adjustRightInd/>
        <w:snapToGrid/>
        <w:spacing w:line="360" w:lineRule="auto"/>
        <w:ind w:firstLine="0"/>
        <w:jc w:val="center"/>
        <w:textAlignment w:val="auto"/>
        <w:rPr>
          <w:rFonts w:ascii="Times New Roman" w:hAnsi="Times New Roman" w:eastAsia="宋体" w:cs="宋体"/>
          <w:color w:val="auto"/>
          <w:sz w:val="28"/>
          <w:szCs w:val="36"/>
        </w:rPr>
      </w:pPr>
      <w:r>
        <w:rPr>
          <w:rFonts w:ascii="宋体" w:hAnsi="宋体" w:eastAsia="宋体" w:cs="宋体"/>
          <w:b/>
          <w:color w:val="auto"/>
          <w:sz w:val="44"/>
          <w:szCs w:val="36"/>
        </w:rPr>
        <w:t>历史</w:t>
      </w:r>
    </w:p>
    <w:p w14:paraId="099185C8">
      <w:pPr>
        <w:keepNext w:val="0"/>
        <w:keepLines w:val="0"/>
        <w:pageBreakBefore w:val="0"/>
        <w:kinsoku/>
        <w:wordWrap/>
        <w:overflowPunct/>
        <w:topLinePunct w:val="0"/>
        <w:autoSpaceDE/>
        <w:autoSpaceDN/>
        <w:bidi w:val="0"/>
        <w:adjustRightInd/>
        <w:snapToGrid/>
        <w:spacing w:line="360" w:lineRule="auto"/>
        <w:ind w:firstLine="0"/>
        <w:jc w:val="both"/>
        <w:textAlignment w:val="auto"/>
        <w:rPr>
          <w:rFonts w:ascii="Times New Roman" w:hAnsi="Times New Roman" w:eastAsia="宋体" w:cs="宋体"/>
          <w:color w:val="auto"/>
          <w:szCs w:val="24"/>
        </w:rPr>
      </w:pPr>
      <w:r>
        <w:rPr>
          <w:rFonts w:ascii="宋体" w:hAnsi="宋体" w:eastAsia="宋体" w:cs="宋体"/>
          <w:b/>
          <w:color w:val="auto"/>
          <w:sz w:val="24"/>
          <w:szCs w:val="24"/>
        </w:rPr>
        <w:t>一、选择题：本题共</w:t>
      </w:r>
      <w:r>
        <w:rPr>
          <w:rFonts w:ascii="Times New Roman" w:hAnsi="Times New Roman" w:eastAsia="Times New Roman" w:cs="Times New Roman"/>
          <w:b/>
          <w:color w:val="auto"/>
          <w:sz w:val="24"/>
          <w:szCs w:val="24"/>
        </w:rPr>
        <w:t>16</w:t>
      </w:r>
      <w:r>
        <w:rPr>
          <w:rFonts w:ascii="宋体" w:hAnsi="宋体" w:eastAsia="宋体" w:cs="宋体"/>
          <w:b/>
          <w:color w:val="auto"/>
          <w:sz w:val="24"/>
          <w:szCs w:val="24"/>
        </w:rPr>
        <w:t>小题，每小题</w:t>
      </w:r>
      <w:r>
        <w:rPr>
          <w:rFonts w:ascii="Times New Roman" w:hAnsi="Times New Roman" w:eastAsia="Times New Roman" w:cs="Times New Roman"/>
          <w:b/>
          <w:color w:val="auto"/>
          <w:sz w:val="24"/>
          <w:szCs w:val="24"/>
        </w:rPr>
        <w:t>3</w:t>
      </w:r>
      <w:r>
        <w:rPr>
          <w:rFonts w:ascii="宋体" w:hAnsi="宋体" w:eastAsia="宋体" w:cs="宋体"/>
          <w:b/>
          <w:color w:val="auto"/>
          <w:sz w:val="24"/>
          <w:szCs w:val="24"/>
        </w:rPr>
        <w:t>分，共</w:t>
      </w:r>
      <w:r>
        <w:rPr>
          <w:rFonts w:ascii="Times New Roman" w:hAnsi="Times New Roman" w:eastAsia="Times New Roman" w:cs="Times New Roman"/>
          <w:b/>
          <w:color w:val="auto"/>
          <w:sz w:val="24"/>
          <w:szCs w:val="24"/>
        </w:rPr>
        <w:t>48</w:t>
      </w:r>
      <w:r>
        <w:rPr>
          <w:rFonts w:ascii="宋体" w:hAnsi="宋体" w:eastAsia="宋体" w:cs="宋体"/>
          <w:b/>
          <w:color w:val="auto"/>
          <w:sz w:val="24"/>
          <w:szCs w:val="24"/>
        </w:rPr>
        <w:t>分。在每小题给出的四个选项中，只有一项是符合题目要求的。</w:t>
      </w:r>
    </w:p>
    <w:p w14:paraId="2FD5E2C0">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t>1. 西周时期，国人可以对军国大事发表意见，甚至能够影响国君废立，但不能改变宗主世袭制，更换国君不过是更换宗主。这说明西周（ ）</w:t>
      </w:r>
    </w:p>
    <w:p w14:paraId="247558E6">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t xml:space="preserve">A. 军国大事取决于国人 </w:t>
      </w:r>
    </w:p>
    <w:p w14:paraId="4011F056">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t>B. 血缘政治色彩浓厚</w:t>
      </w:r>
    </w:p>
    <w:p w14:paraId="258E9489">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t xml:space="preserve">C. 王权与神权紧密结合 </w:t>
      </w:r>
    </w:p>
    <w:p w14:paraId="2E23A7D1">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rPr>
          <w:rFonts w:hint="eastAsia" w:eastAsia="黑体"/>
          <w:lang w:eastAsia="zh-CN"/>
        </w:rPr>
      </w:pPr>
      <w:r>
        <w:t>D. 宗法制度遭到破坏</w:t>
      </w:r>
    </w:p>
    <w:p w14:paraId="112BF95A">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2E75B6"/>
        </w:rPr>
        <w:t>【答案】B</w:t>
      </w:r>
    </w:p>
    <w:p w14:paraId="20160969">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2E75B6"/>
        </w:rPr>
        <w:t>【解析】</w:t>
      </w:r>
    </w:p>
    <w:p w14:paraId="349D1594">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rPr>
          <w:rFonts w:hint="eastAsia" w:eastAsia="黑体"/>
          <w:color w:val="000000"/>
          <w:lang w:eastAsia="zh-CN"/>
        </w:rPr>
      </w:pPr>
      <w:r>
        <w:rPr>
          <w:color w:val="000000"/>
        </w:rPr>
        <w:t>本题是单类型单项选择题。据本题主题干的设问词，可知这是本质题。据本题时间信息可知准确时空是：西周（中国）。据材料可知，西周时期，国人虽能对军国大事发表意见，甚至影响国君废立，但不能改变宗主世袭制，更换国君也只是更换宗主，这说明即使国君可能因国人的意见而被更换，但新立的国君依然是基于血缘关系的继承，维护了血缘政治的传统，说明血缘政治色彩浓厚，B项正确；“军国大事取决于国人”说法错误，国人虽能发表意见并产生一定影响，但最终决定权不在国人，排除A项；材料中并未体现王权与神权紧密结合的相关内容，排除C项；材料表明宗法制度在当时依然发挥着重要作用，并非遭到破坏，排除D项。故选B项。</w:t>
      </w:r>
    </w:p>
    <w:p w14:paraId="7B6491AC">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2. 据史料记载，秦人“畏有司而顺”，楚人“好游侠”“易发怒”。秦末，六国旧地都出现了反秦斗争，其中楚地声势最大，反应最为激烈。这可用于（ ）</w:t>
      </w:r>
    </w:p>
    <w:p w14:paraId="43251C57">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 xml:space="preserve">A. 证实秦对楚地的统治最为严苛 </w:t>
      </w:r>
    </w:p>
    <w:p w14:paraId="12C43601">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B. 说明秦楚之间文化冲突无法弥合</w:t>
      </w:r>
    </w:p>
    <w:p w14:paraId="0F9FDB18">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C. 证明秦朝的制度不适用于楚地</w:t>
      </w:r>
    </w:p>
    <w:p w14:paraId="20E84257">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rPr>
          <w:rFonts w:hint="eastAsia" w:eastAsia="黑体"/>
          <w:color w:val="000000"/>
          <w:lang w:eastAsia="zh-CN"/>
        </w:rPr>
      </w:pPr>
      <w:r>
        <w:rPr>
          <w:color w:val="000000"/>
        </w:rPr>
        <w:t>D. 解释汉初推行郡国并行制的原因</w:t>
      </w:r>
    </w:p>
    <w:p w14:paraId="44FC2EC1">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2E75B6"/>
        </w:rPr>
        <w:t>【答案】D</w:t>
      </w:r>
    </w:p>
    <w:p w14:paraId="15454C8B">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2E75B6"/>
        </w:rPr>
        <w:t>【解析】</w:t>
      </w:r>
    </w:p>
    <w:p w14:paraId="1948CE86">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rPr>
          <w:rFonts w:hint="eastAsia" w:eastAsia="黑体"/>
          <w:color w:val="000000"/>
          <w:lang w:eastAsia="zh-CN"/>
        </w:rPr>
      </w:pPr>
      <w:r>
        <w:rPr>
          <w:color w:val="000000"/>
        </w:rPr>
        <w:t>本题是单类型单项选择题。据本题主题干的设问词，可知这是目的题。据本题时间信息可知准确时空是：秦汉（中国）。据材料并结合所学可知，汉初统治者吸取秦朝灭亡的教训，认为秦朝单纯实行郡县制，未能充分考虑到各地的差异和历史文化背景，导致地方统治缺乏根基，容易引发反抗。而楚地在秦朝时就表现出强烈的反抗情绪，这使得汉初统治者认识到，对于像楚地这样具有独特文化和历史传统的地区，不能完全采用单一的郡县制进行管理。郡国并行制在一定程度上给予了地方一定的自治权，特别是对于那些文化传统深厚、地方特色鲜明的地区，能够更好地安抚民心，稳定统治，D项正确；仅从楚地反秦斗争声势最大不能直接证实秦对楚地的统治最为严苛，排除A项；“秦楚之间文化冲突无法弥合”这种说法过于绝对，秦统一六国后在一定程度上促进了文化的交流与融合，排除B项；秦朝的制度在全国范围内推行，不能简单地说不适用于楚地，而是秦朝的统治方式在楚地未能充分考虑当地的情况，排除C项。故选D项。</w:t>
      </w:r>
    </w:p>
    <w:p w14:paraId="0E932EBA">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3. 下表为史籍所载东汉至南朝时期官府掌握的湖南地区户口数和人口数。其变化的主要原因是（ ）</w:t>
      </w:r>
    </w:p>
    <w:tbl>
      <w:tblPr>
        <w:tblW w:w="0" w:type="auto"/>
        <w:jc w:val="center"/>
        <w:tblCellSpacing w:w="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autofit"/>
        <w:tblCellMar>
          <w:top w:w="15" w:type="dxa"/>
          <w:left w:w="15" w:type="dxa"/>
          <w:bottom w:w="15" w:type="dxa"/>
          <w:right w:w="15" w:type="dxa"/>
        </w:tblCellMar>
      </w:tblPr>
      <w:tblGrid>
        <w:gridCol w:w="2819"/>
        <w:gridCol w:w="1520"/>
        <w:gridCol w:w="1535"/>
      </w:tblGrid>
      <w:tr w14:paraId="2AFCE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15" w:type="dxa"/>
            <w:left w:w="15" w:type="dxa"/>
            <w:bottom w:w="15" w:type="dxa"/>
            <w:right w:w="15" w:type="dxa"/>
          </w:tblCellMar>
        </w:tblPrEx>
        <w:trPr>
          <w:tblCellSpacing w:w="15" w:type="dxa"/>
          <w:jc w:val="center"/>
        </w:trPr>
        <w:tc>
          <w:tcPr>
            <w:tcW w:w="0" w:type="auto"/>
            <w:shd w:val="clear"/>
            <w:vAlign w:val="center"/>
          </w:tcPr>
          <w:p w14:paraId="42950E7B">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时间</w:t>
            </w:r>
          </w:p>
        </w:tc>
        <w:tc>
          <w:tcPr>
            <w:tcW w:w="0" w:type="auto"/>
            <w:shd w:val="clear"/>
            <w:vAlign w:val="center"/>
          </w:tcPr>
          <w:p w14:paraId="040A64DE">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户口数（万）</w:t>
            </w:r>
          </w:p>
        </w:tc>
        <w:tc>
          <w:tcPr>
            <w:tcW w:w="0" w:type="auto"/>
            <w:shd w:val="clear"/>
            <w:vAlign w:val="center"/>
          </w:tcPr>
          <w:p w14:paraId="55859DFD">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人口数（万）</w:t>
            </w:r>
          </w:p>
        </w:tc>
      </w:tr>
      <w:tr w14:paraId="29A7B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jc w:val="center"/>
        </w:trPr>
        <w:tc>
          <w:tcPr>
            <w:tcW w:w="0" w:type="auto"/>
            <w:shd w:val="clear"/>
            <w:vAlign w:val="center"/>
          </w:tcPr>
          <w:p w14:paraId="156820E0">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东汉永和五年（140）</w:t>
            </w:r>
          </w:p>
        </w:tc>
        <w:tc>
          <w:tcPr>
            <w:tcW w:w="0" w:type="auto"/>
            <w:shd w:val="clear"/>
            <w:vAlign w:val="center"/>
          </w:tcPr>
          <w:p w14:paraId="63F87864">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64.98</w:t>
            </w:r>
          </w:p>
        </w:tc>
        <w:tc>
          <w:tcPr>
            <w:tcW w:w="0" w:type="auto"/>
            <w:shd w:val="clear"/>
            <w:vAlign w:val="center"/>
          </w:tcPr>
          <w:p w14:paraId="084A9A58">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281.32</w:t>
            </w:r>
          </w:p>
        </w:tc>
      </w:tr>
      <w:tr w14:paraId="747F8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jc w:val="center"/>
        </w:trPr>
        <w:tc>
          <w:tcPr>
            <w:tcW w:w="0" w:type="auto"/>
            <w:shd w:val="clear"/>
            <w:vAlign w:val="center"/>
          </w:tcPr>
          <w:p w14:paraId="15E4F073">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西晋太康初年（280-289）</w:t>
            </w:r>
          </w:p>
        </w:tc>
        <w:tc>
          <w:tcPr>
            <w:tcW w:w="0" w:type="auto"/>
            <w:shd w:val="clear"/>
            <w:vAlign w:val="center"/>
          </w:tcPr>
          <w:p w14:paraId="499D5093">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14.23</w:t>
            </w:r>
          </w:p>
        </w:tc>
        <w:tc>
          <w:tcPr>
            <w:tcW w:w="0" w:type="auto"/>
            <w:shd w:val="clear"/>
            <w:vAlign w:val="center"/>
          </w:tcPr>
          <w:p w14:paraId="350EBB04">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85.39</w:t>
            </w:r>
          </w:p>
        </w:tc>
      </w:tr>
      <w:tr w14:paraId="264DA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jc w:val="center"/>
        </w:trPr>
        <w:tc>
          <w:tcPr>
            <w:tcW w:w="0" w:type="auto"/>
            <w:shd w:val="clear"/>
            <w:vAlign w:val="center"/>
          </w:tcPr>
          <w:p w14:paraId="0BE655B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南朝宋昇明三年（479）</w:t>
            </w:r>
          </w:p>
        </w:tc>
        <w:tc>
          <w:tcPr>
            <w:tcW w:w="0" w:type="auto"/>
            <w:shd w:val="clear"/>
            <w:vAlign w:val="center"/>
          </w:tcPr>
          <w:p w14:paraId="0865C609">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4.19</w:t>
            </w:r>
          </w:p>
        </w:tc>
        <w:tc>
          <w:tcPr>
            <w:tcW w:w="0" w:type="auto"/>
            <w:shd w:val="clear"/>
            <w:vAlign w:val="center"/>
          </w:tcPr>
          <w:p w14:paraId="57F74E90">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33.48</w:t>
            </w:r>
          </w:p>
        </w:tc>
      </w:tr>
    </w:tbl>
    <w:p w14:paraId="7609312C">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 xml:space="preserve">A. 大规模的瘟疫流行 </w:t>
      </w:r>
    </w:p>
    <w:p w14:paraId="1F0DDC44">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B. 战乱异常频繁</w:t>
      </w:r>
    </w:p>
    <w:p w14:paraId="3EC38F09">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 xml:space="preserve">C. 豪强大族势力膨胀 </w:t>
      </w:r>
    </w:p>
    <w:p w14:paraId="482521A3">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rPr>
          <w:rFonts w:hint="eastAsia" w:eastAsia="黑体"/>
          <w:color w:val="000000"/>
          <w:lang w:eastAsia="zh-CN"/>
        </w:rPr>
      </w:pPr>
      <w:r>
        <w:rPr>
          <w:color w:val="000000"/>
        </w:rPr>
        <w:t>D. 官府组织移民</w:t>
      </w:r>
    </w:p>
    <w:p w14:paraId="424FCFE6">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2E75B6"/>
        </w:rPr>
        <w:t>【答案】C</w:t>
      </w:r>
    </w:p>
    <w:p w14:paraId="35E01530">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2E75B6"/>
        </w:rPr>
        <w:t>【解析】</w:t>
      </w:r>
    </w:p>
    <w:p w14:paraId="5BF62F0A">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rPr>
          <w:rFonts w:hint="eastAsia" w:eastAsia="黑体"/>
          <w:color w:val="000000"/>
          <w:lang w:eastAsia="zh-CN"/>
        </w:rPr>
      </w:pPr>
      <w:r>
        <w:rPr>
          <w:color w:val="000000"/>
        </w:rPr>
        <w:t>本题是单类型单项选择题。据本题主题干的设问词，可知这是原因题。据本题时间信息可知准确时空是：东汉至南朝时期（中国）。据材料可知，从东汉永和五年到南朝宋昇明三年，湖南地区官府掌握的户口数和人口数下降幅度很大，结合所学可知，从东汉末年开始，北方战乱不断，北方人民为躲避战乱，大量流亡南下，南方人口相对来说，下降幅度较小，而材料中的官府掌握的户数和人口数十不存一，这说明部分户数和人口数被地方豪强大族掌握，C项正确；大规模的瘟疫流行不是官府控制人口大幅减少的主要原因，排除A项；此时期南方相对安定，排除B项；官府组织移民可能会使人口在地区间发生流动，但通常不会导致总体数量如此大幅度的减少，排除D项。故选C项。</w:t>
      </w:r>
    </w:p>
    <w:p w14:paraId="2AE38E2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4. 敦煌文书多见唐中叶以后的雇工契，如唐宣宗大中八年（854）某人雇长工，契约中写明工期和酬劳，规定受雇者必须认真劳作，不得旷工，“若先悔者，罚青麦十驮”。由此可推知当时（ ）</w:t>
      </w:r>
    </w:p>
    <w:p w14:paraId="599F561C">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 xml:space="preserve">A. 雇工经营成为主要经营方式 </w:t>
      </w:r>
    </w:p>
    <w:p w14:paraId="4E445600">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B. 国家对农民人身控制减弱</w:t>
      </w:r>
    </w:p>
    <w:p w14:paraId="7EC47D2C">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 xml:space="preserve">C. 小农经济仍然占据主导地位 </w:t>
      </w:r>
    </w:p>
    <w:p w14:paraId="1FED9C23">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rPr>
          <w:rFonts w:hint="eastAsia" w:eastAsia="黑体"/>
          <w:color w:val="000000"/>
          <w:lang w:eastAsia="zh-CN"/>
        </w:rPr>
      </w:pPr>
      <w:r>
        <w:rPr>
          <w:color w:val="000000"/>
        </w:rPr>
        <w:t>D. 商品经济得到了快速发展</w:t>
      </w:r>
    </w:p>
    <w:p w14:paraId="7EF3F199">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2E75B6"/>
        </w:rPr>
        <w:t>【答案】B</w:t>
      </w:r>
    </w:p>
    <w:p w14:paraId="16E4DAC2">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2E75B6"/>
        </w:rPr>
        <w:t>【解析】</w:t>
      </w:r>
    </w:p>
    <w:p w14:paraId="271AB827">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rPr>
          <w:rFonts w:hint="eastAsia" w:eastAsia="黑体"/>
          <w:color w:val="000000"/>
          <w:lang w:eastAsia="zh-CN"/>
        </w:rPr>
      </w:pPr>
      <w:r>
        <w:rPr>
          <w:color w:val="000000"/>
        </w:rPr>
        <w:t>本题是单类型单项选择题。据本题主题干的设问词，可知这是推断题。据本题时间信息可知准确时空是：唐朝（中国）。根据材料，从敦煌文书中所见的唐中叶以后的雇工契可以看出：契约中明确规定了工期、酬劳以及对受雇者的工作要求和违规处罚，这说明当时已经可以通过出卖劳动力来获取报酬，不再完全依附于某一个地主或庄园，人身控制相对松弛，B项正确；材料中没有对比，不能说明雇工经营成为主要经营方式，排除A项；小农经济占据主导地位是中国封建社会长期存在的情况，但并非材料所强调的重点，排除C项；材料中一定程度上反映商品经济的发展，但“快速发展”表述不准确，材料中没有足够的信息表明商品经济得到了快速发展，排除D项。故选B项。</w:t>
      </w:r>
    </w:p>
    <w:p w14:paraId="4C8D0E08">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5. 唐末以后出现的新藩镇，其军队主要靠强迫征发而来，难以结成牢固的军人集团。到后周时，中央禁军成为最强大的力量。这些变化（ ）</w:t>
      </w:r>
    </w:p>
    <w:p w14:paraId="386C51D3">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 xml:space="preserve">A. 有利于中央集权体制的重建 </w:t>
      </w:r>
    </w:p>
    <w:p w14:paraId="1E812DA9">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B. 从源头消除了藩镇割据现象</w:t>
      </w:r>
    </w:p>
    <w:p w14:paraId="08A5AB78">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 xml:space="preserve">C. 促进了政府行政效率的提高 </w:t>
      </w:r>
    </w:p>
    <w:p w14:paraId="1329C872">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rPr>
          <w:rFonts w:hint="eastAsia" w:eastAsia="黑体"/>
          <w:color w:val="000000"/>
          <w:lang w:eastAsia="zh-CN"/>
        </w:rPr>
      </w:pPr>
      <w:r>
        <w:rPr>
          <w:color w:val="000000"/>
        </w:rPr>
        <w:t>D. 使重文轻武观念逐渐被接受</w:t>
      </w:r>
    </w:p>
    <w:p w14:paraId="13D2AA4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2E75B6"/>
        </w:rPr>
        <w:t>【答案】A</w:t>
      </w:r>
    </w:p>
    <w:p w14:paraId="5341939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2E75B6"/>
        </w:rPr>
        <w:t>【解析】</w:t>
      </w:r>
    </w:p>
    <w:p w14:paraId="1D4A0CC0">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rPr>
          <w:rFonts w:hint="eastAsia" w:eastAsia="黑体"/>
          <w:color w:val="000000"/>
          <w:lang w:eastAsia="zh-CN"/>
        </w:rPr>
      </w:pPr>
      <w:r>
        <w:rPr>
          <w:color w:val="000000"/>
        </w:rPr>
        <w:t>本题是单类型单项选择题。据本题主题干的设问词，可知这是影响题。据本题时间信息可知准确时空是：唐朝到后周（中国）。据材料“唐末以后出现的新藩镇，其军队主要靠强迫征发而来，难以结成牢固的军人集团。到后周时，中央禁军成为最强大的力量”可知，新藩镇军队的特点使得其难以形成强大的割据势力，而中央禁军力量的强大则增强了中央对地方的控制能力。这有助于改变唐末以来藩镇割据、地方势力强大威胁中央的局面，为重新建立中央集权体制创造了有利条件，A项正确；“从源头消除了藩镇割据现象”说法过于绝对。虽然这些变化对遏制藩镇割据有积极作用，但不能说从源头完全消除了藩镇割据，排除B项；材料主要论述的是军事力量的变化，与政府行政效率的提高并无直接关联，排除C项；材料中并未体现重文轻武观念逐渐被接受的相关内容，排除D项。故选A项。</w:t>
      </w:r>
    </w:p>
    <w:p w14:paraId="7082DAF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6. 元朝圣旨多采用蒙古语法糅合汉语词汇的形式，开篇曰“长生天气力里，大福荫互助里，皇帝圣旨”。汉族文臣润色为“上天眷命，皇帝圣旨”。明朝又改为“奉天承运，皇帝诏曰”。这说明（ ）</w:t>
      </w:r>
    </w:p>
    <w:p w14:paraId="504DA7B2">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 xml:space="preserve">A. 明朝保留蒙古文化元素 </w:t>
      </w:r>
    </w:p>
    <w:p w14:paraId="3E3016AA">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B. 元朝民族矛盾逐渐缓和</w:t>
      </w:r>
    </w:p>
    <w:p w14:paraId="2FAB3F69">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 xml:space="preserve">C. 明朝重塑儒家正统地位 </w:t>
      </w:r>
    </w:p>
    <w:p w14:paraId="2D26423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rPr>
          <w:rFonts w:hint="eastAsia" w:eastAsia="黑体"/>
          <w:color w:val="000000"/>
          <w:lang w:eastAsia="zh-CN"/>
        </w:rPr>
      </w:pPr>
      <w:r>
        <w:rPr>
          <w:color w:val="000000"/>
        </w:rPr>
        <w:t>D. 元朝全面吸收了汉文化</w:t>
      </w:r>
    </w:p>
    <w:p w14:paraId="796BD1E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2E75B6"/>
        </w:rPr>
        <w:t>【答案】A</w:t>
      </w:r>
    </w:p>
    <w:p w14:paraId="140455B2">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2E75B6"/>
        </w:rPr>
        <w:t>【解析】</w:t>
      </w:r>
    </w:p>
    <w:p w14:paraId="4565D76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rPr>
          <w:rFonts w:hint="eastAsia" w:eastAsia="黑体"/>
          <w:color w:val="000000"/>
          <w:lang w:eastAsia="zh-CN"/>
        </w:rPr>
      </w:pPr>
      <w:r>
        <w:rPr>
          <w:color w:val="000000"/>
        </w:rPr>
        <w:t>本题是单类型单项选择题。据本题主题干的设问词，可知这是本质题。据本题时间信息可知准确时空是：元明时期（中国）。根据材料“元朝圣旨形式‘上天眷命，皇帝圣旨’，明朝改为‘奉天承运，皇帝诏曰’”，由此可以看出明朝的圣旨形式保留了蒙古文化元素，A项正确；材料没有民族矛盾的相关信息，排除B项；材料主要强调的是明朝保留蒙古文化元素，无法由此看出明朝重塑儒家正统地位，排除C项；元朝全面吸收了汉文化，不符合史实，排除D项。故选A项。</w:t>
      </w:r>
    </w:p>
    <w:p w14:paraId="708E607C">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7. 清朝新科进士任职意愿向来“以吏、户二部为优选”，而癸卯（1903）、甲辰（1904）两科进士的选择已大相径庭，最终仅有三人流入吏部，担任主事。这一变化（ ）</w:t>
      </w:r>
    </w:p>
    <w:p w14:paraId="34D768FD">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 xml:space="preserve">A. 导致了科举制度废除 </w:t>
      </w:r>
    </w:p>
    <w:p w14:paraId="157FF732">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B. 体现了统治集团的分裂</w:t>
      </w:r>
    </w:p>
    <w:p w14:paraId="1485C878">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C. 改变了中枢决策机制</w:t>
      </w:r>
    </w:p>
    <w:p w14:paraId="71AEA847">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rPr>
          <w:rFonts w:hint="eastAsia" w:eastAsia="黑体"/>
          <w:color w:val="000000"/>
          <w:lang w:eastAsia="zh-CN"/>
        </w:rPr>
      </w:pPr>
      <w:r>
        <w:rPr>
          <w:color w:val="000000"/>
        </w:rPr>
        <w:t>D. 反映了官制改革的影响</w:t>
      </w:r>
    </w:p>
    <w:p w14:paraId="30C63753">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2E75B6"/>
        </w:rPr>
        <w:t>【答案】D</w:t>
      </w:r>
    </w:p>
    <w:p w14:paraId="2206CEEB">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2E75B6"/>
        </w:rPr>
        <w:t>【解析】</w:t>
      </w:r>
    </w:p>
    <w:p w14:paraId="74E3B57B">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rPr>
          <w:rFonts w:hint="eastAsia" w:eastAsia="黑体"/>
          <w:color w:val="000000"/>
          <w:lang w:eastAsia="zh-CN"/>
        </w:rPr>
      </w:pPr>
      <w:r>
        <w:rPr>
          <w:color w:val="000000"/>
        </w:rPr>
        <w:t>本题是多类型单项选择题。据本题主题干的设问词，可知这是本质题、影响题。据本题时间信息可知准确时空是：晚清（中国）。根据材料并结合所学可知，癸卯(1903)、甲辰(1904)进士群体,既是清朝历史上最后的两科进士,也是清季科举改制造就的两科进士,其在辛亥鼎革前后的出处浮沉至为不一。清朝厉行新政，改革官制，裁汰冗员，酌置散卿以议庶政，故出现材料所述现象，D项正确；1905年清末新政时期，废除科举制，材料所述变化并非科举制废除原因，排除A项；此时统治集团并未出现分裂，仍然是清政府，排除B项；材料所述是官制改革，中枢决策机制并未受到影响，排除C项。故选D项。</w:t>
      </w:r>
    </w:p>
    <w:p w14:paraId="6B79F352">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8. 下图为1912年刊登在《时报附刊之画报》上的一则留声机广告，配文为“世界进步——留声器授课”。这反映出（ ）</w:t>
      </w:r>
    </w:p>
    <w:p w14:paraId="6DB738BC">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jc w:val="center"/>
        <w:textAlignment w:val="auto"/>
      </w:pPr>
      <w:r>
        <w:rPr>
          <w:color w:val="000000"/>
        </w:rPr>
        <w:drawing>
          <wp:inline distT="0" distB="0" distL="114300" distR="114300">
            <wp:extent cx="2400300" cy="1885950"/>
            <wp:effectExtent l="0" t="0" r="0" b="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4"/>
                    <a:stretch>
                      <a:fillRect/>
                    </a:stretch>
                  </pic:blipFill>
                  <pic:spPr>
                    <a:xfrm>
                      <a:off x="0" y="0"/>
                      <a:ext cx="2400300" cy="1885950"/>
                    </a:xfrm>
                    <a:prstGeom prst="rect">
                      <a:avLst/>
                    </a:prstGeom>
                    <a:noFill/>
                    <a:ln w="9525">
                      <a:noFill/>
                    </a:ln>
                  </pic:spPr>
                </pic:pic>
              </a:graphicData>
            </a:graphic>
          </wp:inline>
        </w:drawing>
      </w:r>
    </w:p>
    <w:p w14:paraId="0700C968">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 xml:space="preserve">A. 西方商品挤占国货市场 </w:t>
      </w:r>
    </w:p>
    <w:p w14:paraId="43A9B17A">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B. 西方文化入侵方式更加隐蔽</w:t>
      </w:r>
    </w:p>
    <w:p w14:paraId="59C91077">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 xml:space="preserve">C. 商业营销迎合启蒙需求 </w:t>
      </w:r>
    </w:p>
    <w:p w14:paraId="1E19BFFD">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rPr>
          <w:rFonts w:hint="eastAsia" w:eastAsia="黑体"/>
          <w:color w:val="000000"/>
          <w:lang w:eastAsia="zh-CN"/>
        </w:rPr>
      </w:pPr>
      <w:r>
        <w:rPr>
          <w:color w:val="000000"/>
        </w:rPr>
        <w:t>D. 新型授课手段广受大众欢迎</w:t>
      </w:r>
    </w:p>
    <w:p w14:paraId="6C8DFFC2">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2E75B6"/>
        </w:rPr>
        <w:t>【答案】C</w:t>
      </w:r>
    </w:p>
    <w:p w14:paraId="0A5054B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2E75B6"/>
        </w:rPr>
        <w:t>【解析】</w:t>
      </w:r>
    </w:p>
    <w:p w14:paraId="09FEF864">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rPr>
          <w:rFonts w:hint="eastAsia" w:eastAsia="黑体"/>
          <w:color w:val="000000"/>
          <w:lang w:eastAsia="zh-CN"/>
        </w:rPr>
      </w:pPr>
      <w:r>
        <w:rPr>
          <w:color w:val="000000"/>
        </w:rPr>
        <w:t>本题是单类型单项选择题。据本题主题干的设问词，可知这是本质题。据本题时间信息可知准确时空是：1912年（世界）。根据材料“留声机广告”“配文为‘世界进步——留声器授课’。”并结合所学可知，商家为了推动留声器的销售，将留声器作为讲学授课的主体，留声器播放的内容能较简易地大量复制，放音时间也比大多数筒形录音介质长，这适应了启蒙的诉求，更有利于留声器的销售和推广，C项正确；材料未涉及西方商品在国货市场上所占的比例，排除A项；材料未提及西方借助留声器进行文化输入，排除B项；材料未涉及民众对留声器的态度，排除D项。故选C项。</w:t>
      </w:r>
    </w:p>
    <w:p w14:paraId="7D8DCE4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9. 下表为1930年毛泽东对江西寻乌人口成分的调查情况统计。该调查（ ）</w:t>
      </w:r>
    </w:p>
    <w:tbl>
      <w:tblPr>
        <w:tblW w:w="0" w:type="auto"/>
        <w:jc w:val="center"/>
        <w:tblCellSpacing w:w="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autofit"/>
        <w:tblCellMar>
          <w:top w:w="15" w:type="dxa"/>
          <w:left w:w="15" w:type="dxa"/>
          <w:bottom w:w="15" w:type="dxa"/>
          <w:right w:w="15" w:type="dxa"/>
        </w:tblCellMar>
      </w:tblPr>
      <w:tblGrid>
        <w:gridCol w:w="1055"/>
        <w:gridCol w:w="800"/>
        <w:gridCol w:w="815"/>
      </w:tblGrid>
      <w:tr w14:paraId="2F1D0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15" w:type="dxa"/>
            <w:left w:w="15" w:type="dxa"/>
            <w:bottom w:w="15" w:type="dxa"/>
            <w:right w:w="15" w:type="dxa"/>
          </w:tblCellMar>
        </w:tblPrEx>
        <w:trPr>
          <w:tblCellSpacing w:w="15" w:type="dxa"/>
          <w:jc w:val="center"/>
        </w:trPr>
        <w:tc>
          <w:tcPr>
            <w:tcW w:w="0" w:type="auto"/>
            <w:shd w:val="clear"/>
            <w:vAlign w:val="center"/>
          </w:tcPr>
          <w:p w14:paraId="6603630B">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职业</w:t>
            </w:r>
          </w:p>
        </w:tc>
        <w:tc>
          <w:tcPr>
            <w:tcW w:w="0" w:type="auto"/>
            <w:shd w:val="clear"/>
            <w:vAlign w:val="center"/>
          </w:tcPr>
          <w:p w14:paraId="0BB550A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人口数</w:t>
            </w:r>
          </w:p>
        </w:tc>
        <w:tc>
          <w:tcPr>
            <w:tcW w:w="0" w:type="auto"/>
            <w:shd w:val="clear"/>
            <w:vAlign w:val="center"/>
          </w:tcPr>
          <w:p w14:paraId="59222323">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百分比</w:t>
            </w:r>
          </w:p>
        </w:tc>
      </w:tr>
      <w:tr w14:paraId="49EF6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jc w:val="center"/>
        </w:trPr>
        <w:tc>
          <w:tcPr>
            <w:tcW w:w="0" w:type="auto"/>
            <w:shd w:val="clear"/>
            <w:vAlign w:val="center"/>
          </w:tcPr>
          <w:p w14:paraId="2391FAEC">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农民</w:t>
            </w:r>
          </w:p>
        </w:tc>
        <w:tc>
          <w:tcPr>
            <w:tcW w:w="0" w:type="auto"/>
            <w:shd w:val="clear"/>
            <w:vAlign w:val="center"/>
          </w:tcPr>
          <w:p w14:paraId="37A1AE3C">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1 620</w:t>
            </w:r>
          </w:p>
        </w:tc>
        <w:tc>
          <w:tcPr>
            <w:tcW w:w="0" w:type="auto"/>
            <w:shd w:val="clear"/>
            <w:vAlign w:val="center"/>
          </w:tcPr>
          <w:p w14:paraId="510CC8D3">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60</w:t>
            </w:r>
          </w:p>
        </w:tc>
      </w:tr>
      <w:tr w14:paraId="5BEC3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jc w:val="center"/>
        </w:trPr>
        <w:tc>
          <w:tcPr>
            <w:tcW w:w="0" w:type="auto"/>
            <w:shd w:val="clear"/>
            <w:vAlign w:val="center"/>
          </w:tcPr>
          <w:p w14:paraId="0231E98A">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手工业者</w:t>
            </w:r>
          </w:p>
        </w:tc>
        <w:tc>
          <w:tcPr>
            <w:tcW w:w="0" w:type="auto"/>
            <w:shd w:val="clear"/>
            <w:vAlign w:val="center"/>
          </w:tcPr>
          <w:p w14:paraId="23CC72E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297</w:t>
            </w:r>
          </w:p>
        </w:tc>
        <w:tc>
          <w:tcPr>
            <w:tcW w:w="0" w:type="auto"/>
            <w:shd w:val="clear"/>
            <w:vAlign w:val="center"/>
          </w:tcPr>
          <w:p w14:paraId="21B9AF0D">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11</w:t>
            </w:r>
          </w:p>
        </w:tc>
      </w:tr>
      <w:tr w14:paraId="4A78B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jc w:val="center"/>
        </w:trPr>
        <w:tc>
          <w:tcPr>
            <w:tcW w:w="0" w:type="auto"/>
            <w:shd w:val="clear"/>
            <w:vAlign w:val="center"/>
          </w:tcPr>
          <w:p w14:paraId="1BC2704D">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游民</w:t>
            </w:r>
          </w:p>
        </w:tc>
        <w:tc>
          <w:tcPr>
            <w:tcW w:w="0" w:type="auto"/>
            <w:shd w:val="clear"/>
            <w:vAlign w:val="center"/>
          </w:tcPr>
          <w:p w14:paraId="0DB90F69">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270</w:t>
            </w:r>
          </w:p>
        </w:tc>
        <w:tc>
          <w:tcPr>
            <w:tcW w:w="0" w:type="auto"/>
            <w:shd w:val="clear"/>
            <w:vAlign w:val="center"/>
          </w:tcPr>
          <w:p w14:paraId="2C96AB30">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10</w:t>
            </w:r>
          </w:p>
        </w:tc>
      </w:tr>
      <w:tr w14:paraId="084F7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15" w:type="dxa"/>
            <w:left w:w="15" w:type="dxa"/>
            <w:bottom w:w="15" w:type="dxa"/>
            <w:right w:w="15" w:type="dxa"/>
          </w:tblCellMar>
        </w:tblPrEx>
        <w:trPr>
          <w:tblCellSpacing w:w="15" w:type="dxa"/>
          <w:jc w:val="center"/>
        </w:trPr>
        <w:tc>
          <w:tcPr>
            <w:tcW w:w="0" w:type="auto"/>
            <w:shd w:val="clear"/>
            <w:vAlign w:val="center"/>
          </w:tcPr>
          <w:p w14:paraId="52F89726">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商人</w:t>
            </w:r>
          </w:p>
        </w:tc>
        <w:tc>
          <w:tcPr>
            <w:tcW w:w="0" w:type="auto"/>
            <w:shd w:val="clear"/>
            <w:vAlign w:val="center"/>
          </w:tcPr>
          <w:p w14:paraId="1D19F96A">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135</w:t>
            </w:r>
          </w:p>
        </w:tc>
        <w:tc>
          <w:tcPr>
            <w:tcW w:w="0" w:type="auto"/>
            <w:shd w:val="clear"/>
            <w:vAlign w:val="center"/>
          </w:tcPr>
          <w:p w14:paraId="750FBB87">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5</w:t>
            </w:r>
          </w:p>
        </w:tc>
      </w:tr>
      <w:tr w14:paraId="7E88A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jc w:val="center"/>
        </w:trPr>
        <w:tc>
          <w:tcPr>
            <w:tcW w:w="0" w:type="auto"/>
            <w:shd w:val="clear"/>
            <w:vAlign w:val="center"/>
          </w:tcPr>
          <w:p w14:paraId="6133B0A7">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政府机关</w:t>
            </w:r>
          </w:p>
        </w:tc>
        <w:tc>
          <w:tcPr>
            <w:tcW w:w="0" w:type="auto"/>
            <w:shd w:val="clear"/>
            <w:vAlign w:val="center"/>
          </w:tcPr>
          <w:p w14:paraId="03F3B6F2">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100</w:t>
            </w:r>
          </w:p>
        </w:tc>
        <w:tc>
          <w:tcPr>
            <w:tcW w:w="0" w:type="auto"/>
            <w:shd w:val="clear"/>
            <w:vAlign w:val="center"/>
          </w:tcPr>
          <w:p w14:paraId="3B6B6F12">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4</w:t>
            </w:r>
          </w:p>
        </w:tc>
      </w:tr>
      <w:tr w14:paraId="191A8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jc w:val="center"/>
        </w:trPr>
        <w:tc>
          <w:tcPr>
            <w:tcW w:w="0" w:type="auto"/>
            <w:shd w:val="clear"/>
            <w:vAlign w:val="center"/>
          </w:tcPr>
          <w:p w14:paraId="7E5AFE72">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地主</w:t>
            </w:r>
          </w:p>
        </w:tc>
        <w:tc>
          <w:tcPr>
            <w:tcW w:w="0" w:type="auto"/>
            <w:shd w:val="clear"/>
            <w:vAlign w:val="center"/>
          </w:tcPr>
          <w:p w14:paraId="12BEBDFE">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78</w:t>
            </w:r>
          </w:p>
        </w:tc>
        <w:tc>
          <w:tcPr>
            <w:tcW w:w="0" w:type="auto"/>
            <w:shd w:val="clear"/>
            <w:vAlign w:val="center"/>
          </w:tcPr>
          <w:p w14:paraId="06C918BB">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3</w:t>
            </w:r>
          </w:p>
        </w:tc>
      </w:tr>
      <w:tr w14:paraId="25104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jc w:val="center"/>
        </w:trPr>
        <w:tc>
          <w:tcPr>
            <w:tcW w:w="0" w:type="auto"/>
            <w:shd w:val="clear"/>
            <w:vAlign w:val="center"/>
          </w:tcPr>
          <w:p w14:paraId="0A4A4A37">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其他</w:t>
            </w:r>
          </w:p>
        </w:tc>
        <w:tc>
          <w:tcPr>
            <w:tcW w:w="0" w:type="auto"/>
            <w:shd w:val="clear"/>
            <w:vAlign w:val="center"/>
          </w:tcPr>
          <w:p w14:paraId="41FE0604">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184</w:t>
            </w:r>
          </w:p>
        </w:tc>
        <w:tc>
          <w:tcPr>
            <w:tcW w:w="0" w:type="auto"/>
            <w:shd w:val="clear"/>
            <w:vAlign w:val="center"/>
          </w:tcPr>
          <w:p w14:paraId="0E0009E2">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7</w:t>
            </w:r>
          </w:p>
        </w:tc>
      </w:tr>
      <w:tr w14:paraId="679EA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jc w:val="center"/>
        </w:trPr>
        <w:tc>
          <w:tcPr>
            <w:tcW w:w="0" w:type="auto"/>
            <w:shd w:val="clear"/>
            <w:vAlign w:val="center"/>
          </w:tcPr>
          <w:p w14:paraId="1F8FB271">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共计</w:t>
            </w:r>
          </w:p>
        </w:tc>
        <w:tc>
          <w:tcPr>
            <w:tcW w:w="0" w:type="auto"/>
            <w:shd w:val="clear"/>
            <w:vAlign w:val="center"/>
          </w:tcPr>
          <w:p w14:paraId="26F0F81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2 684</w:t>
            </w:r>
          </w:p>
        </w:tc>
        <w:tc>
          <w:tcPr>
            <w:tcW w:w="0" w:type="auto"/>
            <w:shd w:val="clear"/>
            <w:vAlign w:val="center"/>
          </w:tcPr>
          <w:p w14:paraId="5CE3D51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100</w:t>
            </w:r>
          </w:p>
        </w:tc>
      </w:tr>
    </w:tbl>
    <w:p w14:paraId="6BBED1E4">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 xml:space="preserve">A. 阐明了中国革命的性质 </w:t>
      </w:r>
    </w:p>
    <w:p w14:paraId="2ECA0AA1">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B. 有助于粉碎国民党的“围剿”</w:t>
      </w:r>
    </w:p>
    <w:p w14:paraId="68169ED2">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 xml:space="preserve">C. 明确了革命的领导力量 </w:t>
      </w:r>
    </w:p>
    <w:p w14:paraId="38AAF544">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rPr>
          <w:rFonts w:hint="eastAsia" w:eastAsia="黑体"/>
          <w:color w:val="000000"/>
          <w:lang w:eastAsia="zh-CN"/>
        </w:rPr>
      </w:pPr>
      <w:r>
        <w:rPr>
          <w:color w:val="000000"/>
        </w:rPr>
        <w:t>D. 有利于制定正确的斗争策略</w:t>
      </w:r>
    </w:p>
    <w:p w14:paraId="6CFCB94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2E75B6"/>
        </w:rPr>
        <w:t>【答案】D</w:t>
      </w:r>
    </w:p>
    <w:p w14:paraId="746FD93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2E75B6"/>
        </w:rPr>
        <w:t>【解析】</w:t>
      </w:r>
    </w:p>
    <w:p w14:paraId="492DA146">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rPr>
          <w:rFonts w:hint="eastAsia" w:eastAsia="黑体"/>
          <w:color w:val="000000"/>
          <w:lang w:eastAsia="zh-CN"/>
        </w:rPr>
      </w:pPr>
      <w:r>
        <w:rPr>
          <w:color w:val="000000"/>
        </w:rPr>
        <w:t>本题是多类型单项选择题。据本题主题干设问词，可知这是本质题、影响题。据本题时间信息可知准确时空是：1930年（中国）。根据材料中的表格信息可知，1930年毛泽东对江西寻乌人口成分的调查情况统计中，农民占据总人口的60%，结合所学此时处于土地革命时期，中国共产党深入农村，实践工农武装割据的思想，有利于制定正确的斗争策略，击退国民党的打击，D项正确；1940年毛泽东在《新民主主义论》中阐明了中国革命的性质，排除A项；共产党从1930年12月至1933年9月曾经历了五次国民党的“围剿”，且击退国民党的“围剿”属于制定正确斗争策略的结果，排除B项；中国革命的领导力量是工人阶级，并非农民，排除C项。故选D项。</w:t>
      </w:r>
    </w:p>
    <w:p w14:paraId="6C5EB9FE">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10. 新中国成立初期，很多农民不愿对同宗同姓的地主展开斗争，认为“卖命不卖姓”。随着土地改革深入，农民中逐渐流行“天下农民是一家”“庄稼人向着庄稼人”的说法。这反映出土地改革（ ）</w:t>
      </w:r>
    </w:p>
    <w:p w14:paraId="6669C09B">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 xml:space="preserve">A. 改造了农村基层组织结构 </w:t>
      </w:r>
    </w:p>
    <w:p w14:paraId="4113A7A1">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B. 推动了农村宗族观念消亡</w:t>
      </w:r>
    </w:p>
    <w:p w14:paraId="77F1F9C6">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 xml:space="preserve">C. 彰显了社会主义制度优势 </w:t>
      </w:r>
    </w:p>
    <w:p w14:paraId="7F13E3EB">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rPr>
          <w:rFonts w:hint="eastAsia" w:eastAsia="黑体"/>
          <w:color w:val="000000"/>
          <w:lang w:eastAsia="zh-CN"/>
        </w:rPr>
      </w:pPr>
      <w:r>
        <w:rPr>
          <w:color w:val="000000"/>
        </w:rPr>
        <w:t>D. 改变了小农经济的分散性</w:t>
      </w:r>
    </w:p>
    <w:p w14:paraId="5060150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2E75B6"/>
        </w:rPr>
        <w:t>【答案】A</w:t>
      </w:r>
    </w:p>
    <w:p w14:paraId="548745C2">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2E75B6"/>
        </w:rPr>
        <w:t>【解析】</w:t>
      </w:r>
    </w:p>
    <w:p w14:paraId="5628C801">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rPr>
          <w:rFonts w:hint="eastAsia" w:eastAsia="黑体"/>
          <w:color w:val="000000"/>
          <w:lang w:eastAsia="zh-CN"/>
        </w:rPr>
      </w:pPr>
      <w:r>
        <w:rPr>
          <w:color w:val="000000"/>
        </w:rPr>
        <w:t>本题是单类型单项选择题。据本题主题干的设问词，可知这是本质题。据本题时间信息可知准确时空是：新中国成立初期。根据材料“随着土地改革深入，农民中逐渐流行“‘天下农民是一家’‘庄稼人向着庄稼人’的说法。”并结合所学可知，土地改革下，农村宗族、血缘为主的结构被打破，国家借用土改的力量，彻底重组了农村基层社会，对中国农村社会基础再造，A项正确；“消亡”的表述太过绝对，排除B项；1956年三大改造结束后，新中国确立了社会主义制度，排除C项；新中国成立初期后的土改，从地主土地所有制转变为农民土地所有制，其本质还是小农经济，仍然具有分散性，排除D项。故选A项。</w:t>
      </w:r>
    </w:p>
    <w:p w14:paraId="186DB348">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11. 1993年全国粮食作物播种面积为11050.9万公顷，比1978年减少1007.8万公顷。农村社会商品的零售总额达到6417亿元，比1978年增长6.9倍。导致上述现象的主要原因是（ ）</w:t>
      </w:r>
    </w:p>
    <w:p w14:paraId="3FF1DF50">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 xml:space="preserve">A. 市场经济体制建立 </w:t>
      </w:r>
    </w:p>
    <w:p w14:paraId="12BE0A7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B. 经营体制改革的推进</w:t>
      </w:r>
    </w:p>
    <w:p w14:paraId="164D5779">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 xml:space="preserve">C. 农民收入不断增加 </w:t>
      </w:r>
    </w:p>
    <w:p w14:paraId="4D69683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rPr>
          <w:rFonts w:hint="eastAsia" w:eastAsia="黑体"/>
          <w:color w:val="000000"/>
          <w:lang w:eastAsia="zh-CN"/>
        </w:rPr>
      </w:pPr>
      <w:r>
        <w:rPr>
          <w:color w:val="000000"/>
        </w:rPr>
        <w:t>D. 乡镇企业的大量出现</w:t>
      </w:r>
    </w:p>
    <w:p w14:paraId="48BD9918">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2E75B6"/>
        </w:rPr>
        <w:t>【答案】B</w:t>
      </w:r>
    </w:p>
    <w:p w14:paraId="33743C06">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2E75B6"/>
        </w:rPr>
        <w:t>【解析】</w:t>
      </w:r>
    </w:p>
    <w:p w14:paraId="234FF24B">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rPr>
          <w:rFonts w:hint="eastAsia" w:eastAsia="黑体"/>
          <w:color w:val="000000"/>
          <w:lang w:eastAsia="zh-CN"/>
        </w:rPr>
      </w:pPr>
      <w:r>
        <w:rPr>
          <w:color w:val="000000"/>
        </w:rPr>
        <w:t>本题是单类型单项选择题。据本题主题干的设问词，可知这是原因题。据本题时间信息可知准确时空是：1993年（中国）。根据材料“1993年全国粮食作物播种面积为11050.9万公顷，比1978年减少1007.8万公顷。农村社会商品的零售总额达到6417亿元，比1978年增长6.9倍。”并结合所学可知，随着1978年改革开放的推进，农村经济体制改革不断深化，农民生产积极性被极大地调动，乡镇企业异军突起，农村商品经济蓬勃发展，故出现材料所述现象，B项正确；21世纪初，市场经济体制建立，排除A项；农民收入不断增加是材料所述现象的结果，并非原因，排除C项；乡镇企业的大量出现是材料所述现象的表现，并非原因，排除D项。故选B项。</w:t>
      </w:r>
    </w:p>
    <w:p w14:paraId="61F0BF02">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12. 自6世纪末开始，以斯拉夫人为主体的北方族群大批涌入拜占庭帝国，为使新移民与原住民族和平共处，拜占庭皇帝不得不在新颁布的法律中吸收前者的某些习惯法。据此可知（ ）</w:t>
      </w:r>
    </w:p>
    <w:p w14:paraId="20521327">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 xml:space="preserve">A. 斯拉夫人促进了大陆法系的形成 </w:t>
      </w:r>
    </w:p>
    <w:p w14:paraId="7153C61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B. 北方族群文化逐渐占据主流地位</w:t>
      </w:r>
    </w:p>
    <w:p w14:paraId="6E1F6EE9">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 xml:space="preserve">C. 习惯法逐步成为罗马法的主要部分 </w:t>
      </w:r>
    </w:p>
    <w:p w14:paraId="305AA8AC">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rPr>
          <w:rFonts w:hint="eastAsia" w:eastAsia="黑体"/>
          <w:color w:val="000000"/>
          <w:lang w:eastAsia="zh-CN"/>
        </w:rPr>
      </w:pPr>
      <w:r>
        <w:rPr>
          <w:color w:val="000000"/>
        </w:rPr>
        <w:t>D. 拜占庭帝国的立法文化具有包容性</w:t>
      </w:r>
    </w:p>
    <w:p w14:paraId="1EAAE2B6">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2E75B6"/>
        </w:rPr>
        <w:t>【答案】D</w:t>
      </w:r>
    </w:p>
    <w:p w14:paraId="31A52E4C">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2E75B6"/>
        </w:rPr>
        <w:t>【解析】</w:t>
      </w:r>
    </w:p>
    <w:p w14:paraId="03CE2ACE">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rPr>
          <w:rFonts w:hint="eastAsia" w:eastAsia="黑体"/>
          <w:color w:val="000000"/>
          <w:lang w:eastAsia="zh-CN"/>
        </w:rPr>
      </w:pPr>
      <w:r>
        <w:rPr>
          <w:color w:val="000000"/>
        </w:rPr>
        <w:t>本题是单类型单项选择题。据本题主题干的设问词，可知这是推断题。据本题时间信息可知准确时空是：6世纪末（拜占庭帝国）。根据材料“为使新移民与原住民族和平共处，拜占庭皇帝不得不在新颁布的法律中吸收前者的某些习惯法”可知拜占庭帝国的法律会吸收新加入族群的法律，这说明拜占庭帝国的立法文化具有包容性，D项正确；拜占庭帝国的法律不属于大陆法系，排除A项；材料强调的是拜占庭帝国的法律会吸收新加入族群的法律，北方族群文化并没有占据主流地位，排除B项；材料只是强调拜占庭帝国的法律吸收了新加入族群的某些习惯法，习惯法并没有成为罗马法的主要部分，排除C项。故选D项。</w:t>
      </w:r>
    </w:p>
    <w:p w14:paraId="3224C561">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13. 18世纪，一些欧洲学者试图探讨人类生而具备的共同特征、社会的起源、宗教的起源，以及人种差异的性质和原因等问题，从而促进了西方人类学的形成。这体现了（ ）</w:t>
      </w:r>
    </w:p>
    <w:p w14:paraId="0F752480">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 xml:space="preserve">A. 这些学者对人类起源学说的颠覆 </w:t>
      </w:r>
    </w:p>
    <w:p w14:paraId="2F22354B">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B. 这些学者对人类知识系统的重构</w:t>
      </w:r>
    </w:p>
    <w:p w14:paraId="7E19B336">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 xml:space="preserve">C. 启蒙运动与文艺复兴的内在联系 </w:t>
      </w:r>
    </w:p>
    <w:p w14:paraId="2F4ADF9A">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rPr>
          <w:rFonts w:hint="eastAsia" w:eastAsia="黑体"/>
          <w:color w:val="000000"/>
          <w:lang w:eastAsia="zh-CN"/>
        </w:rPr>
      </w:pPr>
      <w:r>
        <w:rPr>
          <w:color w:val="000000"/>
        </w:rPr>
        <w:t>D. 人文主义与民族主义的相互影响</w:t>
      </w:r>
    </w:p>
    <w:p w14:paraId="6ADE58E6">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2E75B6"/>
        </w:rPr>
        <w:t>【答案】C</w:t>
      </w:r>
    </w:p>
    <w:p w14:paraId="7D574622">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2E75B6"/>
        </w:rPr>
        <w:t>【解析】</w:t>
      </w:r>
    </w:p>
    <w:p w14:paraId="21525DF4">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rPr>
          <w:rFonts w:hint="eastAsia" w:eastAsia="黑体"/>
          <w:color w:val="000000"/>
          <w:lang w:eastAsia="zh-CN"/>
        </w:rPr>
      </w:pPr>
      <w:r>
        <w:rPr>
          <w:color w:val="000000"/>
        </w:rPr>
        <w:t>本题是单类型单项选择题。据本题主题干的设问词，可知这是推断题。据本题时间信息可知准确时空是：18世纪（欧洲）。根据材料“一些欧洲学者试图探讨人类生而具备的共同特征、社会的起源、宗教的起源，以及人种差异的性质和原因等问题”可知，18世纪，欧洲学者试图探讨人类发展的相关知识，促进了西方人类学的形成，这种探讨是一种理性的思考，促进科学理论的形成，这也是对文艺复兴以来人文主义思想的进一步深化，所以，欧洲学者的活动体现了启蒙运动与文艺复兴的内在联系，C项正确；对人类起源学说的颠覆是达尔文的《人类的起源与性的选择》，排除A项；这些学者对人类知识系统的重构是对材料的总结，是表象，不是材料体现的本质，排除B项；材料并没有体现民族主义的相关内容，排除D项。故选C项。</w:t>
      </w:r>
    </w:p>
    <w:p w14:paraId="6F0AF1BD">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14. 1830年，一位法国人发明的缝纫机获得专利，尽管这种缝纫机是用木头制作的，运转缓慢而又笨拙，但其很快被应用于军用制服生产。这表明当时（ ）</w:t>
      </w:r>
    </w:p>
    <w:p w14:paraId="49630B00">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 xml:space="preserve">A. 制服生产实现了科学化管理 </w:t>
      </w:r>
    </w:p>
    <w:p w14:paraId="2D156C14">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B. 机器发明推动了标准化生产</w:t>
      </w:r>
    </w:p>
    <w:p w14:paraId="6B7FBBB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 xml:space="preserve">C. 机器生产全面取代了手工劳动 </w:t>
      </w:r>
    </w:p>
    <w:p w14:paraId="6539F94E">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rPr>
          <w:rFonts w:hint="eastAsia" w:eastAsia="黑体"/>
          <w:color w:val="000000"/>
          <w:lang w:eastAsia="zh-CN"/>
        </w:rPr>
      </w:pPr>
      <w:r>
        <w:rPr>
          <w:color w:val="000000"/>
        </w:rPr>
        <w:t>D. 科学理论与技术创新紧密结合</w:t>
      </w:r>
    </w:p>
    <w:p w14:paraId="1C25272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2E75B6"/>
        </w:rPr>
        <w:t>【答案】B</w:t>
      </w:r>
    </w:p>
    <w:p w14:paraId="44D6E63C">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2E75B6"/>
        </w:rPr>
        <w:t>【解析】</w:t>
      </w:r>
    </w:p>
    <w:p w14:paraId="0382EB6C">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rPr>
          <w:rFonts w:hint="eastAsia" w:eastAsia="黑体"/>
          <w:color w:val="000000"/>
          <w:lang w:eastAsia="zh-CN"/>
        </w:rPr>
      </w:pPr>
      <w:r>
        <w:rPr>
          <w:color w:val="000000"/>
        </w:rPr>
        <w:t>本题是单类型单项选择题。据本题主题干的设问词，可知这是本质题。据本题时间信息可知准确时空是：1830年（法国）。根据材料“尽管这种缝纫机是用木头制作的，运转缓慢而又笨拙，但其很快被应用于军用制服生产。”并结合所学可知，第一次工业革命时期，尽管用木头制造的缝纫机较为笨重，但已具有现代缝纫机的大部分特征，且在军用制服生产中发挥重要作用，有利于军用制服的统一，故机器发明推动了标准化生产，B项正确；材料未涉及制服生产的管理，且“实现了”的表述过于绝对，排除A项；机器生产下仍然存在手工劳动，并未全面取代，排除C项；第二次工业革命时期，科学理论与技术创新实现了紧密结合，排除D项。故选B项。</w:t>
      </w:r>
    </w:p>
    <w:p w14:paraId="00B8770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15. 1919年，美国总统威尔逊表示：“世界大乱要求毫不延缓地研究劳资关系中出现的困难，迫使我们把自己家里的事情整顿好。坦白地说，在没有承认工人长期为之斗争的基本权利之前，是不可能经常地、稳定地调整好劳资关系的。”这表明（ ）</w:t>
      </w:r>
    </w:p>
    <w:p w14:paraId="0D31474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 xml:space="preserve">A. 十月革命产生了世界性影响 </w:t>
      </w:r>
    </w:p>
    <w:p w14:paraId="42C28B8C">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B. 美国国内革命形势渐趋成熟</w:t>
      </w:r>
    </w:p>
    <w:p w14:paraId="5CECFE43">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 xml:space="preserve">C. 世界大战有利于各国改善工人待遇 </w:t>
      </w:r>
    </w:p>
    <w:p w14:paraId="15D2229D">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rPr>
          <w:rFonts w:hint="eastAsia" w:eastAsia="黑体"/>
          <w:color w:val="000000"/>
          <w:lang w:eastAsia="zh-CN"/>
        </w:rPr>
      </w:pPr>
      <w:r>
        <w:rPr>
          <w:color w:val="000000"/>
        </w:rPr>
        <w:t>D. 法西斯主义威胁到美国社会的稳定</w:t>
      </w:r>
    </w:p>
    <w:p w14:paraId="2A293F0E">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2E75B6"/>
        </w:rPr>
        <w:t>【答案】A</w:t>
      </w:r>
    </w:p>
    <w:p w14:paraId="710E8B3B">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2E75B6"/>
        </w:rPr>
        <w:t>【解析】</w:t>
      </w:r>
    </w:p>
    <w:p w14:paraId="1AE3B80B">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rPr>
          <w:rFonts w:hint="eastAsia" w:eastAsia="黑体"/>
          <w:color w:val="000000"/>
          <w:lang w:eastAsia="zh-CN"/>
        </w:rPr>
      </w:pPr>
      <w:r>
        <w:rPr>
          <w:color w:val="000000"/>
        </w:rPr>
        <w:t>本题是单类型单项选择题。据本题主题干的设问词，可知这是本质题。据本题时间信息可知准确时空是：1919年（美国）。1917年爆发的十月革命，俄国建立了人类历史上第一个工人阶级领导的社会主义国家，这使得工人阶级在政治上的重要作用受到更多关注。美国总统威尔逊认识到调整劳资关系的必要性，进而去巩固资本主义政治，可见十月革命产生了世界性影响，A项正确；材料未涉及美国国内革命的形势，且此时美国并未出现国内革命，排除B项；世界大战不利于世界局势的稳定，更不会直接推动各国改善工人待遇，排除C项；1922年，墨索里尼发动政变，建立了世界上第一个法西斯专政，且材料未涉及法西斯主义对美国社会稳定的威胁，排除D项。故选A项。</w:t>
      </w:r>
    </w:p>
    <w:p w14:paraId="2A9FF8E6">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16. 20世纪50年代，英国在镇压肯尼亚“茅茅运动”时，每屠杀一名起义者，得花一万英镑。法国为镇压印度支那人民独立斗争所支出的战费高达三万亿旧法郎，差不多等于马歇尔计划拨款的两倍。这两则史实（ ）</w:t>
      </w:r>
    </w:p>
    <w:p w14:paraId="3340BB03">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 xml:space="preserve">A. 揭示了民族解放运动的历史背景 </w:t>
      </w:r>
    </w:p>
    <w:p w14:paraId="461B0CDC">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B. 有助于解释殖民统治崩溃的原因</w:t>
      </w:r>
    </w:p>
    <w:p w14:paraId="23388586">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 xml:space="preserve">C. 有助于衡量英法两国当时的经济实力 </w:t>
      </w:r>
    </w:p>
    <w:p w14:paraId="6FA3CB41">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rPr>
          <w:rFonts w:hint="eastAsia" w:eastAsia="黑体"/>
          <w:color w:val="000000"/>
          <w:lang w:eastAsia="zh-CN"/>
        </w:rPr>
      </w:pPr>
      <w:r>
        <w:rPr>
          <w:color w:val="000000"/>
        </w:rPr>
        <w:t>D. 揭示了亚非拉反殖反帝斗争的正义性</w:t>
      </w:r>
    </w:p>
    <w:p w14:paraId="62059ED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2E75B6"/>
        </w:rPr>
        <w:t>【答案】B</w:t>
      </w:r>
    </w:p>
    <w:p w14:paraId="7A1868F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2E75B6"/>
        </w:rPr>
        <w:t>【解析】</w:t>
      </w:r>
    </w:p>
    <w:p w14:paraId="5A2740BE">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rPr>
          <w:rFonts w:hint="eastAsia" w:eastAsia="黑体"/>
          <w:color w:val="000000"/>
          <w:lang w:eastAsia="zh-CN"/>
        </w:rPr>
      </w:pPr>
      <w:r>
        <w:rPr>
          <w:color w:val="000000"/>
        </w:rPr>
        <w:t>本题是多类型单项选择题。据本题主题干的设问词，可知这是本质题、影响题。据本题时间信息可知准确时空是：20世纪50年代（世界）。根据材料可知，英国、法国在镇压殖民地民族独立运动的过程中花费大量财富，这削弱了其经济势力，一定程度上可以解释其殖民统治崩溃的原因，B项正确；材料涉及的是殖民国家二战后势力一定程度的衰落，与民族解放运动的背景无关，排除A项；材料的主旨信息并非英法两国当时的经济实力对比，排除C项；材料并未讨论亚非拉反殖反帝斗争的正义性，而是殖民国家势力的下降，排除D项。故选B项。</w:t>
      </w:r>
    </w:p>
    <w:p w14:paraId="6034971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rPr>
          <w:color w:val="auto"/>
        </w:rPr>
      </w:pPr>
      <w:r>
        <w:rPr>
          <w:rStyle w:val="8"/>
          <w:color w:val="auto"/>
        </w:rPr>
        <w:t>二、非选择题：本题共3小题，共52分。</w:t>
      </w:r>
    </w:p>
    <w:p w14:paraId="227EA358">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17. 阅读材料，完成下列要求。</w:t>
      </w:r>
    </w:p>
    <w:p w14:paraId="63461911">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 xml:space="preserve">材料  </w:t>
      </w:r>
    </w:p>
    <w:p w14:paraId="24F32F83">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顺治十六年（1659），欧洲天主教传教士南怀仁来华，任职于清朝天文历法机构钦天监。南怀仁经常出入宫廷，为康熙帝讲授西学，还奉旨制造火炮。他在以往天主教士著作的基础上，编纂了《穷理学》一书。该书共六十卷，将17世纪欧洲流行的逻辑学教材《亚里士多德辩证法大全疏解》纳入其中，阐释了知识的等级和分类，展现了以逻辑学贯穿诸学科的西学知识体系。从无穷、分数、公约数等数学概念，到赤道、五洲、经纬度等地理问题，该书涉及自然科学的各方面知识。南怀仁还借鉴宋明理学“格物穷理”之说，创造性地使用了许多名词术语。例如，今天通用的“科学”“理论”和“实用”，被他译为“致知”“致明”和“致用”。因清朝有天主教禁令，该书删除了与传教相关的概念和提法。</w:t>
      </w:r>
    </w:p>
    <w:p w14:paraId="3DE32922">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康熙二十二年（1683），南怀仁将《穷理学》进呈皇帝。康熙帝认为该书内容荒谬不堪，不予刊印。此后书稿散佚民间，几乎被世人遗忘。康熙帝曾说：“赞美天王（主）之西教，与中国教化原不相容。唯西教士能通晓科学，故国家起用彼等，臣民当深体联意。”南怀仁最终官至工部右侍郎，这是明清时期来华传教士所获的最高职衔。康熙二十七年（1688），南怀仁病逝于北京。康熙帝下旨表彰，谥号“勤敏”。</w:t>
      </w:r>
    </w:p>
    <w:p w14:paraId="341E2A5C">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jc w:val="right"/>
        <w:textAlignment w:val="auto"/>
      </w:pPr>
      <w:r>
        <w:rPr>
          <w:color w:val="000000"/>
        </w:rPr>
        <w:t>——改编自郑天挺《清史》、肖朗《明末清初西学东渐史上的&lt;穷理学&gt;》等</w:t>
      </w:r>
    </w:p>
    <w:p w14:paraId="66172CEB">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rPr>
          <w:rFonts w:hint="eastAsia" w:eastAsia="黑体"/>
          <w:color w:val="000000"/>
          <w:lang w:eastAsia="zh-CN"/>
        </w:rPr>
      </w:pPr>
      <w:r>
        <w:rPr>
          <w:color w:val="000000"/>
        </w:rPr>
        <w:t>（1）根据材料，概括《穷理学》内容和特点。</w:t>
      </w:r>
    </w:p>
    <w:p w14:paraId="624B9A46">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rPr>
          <w:rFonts w:hint="eastAsia" w:eastAsia="黑体"/>
          <w:color w:val="000000"/>
          <w:lang w:eastAsia="zh-CN"/>
        </w:rPr>
      </w:pPr>
      <w:r>
        <w:rPr>
          <w:color w:val="000000"/>
        </w:rPr>
        <w:t>（2）根据材料，围绕南怀仁和《穷理学》，以“人·书·命运”为主题写一篇历史短文。（要求：自拟标题，史论结合，逻辑严密，表述清晰。）</w:t>
      </w:r>
    </w:p>
    <w:p w14:paraId="53B33C0E">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2E75B6"/>
        </w:rPr>
        <w:t>【答案】</w:t>
      </w:r>
    </w:p>
    <w:p w14:paraId="71B50A2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（1）特点： 中西汇通、融合（将格物穷理与西方逻辑学相结合）；内容丰富，集西学之大成；突出亚里士多德的逻辑学；以自然科学为主，删除神学的相关内容。</w:t>
      </w:r>
      <w:r>
        <w:rPr>
          <w:color w:val="2E75B6"/>
        </w:rPr>
        <w:t xml:space="preserve"> </w:t>
      </w:r>
    </w:p>
    <w:p w14:paraId="351EA92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（2）示例</w:t>
      </w:r>
    </w:p>
    <w:p w14:paraId="528E6BA7">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论题：南怀仁与明末清初的中西文化交融</w:t>
      </w:r>
    </w:p>
    <w:p w14:paraId="0305EED8">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论述：新航路开辟后，西方传數士逐渐成为西学东渐和东学西渐的重要桥梁，在中西文化交往中发挥着重要的作用。南怀仁是清初传教士的重要代表，因其善治历法、传授西学、制造火炮，积极传播西方科技，而受到康熙皇帝的重用，这反映了当时中国以开放包容的胸怀汇通中西文化。南怀仁编著的《穷理学》，较为系统地介绍了西方哲学与自然科学，是中西文化交流的产物，客观上也有利于中西文化的交流与融合。但是，由于其所展示的以逻辑学贯穿诸学科的西学知识体系与中国传统文化存在冲突，因而不被康熙帝所接受，引发皇帝不满。南怀仁的命运因此面临转折和挑战。这说明明末清初西学东渐是有选择性地吸收外来文化，也反映了当时西方科技在中国传播面临的困境。</w:t>
      </w:r>
    </w:p>
    <w:p w14:paraId="221A9172">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rPr>
          <w:rFonts w:hint="eastAsia" w:eastAsia="黑体"/>
          <w:color w:val="000000"/>
          <w:lang w:eastAsia="zh-CN"/>
        </w:rPr>
      </w:pPr>
      <w:r>
        <w:rPr>
          <w:color w:val="000000"/>
        </w:rPr>
        <w:t>南怀仁在消的经历是世界近代科学与文化交流史上的一个重要篇章。他的经历不仅反映了中西文化交流的深度与复杂性，还揭示了个人命运与政治的紧密联系。</w:t>
      </w:r>
    </w:p>
    <w:p w14:paraId="4DCC3082">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2E75B6"/>
        </w:rPr>
        <w:t>【解析】</w:t>
      </w:r>
    </w:p>
    <w:p w14:paraId="33DC9B23">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【小问1详解】</w:t>
      </w:r>
    </w:p>
    <w:p w14:paraId="56F66410">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本题是特点类材料分析题，时空是清朝（中国）。</w:t>
      </w:r>
    </w:p>
    <w:p w14:paraId="576DB8B0">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特点：根据材料“将17世纪欧洲流行的逻辑学教材《亚里士多德辩证法大全疏解》纳入其中，阐释了知识的等级和分类，展现了以逻辑学贯穿诸学科的西学知识体系”可知突出亚里士多德的逻辑学；根据材料“从无穷、分数、公约数等数学概念，到赤道、五洲、经纬度等地理问题，该书涉及自然科学的各方面知识”可知内容丰富，集西学之大成；根据材料“南怀仁还借鉴宋明理学“格物穷理”之说，创造性地使用了许多名词术语”可知中西汇通、融合（将格物穷理与西方逻辑学相结合）；根据材料“因清朝有天主教禁令，该书删除了与传教相关的概念和提法。”可知以自然科学为主，删除神学的相关内容。</w:t>
      </w:r>
    </w:p>
    <w:p w14:paraId="796CEC1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【小问2详解】</w:t>
      </w:r>
    </w:p>
    <w:p w14:paraId="565B6990">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本题是论述题之历史短文撰写类，时空是清朝（中国）。</w:t>
      </w:r>
    </w:p>
    <w:p w14:paraId="55B7763E">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首先，阅读材料和设问，拟定论题，根据设问“围绕南怀仁和《穷理学》，以‘人·书·命运’为主题写一篇历史短文”结合材料内容可拟定论题为南怀仁与明末清初的中西文化交融。</w:t>
      </w:r>
    </w:p>
    <w:p w14:paraId="1B983033">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rPr>
          <w:rFonts w:hint="eastAsia" w:eastAsia="黑体"/>
          <w:color w:val="000000"/>
          <w:lang w:eastAsia="zh-CN"/>
        </w:rPr>
      </w:pPr>
      <w:r>
        <w:rPr>
          <w:color w:val="000000"/>
        </w:rPr>
        <w:t>其次，结合材料关于南怀仁和《穷理学》的内容，以及所学关于清朝时期中西交流的内容进行分析论述，如新航路开辟后，西方传數士逐渐成为西学东渐和东学西渐的重要桥梁，在中西文化交往中发挥着重要的作用。南怀仁是清初传教士的重要代表，因其善治历法、传授西学、制造火炮，积极传播西方科技，而受到康熙皇帝的重用，这反映了当时中国以开放包容的胸怀汇通中西文化。南怀仁编著的《穷理学》，较为系统地介绍了西方哲学与自然科学，是中西文化交流的产物，客观上也有利于中西文化的交流与融合。但是，由于其所展示的以逻辑学贯穿诸学科的西学知识体系与中国传统文化存在冲突，因而不被康熙帝所接受，引发皇帝不满。南怀仁的命运因此面临转折和挑战。这说明明末清初西学东渐是有选择性地吸收外来文化，也反映了当时西方科技在中国传播面临的困境。</w:t>
      </w:r>
      <w:r>
        <w:rPr>
          <w:color w:val="000000"/>
        </w:rPr>
        <w:br w:type="textWrapping"/>
      </w:r>
      <w:r>
        <w:rPr>
          <w:color w:val="000000"/>
        </w:rPr>
        <w:t>    南怀仁在消的经历是世界近代科学与文化交流史上的一个重要篇章。他的经历不仅反映了中西文化交流的深度与复杂性，还揭示了个人命运与政治的紧密联系。最后，总结归纳，完成表述。</w:t>
      </w:r>
    </w:p>
    <w:p w14:paraId="178D2B21">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18. 阅读材料，完成下列要求。</w:t>
      </w:r>
    </w:p>
    <w:p w14:paraId="491C52BA">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 xml:space="preserve">材料  </w:t>
      </w:r>
    </w:p>
    <w:p w14:paraId="1C60C561">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1949-1950年，中央发文，确定每年的10月1日为国庆节，在首都及各大行政区中心城市举行阅兵式和群众游行，其他重要城市举行群众游行，并对国庆纪念活动的内容、庆祝方式进行了具体安排。</w:t>
      </w:r>
    </w:p>
    <w:p w14:paraId="71522AC4">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1950年，第一次国庆典礼在天安门广场举行，党和国家领导人与各界群众一道观看了盛大的阅兵式和群众游行。各大城市也举行了隆重的纪念活动。此后，阅兵、群众游行成为国庆活动的主要内容。</w:t>
      </w:r>
    </w:p>
    <w:p w14:paraId="1467B292">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1951年，来自苏联、东欧国家及部分西方国家的三百余名外宾出席了国庆庆典。文化部确定中华人民共和国国歌、《歌唱祖国》等为国庆节主要演唱歌曲。</w:t>
      </w:r>
    </w:p>
    <w:p w14:paraId="1BDB71F1">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1953年，中央决定，国庆期间地方不再举行阅兵式，只进行群众游行。</w:t>
      </w:r>
    </w:p>
    <w:p w14:paraId="6E93E53F">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1959年，中央发文，明确了当年的国庆口号和宣传重点。相关部门出版了一大批介绍新中国成立10年来主要成就的中外文图书、纪念画册。</w:t>
      </w:r>
    </w:p>
    <w:p w14:paraId="322A5DC1">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1960年，中央对国庆纪念活动进一步规范，取消阅兵式，群众游行与之前保持相近规模。此后，基本形成“五年一小庆，十年一大庆，逢大庆举行阅兵”的惯例。</w:t>
      </w:r>
    </w:p>
    <w:p w14:paraId="66DAACD6">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1965年，来自八十多个国家和地区的两千余名外宾出席了国庆庆典，苏联政府没有派代表团参加。</w:t>
      </w:r>
    </w:p>
    <w:p w14:paraId="32DAABD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jc w:val="right"/>
        <w:textAlignment w:val="auto"/>
      </w:pPr>
      <w:r>
        <w:rPr>
          <w:color w:val="000000"/>
        </w:rPr>
        <w:t>——编自张泽宇、岳思琪《1944-1965年国庆纪念活动述论》</w:t>
      </w:r>
    </w:p>
    <w:p w14:paraId="05813A28">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rPr>
          <w:rFonts w:hint="eastAsia" w:eastAsia="黑体"/>
          <w:color w:val="000000"/>
          <w:lang w:eastAsia="zh-CN"/>
        </w:rPr>
      </w:pPr>
      <w:r>
        <w:rPr>
          <w:color w:val="000000"/>
        </w:rPr>
        <w:t>（1）根据材料，结合所学知识，概括1949-1965年国庆纪念活动的变化，并分析其原因。</w:t>
      </w:r>
    </w:p>
    <w:p w14:paraId="73D5339A">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rPr>
          <w:rFonts w:hint="eastAsia" w:eastAsia="黑体"/>
          <w:color w:val="000000"/>
          <w:lang w:eastAsia="zh-CN"/>
        </w:rPr>
      </w:pPr>
      <w:r>
        <w:rPr>
          <w:color w:val="000000"/>
        </w:rPr>
        <w:t>（2）根据材料，结合所学知识，简析1949-1965年国庆纪念活动的意义。</w:t>
      </w:r>
    </w:p>
    <w:p w14:paraId="451E68BD">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2E75B6"/>
        </w:rPr>
        <w:t>【答案】</w:t>
      </w:r>
    </w:p>
    <w:p w14:paraId="33BA1F3D">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（1）变化：阅兵式和群众游行规模有所缩减（或整体规模从隆重盛大到逐渐减小）；纪念活动日益规范化；参加国家和地区增加，苏联不再派代表出席；纪念形式日益多元化。</w:t>
      </w:r>
    </w:p>
    <w:p w14:paraId="7DFB93B6">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 xml:space="preserve">原因：国家政权逐渐得到巩固；国际形势发生变化；中国对外交往不断拓展，中苏关系恶化（或新中国外交的发展变化）；国家经济政策的调整。 </w:t>
      </w:r>
    </w:p>
    <w:p w14:paraId="3BBFC886">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rPr>
          <w:rFonts w:hint="eastAsia" w:eastAsia="黑体"/>
          <w:color w:val="000000"/>
          <w:lang w:eastAsia="zh-CN"/>
        </w:rPr>
      </w:pPr>
      <w:r>
        <w:rPr>
          <w:color w:val="000000"/>
        </w:rPr>
        <w:t>（2）意义：有利于构建新中国集体记忆，增强国家凝聚力；展示了新中国成立以来的政治、经济、军事成就，塑造了国家团结强大的形象；弘扬爱国主义精神，增进人民的政治认同：促进了新中国国际交往的发展。</w:t>
      </w:r>
    </w:p>
    <w:p w14:paraId="1243D7DA">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2E75B6"/>
        </w:rPr>
        <w:t>【解析】</w:t>
      </w:r>
    </w:p>
    <w:p w14:paraId="41F56847">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【小问1详解】</w:t>
      </w:r>
    </w:p>
    <w:p w14:paraId="72D18315">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本题是对比类、背景类材料分析题，时空是新中国成立后。第一小问变化：根据材料“1949-1950年，中央发文，确定每年的10月1日为国庆节，在首都及各大行政区中心城市举行阅兵式和群众游行，其他重要城市举行群众游行”“1960年，中央对国庆纪念活动进一步规范，取消阅兵式，群众游行与之前保持相近规模。此后，基本形成‘五年一小庆，十年一大庆，逢大庆举行阅兵’的惯例。”得出阅兵式和群众游行规模有所缩减（或整体规模从隆重盛大到逐渐减小）；纪念活动日益规范化；根据材料“1951年，来自苏联、东欧国家及部分西方国家的三百余名外宾出席了国庆庆典。”“1965年，来自八十多个国家和地区的两千余名外宾出席了国庆庆典，苏联政府没有派代表团参加。”得出参加国家和地区增加，苏联不再派代表出席；根据材料“此后，阅兵、群众游行成为国庆活动的主要内容。”“文化部确定中华人民共和国国歌、《歌唱祖国》等为国庆节主要演唱歌曲”“相关部门出版了一大批介绍新中国成立10年来主要成就的中外文图书、纪念画册”得出纪念形式日益多元化。</w:t>
      </w:r>
    </w:p>
    <w:p w14:paraId="1F5E1698">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第二小问原因：根据所学知识，从新政权成立巩固、外交政策成熟、国际形势、中苏关系变化、经济发展需要等角度回答。可归纳如下：国家政权逐渐得到巩固；国际形势发生变化；中国对外交往不断拓展，中苏关系恶化（或新中国外交的发展变化）；国家经济政策的调整。</w:t>
      </w:r>
    </w:p>
    <w:p w14:paraId="44B613BB">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【小问2详解】</w:t>
      </w:r>
    </w:p>
    <w:p w14:paraId="374CDDC7">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rPr>
          <w:rFonts w:hint="eastAsia" w:eastAsia="黑体"/>
          <w:color w:val="000000"/>
          <w:lang w:eastAsia="zh-CN"/>
        </w:rPr>
      </w:pPr>
      <w:r>
        <w:rPr>
          <w:color w:val="000000"/>
        </w:rPr>
        <w:t>本题是影响类材料分析题，时空是新中国成立后。意义：根据所学，从思想、政治、经济等角度回答。有利于构建新中国集体记忆，增强国家凝聚力；展示了新中国成立以来的政治、经济、军事成就，塑造了国家团结强大的形象；弘扬爱国主义精神，增进人民的政治认同；促进了新中国国际交往的发展。</w:t>
      </w:r>
    </w:p>
    <w:p w14:paraId="6F7CE838">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rPr>
          <w:rFonts w:hint="eastAsia" w:eastAsia="黑体"/>
          <w:color w:val="000000"/>
          <w:lang w:eastAsia="zh-CN"/>
        </w:rPr>
      </w:pPr>
      <w:r>
        <w:rPr>
          <w:color w:val="000000"/>
        </w:rPr>
        <w:t>19. 阅读材料，完成下列要求。</w:t>
      </w:r>
    </w:p>
    <w:p w14:paraId="14762C97">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材料一</w:t>
      </w:r>
    </w:p>
    <w:p w14:paraId="26E377A6">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         图1、图2分别是中世纪后期和19世纪中期印度重要城镇分布示意图。</w:t>
      </w:r>
    </w:p>
    <w:p w14:paraId="2AAA4ABB">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jc w:val="center"/>
        <w:textAlignment w:val="auto"/>
      </w:pPr>
      <w:r>
        <w:rPr>
          <w:color w:val="000000"/>
        </w:rPr>
        <w:drawing>
          <wp:inline distT="0" distB="0" distL="114300" distR="114300">
            <wp:extent cx="5238750" cy="3448050"/>
            <wp:effectExtent l="0" t="0" r="0" b="0"/>
            <wp:docPr id="1"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7"/>
                    <pic:cNvPicPr>
                      <a:picLocks noChangeAspect="1"/>
                    </pic:cNvPicPr>
                  </pic:nvPicPr>
                  <pic:blipFill>
                    <a:blip r:embed="rId5"/>
                    <a:stretch>
                      <a:fillRect/>
                    </a:stretch>
                  </pic:blipFill>
                  <pic:spPr>
                    <a:xfrm>
                      <a:off x="0" y="0"/>
                      <a:ext cx="5238750" cy="3448050"/>
                    </a:xfrm>
                    <a:prstGeom prst="rect">
                      <a:avLst/>
                    </a:prstGeom>
                    <a:noFill/>
                    <a:ln w="9525">
                      <a:noFill/>
                    </a:ln>
                  </pic:spPr>
                </pic:pic>
              </a:graphicData>
            </a:graphic>
          </wp:inline>
        </w:drawing>
      </w:r>
    </w:p>
    <w:p w14:paraId="4262D48E">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jc w:val="right"/>
        <w:textAlignment w:val="auto"/>
      </w:pPr>
      <w:r>
        <w:rPr>
          <w:color w:val="000000"/>
        </w:rPr>
        <w:t>——根据张芝联、刘学荣《世界历史地图集》绘制</w:t>
      </w:r>
    </w:p>
    <w:p w14:paraId="41503A8E">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 xml:space="preserve">材料二  </w:t>
      </w:r>
    </w:p>
    <w:p w14:paraId="5F50329B">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1900年，印度只有略高于总人口10％的人生活在城镇中，城市化水平不仅落后于西方国家，也低于世界平均水平。进入20世纪以后，印度城市化呈现出较快发展势头。尤其是独立以后，城市化进程明显加速。到1997年，印度城市人口已占全国总人口的27.3％。不过，制造业的就业增长率普遍不及城市人口增长率，城市人口不断膨胀，很多居民生活在低矮脏乱的棚户区。此外，印度各邦之间城市化水平相差很大，西部和南部的城市化水平相对较高。针对城市发展过程中出现的各种问题，印度政府采取了多方面措施。例如，从1951年开始，印度对大城市新建工业或扩大工业规模实行许可证制度，鼓励发展小型工业，支持在小城市或农村地区建设国有工业企业，并大力建设新城。这些措施虽然取得了一定成效，但因历史和现实条件的制约，印度城市化进程中的许多问题尚未得到根本解决。</w:t>
      </w:r>
    </w:p>
    <w:p w14:paraId="15A62B18">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jc w:val="right"/>
        <w:textAlignment w:val="auto"/>
      </w:pPr>
      <w:r>
        <w:rPr>
          <w:color w:val="000000"/>
        </w:rPr>
        <w:t>——改编自俞金尧等《城市发展和经济变革》</w:t>
      </w:r>
    </w:p>
    <w:p w14:paraId="6B440523">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rPr>
          <w:rFonts w:hint="eastAsia" w:eastAsia="黑体"/>
          <w:color w:val="000000"/>
          <w:lang w:eastAsia="zh-CN"/>
        </w:rPr>
      </w:pPr>
      <w:r>
        <w:rPr>
          <w:color w:val="000000"/>
        </w:rPr>
        <w:t>（1）根据材料，结合所学知识，概括印度近代城市发展的特点。</w:t>
      </w:r>
    </w:p>
    <w:p w14:paraId="5E6D7D5D">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rPr>
          <w:rFonts w:hint="eastAsia" w:eastAsia="黑体"/>
          <w:color w:val="000000"/>
          <w:lang w:eastAsia="zh-CN"/>
        </w:rPr>
      </w:pPr>
      <w:r>
        <w:rPr>
          <w:color w:val="000000"/>
        </w:rPr>
        <w:t>（2）根据材料，结合所学知识，指出独立以后印度城市化遇到的问题，并分析其原因。</w:t>
      </w:r>
    </w:p>
    <w:p w14:paraId="10DF64A9">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rPr>
          <w:rFonts w:hint="eastAsia" w:eastAsia="黑体"/>
          <w:color w:val="000000"/>
          <w:lang w:eastAsia="zh-CN"/>
        </w:rPr>
      </w:pPr>
      <w:r>
        <w:rPr>
          <w:color w:val="000000"/>
        </w:rPr>
        <w:t>（3）根据材料，结合所学知识，说明发展中国家对世界城市化进程的影响。</w:t>
      </w:r>
    </w:p>
    <w:p w14:paraId="26630048">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2E75B6"/>
        </w:rPr>
        <w:t>【答案】</w:t>
      </w:r>
    </w:p>
    <w:p w14:paraId="5B5254BE">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（1）特点：南部和沿海地区城市发展较快；城市化发展水平低；起步晚，发展缓慢；受西方殖民统治影响。</w:t>
      </w:r>
      <w:r>
        <w:rPr>
          <w:color w:val="2E75B6"/>
        </w:rPr>
        <w:t xml:space="preserve"> </w:t>
      </w:r>
    </w:p>
    <w:p w14:paraId="49091DD4">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（2）问题：城市人口膨胀，居住条件恶化；城市化与工业化发展不协调，制造业就业增长缓慢；各地域城市化发展不平衡。</w:t>
      </w:r>
    </w:p>
    <w:p w14:paraId="311C11CA">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 xml:space="preserve">原因：印度人口增长过快；城市基础设施落后；工业化水平低，产业以农业为主；社会不平等，城乡及地域发展差距大；殖民统治时期的历史遗留问题。 </w:t>
      </w:r>
    </w:p>
    <w:p w14:paraId="79804E7A">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rPr>
          <w:rFonts w:hint="eastAsia" w:eastAsia="黑体"/>
          <w:color w:val="000000"/>
          <w:lang w:eastAsia="zh-CN"/>
        </w:rPr>
      </w:pPr>
      <w:r>
        <w:rPr>
          <w:color w:val="000000"/>
        </w:rPr>
        <w:t>（3）影响：发展中国家作为人口大国，其人口的快速增长为城市化提供了巨大动力，提高了全球的城市化率；发展中国家在城市化过程中，积极探索适合自身国情的发展模式，为世界城市化进程提供借鉴；发展中国家在城市化过程中也面临着诸多挑战和问题，需要正确应对和解决。</w:t>
      </w:r>
    </w:p>
    <w:p w14:paraId="14F1EC00">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2E75B6"/>
        </w:rPr>
        <w:t>【解析】</w:t>
      </w:r>
    </w:p>
    <w:p w14:paraId="5FB09CE9">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【小问1详解】</w:t>
      </w:r>
    </w:p>
    <w:p w14:paraId="1E0189E9">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本题是特点类材料分析题。时空是近代印度。特点：根据材料中图片城市分布情况可知，南部和沿海地区城市发展较快；根据材料“1900年，印度只有略高于总人口10％的人生活在城镇中，城市化水平不仅落后于西方国家，也低于世界平均水平。”得出城市化发展水平低；起步晚，发展缓慢；根据所学可知，印度近代历史受英国等西方国家殖民得出受西方殖民统治影响。</w:t>
      </w:r>
    </w:p>
    <w:p w14:paraId="2A84EFFB">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【小问2详解】</w:t>
      </w:r>
    </w:p>
    <w:p w14:paraId="7D50366E">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本题是特点类、背景类材料分析题。时空是独立以后印度。问题：根据材料“城市人口不断膨胀，很多居民生活在低矮脏乱的棚户区。”得出城市人口膨胀，居住条件恶化；根据材料“制造业的就业增长率普遍不及城市人口增长率”得出工城市化与工业化发展不协调，制造业就业增长缓慢；根据材料“印度各邦之间城市化水平相差很大，西部和南部的城市化水平相对较高。”得出各地域城市化发展不平衡。</w:t>
      </w:r>
    </w:p>
    <w:p w14:paraId="36BFC733">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pPr>
      <w:r>
        <w:rPr>
          <w:color w:val="000000"/>
        </w:rPr>
        <w:t>原因：根据材料“城市人口不断膨胀”得出印度人口增长过快；根据材料“很多居民生活在低矮脏乱的棚户区”得出城市基础设施落后；根据材料“制造业的就业增长率普遍不及城市人口增长率”结合所学得出工业化水平低，产业以农业为主；根据所学受印度种姓制度残余影响社会不平等，城乡及地域发展差距大；根据所学可知，受近代史上英国殖民残余影响得出殖民统治时期的历史遗留问题。</w:t>
      </w:r>
    </w:p>
    <w:p w14:paraId="76DC071D">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0"/>
        <w:textAlignment w:val="auto"/>
      </w:pPr>
      <w:r>
        <w:rPr>
          <w:color w:val="000000"/>
        </w:rPr>
        <w:t>【小问3详解】</w:t>
      </w:r>
    </w:p>
    <w:p w14:paraId="30C45C80">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rPr>
          <w:rFonts w:hint="eastAsia" w:eastAsia="黑体"/>
          <w:color w:val="000000"/>
          <w:lang w:eastAsia="zh-CN"/>
        </w:rPr>
      </w:pPr>
      <w:r>
        <w:rPr>
          <w:color w:val="000000"/>
        </w:rPr>
        <w:t>本题是影响类材料分析题。时空是现代发展中国家。影响：根据材料并结合所学，首先分为积极和消极两个角度回答。可归纳如下：积极方面：发展中国家作为人口大国，其人口的快速增长为城市化提供了巨大动力，提高了全球的城市化率；发展中国家在城市化过程中，积极探索适合自身国情的发展模式，为世界城市化进程提供借鉴；同时发展中国家在城市化过程中存在一些问题，面临着诸多挑战和问题，需要正确应对和解决。</w:t>
      </w:r>
    </w:p>
    <w:p w14:paraId="328BA7E2">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textAlignment w:val="auto"/>
        <w:rPr>
          <w:rFonts w:hint="eastAsia" w:eastAsia="黑体"/>
          <w:color w:val="000000"/>
          <w:lang w:eastAsia="zh-CN"/>
        </w:rPr>
      </w:pPr>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S92">
    <w:altName w:val="宋体"/>
    <w:panose1 w:val="03000502000000000000"/>
    <w:charset w:val="86"/>
    <w:family w:val="script"/>
    <w:pitch w:val="default"/>
    <w:sig w:usb0="00000000" w:usb1="00000000" w:usb2="000A005E" w:usb3="00000000" w:csb0="003C004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1A19DC"/>
    <w:rsid w:val="012D3BCA"/>
    <w:rsid w:val="02AB5C4A"/>
    <w:rsid w:val="07E45CD3"/>
    <w:rsid w:val="1649696C"/>
    <w:rsid w:val="1AA202E3"/>
    <w:rsid w:val="235419E0"/>
    <w:rsid w:val="2FBE71DB"/>
    <w:rsid w:val="37A95295"/>
    <w:rsid w:val="38536650"/>
    <w:rsid w:val="4CB619E6"/>
    <w:rsid w:val="503E6F6B"/>
    <w:rsid w:val="590E2436"/>
    <w:rsid w:val="61CF445A"/>
    <w:rsid w:val="63C53FB1"/>
    <w:rsid w:val="691F2E54"/>
    <w:rsid w:val="6D8C560F"/>
    <w:rsid w:val="73EB3D3E"/>
    <w:rsid w:val="7F1A19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黑体" w:asciiTheme="minorAscii" w:hAnsiTheme="minorAscii" w:cstheme="minorBidi"/>
      <w:kern w:val="2"/>
      <w:sz w:val="21"/>
      <w:szCs w:val="22"/>
      <w:lang w:val="en-US" w:eastAsia="zh-CN" w:bidi="ar-SA"/>
    </w:rPr>
  </w:style>
  <w:style w:type="paragraph" w:styleId="2">
    <w:name w:val="heading 1"/>
    <w:basedOn w:val="1"/>
    <w:next w:val="1"/>
    <w:link w:val="10"/>
    <w:qFormat/>
    <w:uiPriority w:val="0"/>
    <w:pPr>
      <w:keepNext/>
      <w:keepLines/>
      <w:spacing w:before="340" w:after="330" w:line="578" w:lineRule="atLeast"/>
      <w:jc w:val="center"/>
      <w:outlineLvl w:val="0"/>
    </w:pPr>
    <w:rPr>
      <w:rFonts w:ascii="NEU-BZ-S92" w:hAnsi="NEU-BZ-S92" w:eastAsia="宋体"/>
      <w:b/>
      <w:bCs/>
      <w:color w:val="000000"/>
      <w:kern w:val="44"/>
      <w:sz w:val="44"/>
      <w:szCs w:val="44"/>
    </w:rPr>
  </w:style>
  <w:style w:type="paragraph" w:styleId="3">
    <w:name w:val="heading 2"/>
    <w:basedOn w:val="1"/>
    <w:next w:val="1"/>
    <w:semiHidden/>
    <w:unhideWhenUsed/>
    <w:qFormat/>
    <w:uiPriority w:val="0"/>
    <w:pPr>
      <w:keepNext/>
      <w:keepLines/>
      <w:spacing w:beforeLines="0" w:afterLines="0" w:line="360" w:lineRule="auto"/>
      <w:ind w:firstLine="883" w:firstLineChars="200"/>
      <w:jc w:val="center"/>
      <w:outlineLvl w:val="1"/>
    </w:pPr>
    <w:rPr>
      <w:rFonts w:ascii="宋体" w:hAnsi="宋体" w:eastAsia="宋体"/>
      <w:b/>
      <w:color w:val="000000"/>
      <w:sz w:val="32"/>
    </w:rPr>
  </w:style>
  <w:style w:type="paragraph" w:styleId="4">
    <w:name w:val="heading 3"/>
    <w:basedOn w:val="1"/>
    <w:next w:val="1"/>
    <w:semiHidden/>
    <w:unhideWhenUsed/>
    <w:qFormat/>
    <w:uiPriority w:val="0"/>
    <w:pPr>
      <w:keepNext/>
      <w:keepLines/>
      <w:spacing w:before="260" w:beforeLines="0" w:beforeAutospacing="0" w:after="260" w:afterLines="0" w:afterAutospacing="0" w:line="413" w:lineRule="auto"/>
      <w:jc w:val="center"/>
      <w:outlineLvl w:val="2"/>
    </w:pPr>
    <w:rPr>
      <w:rFonts w:ascii="NEU-BZ-S92" w:hAnsi="NEU-BZ-S92" w:eastAsia="宋体"/>
      <w:b/>
      <w:color w:val="000000"/>
      <w:sz w:val="28"/>
    </w:rPr>
  </w:style>
  <w:style w:type="character" w:default="1" w:styleId="7">
    <w:name w:val="Default Paragraph Font"/>
    <w:semiHidden/>
    <w:unhideWhenUsed/>
    <w:qFormat/>
    <w:uiPriority w:val="1"/>
  </w:style>
  <w:style w:type="table" w:default="1" w:styleId="6">
    <w:name w:val="Normal Table"/>
    <w:autoRedefine/>
    <w:semiHidden/>
    <w:qFormat/>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学案标题样式"/>
    <w:basedOn w:val="1"/>
    <w:qFormat/>
    <w:uiPriority w:val="0"/>
    <w:pPr>
      <w:spacing w:line="360" w:lineRule="auto"/>
      <w:ind w:firstLine="420" w:firstLineChars="200"/>
      <w:jc w:val="center"/>
    </w:pPr>
    <w:rPr>
      <w:rFonts w:hint="eastAsia" w:ascii="黑体" w:hAnsi="黑体" w:eastAsia="黑体" w:cs="黑体"/>
      <w:b/>
      <w:sz w:val="32"/>
      <w:szCs w:val="21"/>
    </w:rPr>
  </w:style>
  <w:style w:type="character" w:customStyle="1" w:styleId="10">
    <w:name w:val="标题 1 Char"/>
    <w:basedOn w:val="7"/>
    <w:link w:val="2"/>
    <w:qFormat/>
    <w:uiPriority w:val="9"/>
    <w:rPr>
      <w:rFonts w:ascii="NEU-BZ-S92" w:hAnsi="NEU-BZ-S92" w:eastAsia="微软雅黑"/>
      <w:b/>
      <w:bCs/>
      <w:color w:val="000000"/>
      <w:kern w:val="44"/>
      <w:sz w:val="44"/>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11881</Words>
  <Characters>12292</Characters>
  <Lines>0</Lines>
  <Paragraphs>0</Paragraphs>
  <TotalTime>1</TotalTime>
  <ScaleCrop>false</ScaleCrop>
  <LinksUpToDate>false</LinksUpToDate>
  <CharactersWithSpaces>12447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2025-03-04T01:27:00Z</dcterms:created>
  <dc:creator>09ub79gws5032</dc:creator>
  <cp:lastModifiedBy>09ub79gws5032</cp:lastModifiedBy>
  <dcterms:modified xsi:type="dcterms:W3CDTF">2025-03-04T01:31:32Z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1F1EBDC6FAFF457C9BEE30260EC94753_11</vt:lpwstr>
  </property>
  <property fmtid="{D5CDD505-2E9C-101B-9397-08002B2CF9AE}" pid="4" name="KSOTemplateDocerSaveRecord">
    <vt:lpwstr>eyJoZGlkIjoiNzc1ZjZhMzE5NjYxNzVkNzEzNjRiMGQ1NWEwYzM3NzAiLCJ1c2VySWQiOiI4MzkwOTI2MzQifQ==</vt:lpwstr>
  </property>
</Properties>
</file>