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E91145"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</w:rPr>
        <w:t>2024年湖北省普通高中学业水平选择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性考试历史</w:t>
      </w:r>
    </w:p>
    <w:p w14:paraId="0F58AB2D">
      <w:pPr>
        <w:pStyle w:val="2"/>
        <w:spacing w:before="186" w:line="360" w:lineRule="auto"/>
        <w:ind w:left="19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6"/>
          <w:sz w:val="21"/>
          <w:szCs w:val="21"/>
        </w:rPr>
        <w:t>注意事项：</w:t>
      </w:r>
    </w:p>
    <w:p w14:paraId="25688455">
      <w:pPr>
        <w:pStyle w:val="2"/>
        <w:spacing w:before="94" w:line="360" w:lineRule="auto"/>
        <w:ind w:left="23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16"/>
          <w:sz w:val="21"/>
          <w:szCs w:val="21"/>
        </w:rPr>
        <w:t>1. 答题前，先将自己的姓名、准考证号、考场号、座位号填写在试卷和答题卡上，并认真核准</w:t>
      </w:r>
    </w:p>
    <w:p w14:paraId="7A4E3A45">
      <w:pPr>
        <w:pStyle w:val="2"/>
        <w:spacing w:before="122" w:line="360" w:lineRule="auto"/>
        <w:ind w:left="19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18"/>
          <w:sz w:val="21"/>
          <w:szCs w:val="21"/>
        </w:rPr>
        <w:t>准考证号条形码上的以上信息，将条形码粘贴在答题卡上的指定位置。</w:t>
      </w:r>
    </w:p>
    <w:p w14:paraId="2B40A04E">
      <w:pPr>
        <w:pStyle w:val="2"/>
        <w:spacing w:before="98" w:line="360" w:lineRule="auto"/>
        <w:ind w:left="19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19"/>
          <w:position w:val="12"/>
          <w:sz w:val="21"/>
          <w:szCs w:val="21"/>
        </w:rPr>
        <w:t>2. 请按题号顺序在答题卡上各题目的答题区域内作答，写在试卷、草稿纸和答</w:t>
      </w:r>
      <w:r>
        <w:rPr>
          <w:rFonts w:hint="eastAsia" w:ascii="宋体" w:hAnsi="宋体" w:eastAsia="宋体" w:cs="宋体"/>
          <w:b/>
          <w:bCs/>
          <w:spacing w:val="18"/>
          <w:position w:val="12"/>
          <w:sz w:val="21"/>
          <w:szCs w:val="21"/>
        </w:rPr>
        <w:t>题卡上的非答题</w:t>
      </w:r>
    </w:p>
    <w:p w14:paraId="0B771D0F">
      <w:pPr>
        <w:pStyle w:val="2"/>
        <w:spacing w:line="360" w:lineRule="auto"/>
        <w:ind w:left="19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6"/>
          <w:sz w:val="21"/>
          <w:szCs w:val="21"/>
        </w:rPr>
        <w:t>区域均无效。</w:t>
      </w:r>
    </w:p>
    <w:p w14:paraId="29E5C286">
      <w:pPr>
        <w:pStyle w:val="2"/>
        <w:spacing w:before="106" w:line="360" w:lineRule="auto"/>
        <w:ind w:left="19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21"/>
          <w:position w:val="13"/>
          <w:sz w:val="21"/>
          <w:szCs w:val="21"/>
        </w:rPr>
        <w:t>3. 选择题用2B 铅笔在答题卡上把所选答案的标号涂黑；非选择题用黑色签字笔在答题卡上作</w:t>
      </w:r>
    </w:p>
    <w:p w14:paraId="1B176A32">
      <w:pPr>
        <w:pStyle w:val="2"/>
        <w:spacing w:line="360" w:lineRule="auto"/>
        <w:ind w:left="19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14"/>
          <w:sz w:val="21"/>
          <w:szCs w:val="21"/>
        </w:rPr>
        <w:t>答；字体工整，笔迹清楚。</w:t>
      </w:r>
    </w:p>
    <w:p w14:paraId="709E9118">
      <w:pPr>
        <w:pStyle w:val="2"/>
        <w:spacing w:before="109" w:line="360" w:lineRule="auto"/>
        <w:ind w:left="19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16"/>
          <w:sz w:val="21"/>
          <w:szCs w:val="21"/>
        </w:rPr>
        <w:t>4. 考试结束后，请将试卷和答题卡一并上交。</w:t>
      </w:r>
    </w:p>
    <w:p w14:paraId="56B2F429">
      <w:pPr>
        <w:pStyle w:val="2"/>
        <w:spacing w:before="98" w:line="360" w:lineRule="auto"/>
        <w:ind w:left="19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28"/>
          <w:sz w:val="21"/>
          <w:szCs w:val="21"/>
        </w:rPr>
        <w:t>一、选择题：本题共15小题，每小题3分，共45分。在每小题给出的四个选项中，只有</w:t>
      </w:r>
      <w:r>
        <w:rPr>
          <w:rFonts w:hint="eastAsia" w:ascii="宋体" w:hAnsi="宋体" w:eastAsia="宋体" w:cs="宋体"/>
          <w:b/>
          <w:bCs/>
          <w:spacing w:val="-66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pacing w:val="28"/>
          <w:sz w:val="21"/>
          <w:szCs w:val="21"/>
        </w:rPr>
        <w:t>一</w:t>
      </w:r>
      <w:r>
        <w:rPr>
          <w:rFonts w:hint="eastAsia" w:ascii="宋体" w:hAnsi="宋体" w:eastAsia="宋体" w:cs="宋体"/>
          <w:b/>
          <w:bCs/>
          <w:spacing w:val="-66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pacing w:val="28"/>
          <w:sz w:val="21"/>
          <w:szCs w:val="21"/>
        </w:rPr>
        <w:t>项</w:t>
      </w:r>
    </w:p>
    <w:p w14:paraId="325FC51A">
      <w:pPr>
        <w:pStyle w:val="2"/>
        <w:spacing w:before="117" w:line="360" w:lineRule="auto"/>
        <w:ind w:left="23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8"/>
          <w:sz w:val="21"/>
          <w:szCs w:val="21"/>
        </w:rPr>
        <w:t>是符合题目要求的。</w:t>
      </w:r>
    </w:p>
    <w:p w14:paraId="419A85F1">
      <w:pPr>
        <w:pStyle w:val="2"/>
        <w:spacing w:before="112" w:line="360" w:lineRule="auto"/>
        <w:ind w:left="19" w:right="28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9"/>
          <w:sz w:val="21"/>
          <w:szCs w:val="21"/>
        </w:rPr>
        <w:t>1.</w:t>
      </w:r>
      <w:r>
        <w:rPr>
          <w:rFonts w:hint="eastAsia" w:ascii="宋体" w:hAnsi="宋体" w:eastAsia="宋体" w:cs="宋体"/>
          <w:spacing w:val="-45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湖北襄阳凤凰咀遗址出土的“蛋壳陶杯”(如下图)制作精美，陶胎轻薄，杯壁厚度不超过0</w:t>
      </w:r>
      <w:r>
        <w:rPr>
          <w:rFonts w:hint="eastAsia" w:ascii="宋体" w:hAnsi="宋体" w:eastAsia="宋体" w:cs="宋体"/>
          <w:spacing w:val="-10"/>
          <w:sz w:val="21"/>
          <w:szCs w:val="21"/>
        </w:rPr>
        <w:t>.5毫米。 一般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3"/>
          <w:sz w:val="21"/>
          <w:szCs w:val="21"/>
        </w:rPr>
        <w:t>认为，蛋壳陶杯是显示尊贵身份的礼器。该类器物此前主要发现于龙山文化遗存，在其他地区极为罕见。据此</w:t>
      </w:r>
      <w:r>
        <w:rPr>
          <w:rFonts w:hint="eastAsia" w:ascii="宋体" w:hAnsi="宋体" w:eastAsia="宋体" w:cs="宋体"/>
          <w:spacing w:val="1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8"/>
          <w:sz w:val="21"/>
          <w:szCs w:val="21"/>
        </w:rPr>
        <w:t>可推断(</w:t>
      </w:r>
      <w:r>
        <w:rPr>
          <w:rFonts w:hint="eastAsia" w:ascii="宋体" w:hAnsi="宋体" w:eastAsia="宋体" w:cs="宋体"/>
          <w:spacing w:val="26"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spacing w:val="8"/>
          <w:sz w:val="21"/>
          <w:szCs w:val="21"/>
        </w:rPr>
        <w:t>)</w:t>
      </w:r>
    </w:p>
    <w:p w14:paraId="0A6CE3B4">
      <w:pPr>
        <w:spacing w:before="110" w:line="360" w:lineRule="auto"/>
        <w:jc w:val="center"/>
        <w:rPr>
          <w:rFonts w:hint="eastAsia" w:ascii="宋体" w:hAnsi="宋体" w:eastAsia="宋体" w:cs="宋体"/>
          <w:sz w:val="21"/>
          <w:szCs w:val="21"/>
        </w:rPr>
      </w:pPr>
      <w:r>
        <w:drawing>
          <wp:inline distT="0" distB="0" distL="114300" distR="114300">
            <wp:extent cx="3762375" cy="19812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E08382">
      <w:pPr>
        <w:pStyle w:val="2"/>
        <w:spacing w:before="119" w:line="360" w:lineRule="auto"/>
        <w:ind w:left="1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5"/>
          <w:sz w:val="21"/>
          <w:szCs w:val="21"/>
        </w:rPr>
        <w:t>A.</w:t>
      </w:r>
      <w:r>
        <w:rPr>
          <w:rFonts w:hint="eastAsia" w:ascii="宋体" w:hAnsi="宋体" w:eastAsia="宋体" w:cs="宋体"/>
          <w:spacing w:val="14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pacing w:val="-5"/>
          <w:sz w:val="21"/>
          <w:szCs w:val="21"/>
        </w:rPr>
        <w:t xml:space="preserve">早期国家认同已广泛形成              B. </w:t>
      </w:r>
      <w:r>
        <w:rPr>
          <w:rFonts w:hint="eastAsia" w:ascii="宋体" w:hAnsi="宋体" w:eastAsia="宋体" w:cs="宋体"/>
          <w:spacing w:val="-6"/>
          <w:sz w:val="21"/>
          <w:szCs w:val="21"/>
        </w:rPr>
        <w:t xml:space="preserve">  南北地区间贸易往来较为频繁</w:t>
      </w:r>
    </w:p>
    <w:p w14:paraId="155E7055">
      <w:pPr>
        <w:pStyle w:val="2"/>
        <w:spacing w:before="99" w:line="360" w:lineRule="auto"/>
        <w:ind w:left="1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7"/>
          <w:sz w:val="21"/>
          <w:szCs w:val="21"/>
        </w:rPr>
        <w:t>C.</w:t>
      </w:r>
      <w:r>
        <w:rPr>
          <w:rFonts w:hint="eastAsia" w:ascii="宋体" w:hAnsi="宋体" w:eastAsia="宋体" w:cs="宋体"/>
          <w:spacing w:val="18"/>
          <w:w w:val="101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pacing w:val="-7"/>
          <w:sz w:val="21"/>
          <w:szCs w:val="21"/>
        </w:rPr>
        <w:t>史前文明存在远距离交流</w:t>
      </w:r>
      <w:r>
        <w:rPr>
          <w:rFonts w:hint="eastAsia" w:ascii="宋体" w:hAnsi="宋体" w:eastAsia="宋体" w:cs="宋体"/>
          <w:sz w:val="21"/>
          <w:szCs w:val="21"/>
        </w:rPr>
        <w:t xml:space="preserve">              </w:t>
      </w:r>
      <w:r>
        <w:rPr>
          <w:rFonts w:hint="eastAsia" w:ascii="宋体" w:hAnsi="宋体" w:eastAsia="宋体" w:cs="宋体"/>
          <w:spacing w:val="-7"/>
          <w:sz w:val="21"/>
          <w:szCs w:val="21"/>
        </w:rPr>
        <w:t>D.  凤凰</w:t>
      </w:r>
      <w:r>
        <w:rPr>
          <w:rFonts w:hint="eastAsia" w:ascii="宋体" w:hAnsi="宋体" w:eastAsia="宋体" w:cs="宋体"/>
          <w:spacing w:val="-8"/>
          <w:sz w:val="21"/>
          <w:szCs w:val="21"/>
        </w:rPr>
        <w:t>咀遗存与大汶口文化同期</w:t>
      </w:r>
    </w:p>
    <w:p w14:paraId="6D87430B">
      <w:pPr>
        <w:pStyle w:val="2"/>
        <w:spacing w:before="127" w:line="360" w:lineRule="auto"/>
        <w:ind w:left="19" w:right="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4"/>
          <w:sz w:val="21"/>
          <w:szCs w:val="21"/>
        </w:rPr>
        <w:t>2. 《岳麓书院藏秦简》记载：“丞相其以制明告郡县……毋令吏以苛徭夺黔首春夏时。</w:t>
      </w:r>
      <w:r>
        <w:rPr>
          <w:rFonts w:hint="eastAsia" w:ascii="宋体" w:hAnsi="宋体" w:eastAsia="宋体" w:cs="宋体"/>
          <w:spacing w:val="-15"/>
          <w:sz w:val="21"/>
          <w:szCs w:val="21"/>
        </w:rPr>
        <w:t>令皆明焉，以为恒。不</w:t>
      </w:r>
      <w:r>
        <w:rPr>
          <w:rFonts w:hint="eastAsia" w:ascii="宋体" w:hAnsi="宋体" w:eastAsia="宋体" w:cs="宋体"/>
          <w:sz w:val="21"/>
          <w:szCs w:val="21"/>
        </w:rPr>
        <w:t xml:space="preserve"> 从令者，赀(处罚)丞、令、令史、尉、尉史、士吏、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发弩各二甲(甲胄)。”这表明秦朝(   )</w:t>
      </w:r>
    </w:p>
    <w:p w14:paraId="4DFE1094">
      <w:pPr>
        <w:pStyle w:val="2"/>
        <w:spacing w:before="119"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4"/>
          <w:sz w:val="21"/>
          <w:szCs w:val="21"/>
        </w:rPr>
        <w:t>A.</w:t>
      </w:r>
      <w:r>
        <w:rPr>
          <w:rFonts w:hint="eastAsia" w:ascii="宋体" w:hAnsi="宋体" w:eastAsia="宋体" w:cs="宋体"/>
          <w:spacing w:val="24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相权挑战皇权    B.   延续秦国耕战国策</w:t>
      </w:r>
      <w:r>
        <w:rPr>
          <w:rFonts w:hint="eastAsia" w:ascii="宋体" w:hAnsi="宋体" w:eastAsia="宋体" w:cs="宋体"/>
          <w:spacing w:val="-2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C.   统治残暴严苛    D</w:t>
      </w:r>
      <w:r>
        <w:rPr>
          <w:rFonts w:hint="eastAsia" w:ascii="宋体" w:hAnsi="宋体" w:eastAsia="宋体" w:cs="宋体"/>
          <w:spacing w:val="-5"/>
          <w:sz w:val="21"/>
          <w:szCs w:val="21"/>
        </w:rPr>
        <w:t>.   崇尚儒家民本思想</w:t>
      </w:r>
    </w:p>
    <w:p w14:paraId="43FF6638">
      <w:pPr>
        <w:pStyle w:val="2"/>
        <w:spacing w:before="108" w:line="360" w:lineRule="auto"/>
        <w:ind w:left="19" w:right="24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2"/>
          <w:sz w:val="21"/>
          <w:szCs w:val="21"/>
        </w:rPr>
        <w:t>3.</w:t>
      </w:r>
      <w:r>
        <w:rPr>
          <w:rFonts w:hint="eastAsia" w:ascii="宋体" w:hAnsi="宋体" w:eastAsia="宋体" w:cs="宋体"/>
          <w:spacing w:val="-27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2"/>
          <w:sz w:val="21"/>
          <w:szCs w:val="21"/>
        </w:rPr>
        <w:t>唐朝后期， 一位河朔藩镇幕僚述及本镇节度使更替时称，朝廷要么立刻任命亲王遥领节度使一职，</w:t>
      </w:r>
      <w:r>
        <w:rPr>
          <w:rFonts w:hint="eastAsia" w:ascii="宋体" w:hAnsi="宋体" w:eastAsia="宋体" w:cs="宋体"/>
          <w:spacing w:val="-13"/>
          <w:sz w:val="21"/>
          <w:szCs w:val="21"/>
        </w:rPr>
        <w:t>要么搁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5"/>
          <w:sz w:val="21"/>
          <w:szCs w:val="21"/>
        </w:rPr>
        <w:t>置数月，之后才正式任命本镇推举的节度使。而具体的任命，通常由宦官传达。这说明</w:t>
      </w:r>
      <w:r>
        <w:rPr>
          <w:rFonts w:hint="eastAsia" w:ascii="宋体" w:hAnsi="宋体" w:eastAsia="宋体" w:cs="宋体"/>
          <w:spacing w:val="-6"/>
          <w:sz w:val="21"/>
          <w:szCs w:val="21"/>
        </w:rPr>
        <w:t>此时(   )</w:t>
      </w:r>
    </w:p>
    <w:p w14:paraId="018AAB80">
      <w:pPr>
        <w:pStyle w:val="2"/>
        <w:spacing w:before="111" w:line="360" w:lineRule="auto"/>
        <w:ind w:left="1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7"/>
          <w:sz w:val="21"/>
          <w:szCs w:val="21"/>
        </w:rPr>
        <w:t>A.  藩镇的独立性受限</w:t>
      </w:r>
      <w:r>
        <w:rPr>
          <w:rFonts w:hint="eastAsia" w:ascii="宋体" w:hAnsi="宋体" w:eastAsia="宋体" w:cs="宋体"/>
          <w:spacing w:val="4"/>
          <w:sz w:val="21"/>
          <w:szCs w:val="21"/>
        </w:rPr>
        <w:t xml:space="preserve">                   </w:t>
      </w:r>
      <w:r>
        <w:rPr>
          <w:rFonts w:hint="eastAsia" w:ascii="宋体" w:hAnsi="宋体" w:eastAsia="宋体" w:cs="宋体"/>
          <w:spacing w:val="-7"/>
          <w:sz w:val="21"/>
          <w:szCs w:val="21"/>
        </w:rPr>
        <w:t>B.</w:t>
      </w:r>
      <w:r>
        <w:rPr>
          <w:rFonts w:hint="eastAsia" w:ascii="宋体" w:hAnsi="宋体" w:eastAsia="宋体" w:cs="宋体"/>
          <w:spacing w:val="17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pacing w:val="-7"/>
          <w:sz w:val="21"/>
          <w:szCs w:val="21"/>
        </w:rPr>
        <w:t>官员任免程序规范</w:t>
      </w:r>
    </w:p>
    <w:p w14:paraId="74AD7964">
      <w:pPr>
        <w:pStyle w:val="2"/>
        <w:spacing w:before="119" w:line="360" w:lineRule="auto"/>
        <w:ind w:left="1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9"/>
          <w:sz w:val="21"/>
          <w:szCs w:val="21"/>
        </w:rPr>
        <w:t>C.</w:t>
      </w:r>
      <w:r>
        <w:rPr>
          <w:rFonts w:hint="eastAsia" w:ascii="宋体" w:hAnsi="宋体" w:eastAsia="宋体" w:cs="宋体"/>
          <w:spacing w:val="16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外重内轻局面出现</w:t>
      </w:r>
      <w:r>
        <w:rPr>
          <w:rFonts w:hint="eastAsia" w:ascii="宋体" w:hAnsi="宋体" w:eastAsia="宋体" w:cs="宋体"/>
          <w:spacing w:val="4"/>
          <w:sz w:val="21"/>
          <w:szCs w:val="21"/>
        </w:rPr>
        <w:t xml:space="preserve">                  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D.</w:t>
      </w:r>
      <w:r>
        <w:rPr>
          <w:rFonts w:hint="eastAsia" w:ascii="宋体" w:hAnsi="宋体" w:eastAsia="宋体" w:cs="宋体"/>
          <w:spacing w:val="23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宦官权力有所扩大</w:t>
      </w:r>
    </w:p>
    <w:p w14:paraId="7E1DD44F">
      <w:pPr>
        <w:pStyle w:val="2"/>
        <w:spacing w:before="137" w:line="360" w:lineRule="auto"/>
        <w:ind w:left="19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0"/>
          <w:sz w:val="21"/>
          <w:szCs w:val="21"/>
        </w:rPr>
        <w:t>4. 元英宗即位初，中书省奏议：南宋故地纳入版图四十余年来，有田地的纳地税，做买卖的纳商税，此外别</w:t>
      </w:r>
      <w:r>
        <w:rPr>
          <w:rFonts w:hint="eastAsia" w:ascii="宋体" w:hAnsi="宋体" w:eastAsia="宋体" w:cs="宋体"/>
          <w:spacing w:val="6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3"/>
          <w:sz w:val="21"/>
          <w:szCs w:val="21"/>
        </w:rPr>
        <w:t>无征发，比北方的汉人负担要轻；田多的富户们，有的一年收二三十万石租子，纳的官粮却轻。据此可知，元</w:t>
      </w:r>
      <w:r>
        <w:rPr>
          <w:rFonts w:hint="eastAsia" w:ascii="宋体" w:hAnsi="宋体" w:eastAsia="宋体" w:cs="宋体"/>
          <w:spacing w:val="1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8"/>
          <w:sz w:val="21"/>
          <w:szCs w:val="21"/>
        </w:rPr>
        <w:t>朝前期(</w:t>
      </w:r>
      <w:r>
        <w:rPr>
          <w:rFonts w:hint="eastAsia" w:ascii="宋体" w:hAnsi="宋体" w:eastAsia="宋体" w:cs="宋体"/>
          <w:spacing w:val="19"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spacing w:val="8"/>
          <w:sz w:val="21"/>
          <w:szCs w:val="21"/>
        </w:rPr>
        <w:t>)</w:t>
      </w:r>
    </w:p>
    <w:p w14:paraId="33FFE9AA">
      <w:pPr>
        <w:pStyle w:val="2"/>
        <w:spacing w:before="108" w:line="360" w:lineRule="auto"/>
        <w:ind w:left="1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5"/>
          <w:sz w:val="21"/>
          <w:szCs w:val="21"/>
        </w:rPr>
        <w:t>A. 抑制土地兼并</w:t>
      </w:r>
      <w:r>
        <w:rPr>
          <w:rFonts w:hint="eastAsia" w:ascii="宋体" w:hAnsi="宋体" w:eastAsia="宋体" w:cs="宋体"/>
          <w:spacing w:val="13"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spacing w:val="-5"/>
          <w:sz w:val="21"/>
          <w:szCs w:val="21"/>
        </w:rPr>
        <w:t>B.   优容江南经济    C.</w:t>
      </w:r>
      <w:r>
        <w:rPr>
          <w:rFonts w:hint="eastAsia" w:ascii="宋体" w:hAnsi="宋体" w:eastAsia="宋体" w:cs="宋体"/>
          <w:spacing w:val="1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5"/>
          <w:sz w:val="21"/>
          <w:szCs w:val="21"/>
        </w:rPr>
        <w:t>简化赋税名目</w:t>
      </w:r>
      <w:r>
        <w:rPr>
          <w:rFonts w:hint="eastAsia" w:ascii="宋体" w:hAnsi="宋体" w:eastAsia="宋体" w:cs="宋体"/>
          <w:spacing w:val="7"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spacing w:val="-5"/>
          <w:sz w:val="21"/>
          <w:szCs w:val="21"/>
        </w:rPr>
        <w:t>D.</w:t>
      </w:r>
      <w:r>
        <w:rPr>
          <w:rFonts w:hint="eastAsia" w:ascii="宋体" w:hAnsi="宋体" w:eastAsia="宋体" w:cs="宋体"/>
          <w:spacing w:val="46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5"/>
          <w:sz w:val="21"/>
          <w:szCs w:val="21"/>
        </w:rPr>
        <w:t>提高南人地位</w:t>
      </w:r>
    </w:p>
    <w:p w14:paraId="56DB77E7">
      <w:pPr>
        <w:pStyle w:val="2"/>
        <w:spacing w:before="41" w:line="360" w:lineRule="auto"/>
        <w:rPr>
          <w:rFonts w:hint="eastAsia" w:ascii="宋体" w:hAnsi="宋体" w:eastAsia="宋体" w:cs="宋体"/>
          <w:spacing w:val="-4"/>
          <w:position w:val="13"/>
          <w:sz w:val="21"/>
          <w:szCs w:val="21"/>
        </w:rPr>
      </w:pPr>
      <w:r>
        <w:rPr>
          <w:rFonts w:hint="eastAsia" w:ascii="宋体" w:hAnsi="宋体" w:eastAsia="宋体" w:cs="宋体"/>
          <w:spacing w:val="-4"/>
          <w:position w:val="13"/>
          <w:sz w:val="21"/>
          <w:szCs w:val="21"/>
        </w:rPr>
        <w:t>5.</w:t>
      </w:r>
      <w:r>
        <w:rPr>
          <w:rFonts w:hint="eastAsia" w:ascii="宋体" w:hAnsi="宋体" w:eastAsia="宋体" w:cs="宋体"/>
          <w:spacing w:val="-23"/>
          <w:position w:val="13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4"/>
          <w:position w:val="13"/>
          <w:sz w:val="21"/>
          <w:szCs w:val="21"/>
        </w:rPr>
        <w:t>赵翼《廿二史札记》中有“明祖行事多仿汉高”条：“明祖以布衣起事，与汉高同，故幕下士多以汉高事陈说于前，明祖亦遂有一汉高在胸中，而行事多仿之。”下列举措符合这一说法的是(   )</w:t>
      </w:r>
    </w:p>
    <w:p w14:paraId="327DEAED">
      <w:pPr>
        <w:pStyle w:val="2"/>
        <w:spacing w:before="41"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1"/>
          <w:sz w:val="21"/>
          <w:szCs w:val="21"/>
        </w:rPr>
        <w:t>A.</w:t>
      </w:r>
      <w:r>
        <w:rPr>
          <w:rFonts w:hint="eastAsia" w:ascii="宋体" w:hAnsi="宋体" w:eastAsia="宋体" w:cs="宋体"/>
          <w:spacing w:val="37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1"/>
          <w:sz w:val="21"/>
          <w:szCs w:val="21"/>
        </w:rPr>
        <w:t xml:space="preserve">定鼎前朝旧都    B.   推行文化专制     C.   </w:t>
      </w:r>
      <w:r>
        <w:rPr>
          <w:rFonts w:hint="eastAsia" w:ascii="宋体" w:hAnsi="宋体" w:eastAsia="宋体" w:cs="宋体"/>
          <w:sz w:val="21"/>
          <w:szCs w:val="21"/>
        </w:rPr>
        <w:t>废除行政中枢</w:t>
      </w:r>
      <w:r>
        <w:rPr>
          <w:rFonts w:hint="eastAsia" w:ascii="宋体" w:hAnsi="宋体" w:eastAsia="宋体" w:cs="宋体"/>
          <w:spacing w:val="17"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D.   建立宗室藩屏</w:t>
      </w:r>
    </w:p>
    <w:p w14:paraId="02C50836">
      <w:pPr>
        <w:pStyle w:val="2"/>
        <w:spacing w:before="129" w:line="360" w:lineRule="auto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6.</w:t>
      </w:r>
      <w:r>
        <w:rPr>
          <w:rFonts w:hint="eastAsia" w:ascii="宋体" w:hAnsi="宋体" w:eastAsia="宋体" w:cs="宋体"/>
          <w:spacing w:val="-1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近代中国第一代外交官郭嵩焘等多是传统科举出身，不谙外语，了解西方有限；第二代外交官陆征祥等基 </w:t>
      </w:r>
      <w:r>
        <w:rPr>
          <w:rFonts w:hint="eastAsia" w:ascii="宋体" w:hAnsi="宋体" w:eastAsia="宋体" w:cs="宋体"/>
          <w:spacing w:val="-6"/>
          <w:sz w:val="21"/>
          <w:szCs w:val="21"/>
        </w:rPr>
        <w:t>本出身于同文馆、广方言馆等，外语能力尚可，相对了解西方；第三代外交官顾维钧等基本都有海外留学经历，</w:t>
      </w:r>
      <w:r>
        <w:rPr>
          <w:rFonts w:hint="eastAsia" w:ascii="宋体" w:hAnsi="宋体" w:eastAsia="宋体" w:cs="宋体"/>
          <w:spacing w:val="3"/>
          <w:sz w:val="21"/>
          <w:szCs w:val="21"/>
        </w:rPr>
        <w:t>外语娴熟，非常了解西方。这种演变(    )</w:t>
      </w:r>
    </w:p>
    <w:p w14:paraId="343E1707">
      <w:pPr>
        <w:pStyle w:val="2"/>
        <w:spacing w:before="107"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A.</w:t>
      </w:r>
      <w:r>
        <w:rPr>
          <w:rFonts w:hint="eastAsia" w:ascii="宋体" w:hAnsi="宋体" w:eastAsia="宋体" w:cs="宋体"/>
          <w:spacing w:val="21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受益于民主革命思想的深化</w:t>
      </w:r>
      <w:r>
        <w:rPr>
          <w:rFonts w:hint="eastAsia" w:ascii="宋体" w:hAnsi="宋体" w:eastAsia="宋体" w:cs="宋体"/>
          <w:spacing w:val="7"/>
          <w:sz w:val="21"/>
          <w:szCs w:val="21"/>
        </w:rPr>
        <w:t xml:space="preserve">           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B.</w:t>
      </w:r>
      <w:r>
        <w:rPr>
          <w:rFonts w:hint="eastAsia" w:ascii="宋体" w:hAnsi="宋体" w:eastAsia="宋体" w:cs="宋体"/>
          <w:spacing w:val="22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促成近代中外关系的平等</w:t>
      </w:r>
    </w:p>
    <w:p w14:paraId="0DFBAD99">
      <w:pPr>
        <w:pStyle w:val="2"/>
        <w:spacing w:before="143"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  体现中国外交的近代化趋向             D.   适应晚清政治体制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的变革</w:t>
      </w:r>
    </w:p>
    <w:p w14:paraId="7C714A4C">
      <w:pPr>
        <w:spacing w:line="360" w:lineRule="auto"/>
        <w:rPr>
          <w:rFonts w:hint="eastAsia" w:ascii="宋体" w:hAnsi="宋体" w:eastAsia="宋体" w:cs="宋体"/>
          <w:spacing w:val="4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5"/>
          <w:sz w:val="21"/>
          <w:szCs w:val="21"/>
        </w:rPr>
        <w:t>7. 下表是1925年中国部分省份的岁入、岁出总额及</w:t>
      </w:r>
      <w:r>
        <w:rPr>
          <w:rFonts w:hint="eastAsia" w:ascii="宋体" w:hAnsi="宋体" w:eastAsia="宋体" w:cs="宋体"/>
          <w:spacing w:val="4"/>
          <w:sz w:val="21"/>
          <w:szCs w:val="21"/>
        </w:rPr>
        <w:t>军费数据(单位：银元)。</w:t>
      </w:r>
    </w:p>
    <w:tbl>
      <w:tblPr>
        <w:tblStyle w:val="6"/>
        <w:tblW w:w="8760" w:type="dxa"/>
        <w:tblInd w:w="6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4"/>
        <w:gridCol w:w="1269"/>
        <w:gridCol w:w="1269"/>
        <w:gridCol w:w="1278"/>
        <w:gridCol w:w="1268"/>
        <w:gridCol w:w="1268"/>
        <w:gridCol w:w="1274"/>
      </w:tblGrid>
      <w:tr w14:paraId="02E2C3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1134" w:type="dxa"/>
            <w:tcBorders>
              <w:tl2br w:val="single" w:color="000000" w:sz="4" w:space="0"/>
            </w:tcBorders>
            <w:vAlign w:val="top"/>
          </w:tcPr>
          <w:p w14:paraId="39452268">
            <w:pPr>
              <w:pStyle w:val="7"/>
              <w:spacing w:before="73" w:line="360" w:lineRule="auto"/>
              <w:ind w:left="58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position w:val="13"/>
                <w:sz w:val="21"/>
                <w:szCs w:val="21"/>
              </w:rPr>
              <w:t>省份</w:t>
            </w:r>
          </w:p>
          <w:p w14:paraId="03FDB74E">
            <w:pPr>
              <w:pStyle w:val="7"/>
              <w:spacing w:line="360" w:lineRule="auto"/>
              <w:ind w:left="9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名 目</w:t>
            </w:r>
          </w:p>
        </w:tc>
        <w:tc>
          <w:tcPr>
            <w:tcW w:w="1269" w:type="dxa"/>
            <w:vAlign w:val="top"/>
          </w:tcPr>
          <w:p w14:paraId="75E51A14">
            <w:pPr>
              <w:pStyle w:val="7"/>
              <w:spacing w:before="273" w:line="360" w:lineRule="auto"/>
              <w:ind w:left="41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奉天</w:t>
            </w:r>
          </w:p>
        </w:tc>
        <w:tc>
          <w:tcPr>
            <w:tcW w:w="1269" w:type="dxa"/>
            <w:vAlign w:val="top"/>
          </w:tcPr>
          <w:p w14:paraId="0F602DB2">
            <w:pPr>
              <w:pStyle w:val="7"/>
              <w:spacing w:before="274" w:line="360" w:lineRule="auto"/>
              <w:ind w:left="412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直隶</w:t>
            </w:r>
          </w:p>
        </w:tc>
        <w:tc>
          <w:tcPr>
            <w:tcW w:w="1278" w:type="dxa"/>
            <w:vAlign w:val="top"/>
          </w:tcPr>
          <w:p w14:paraId="5AEB8075">
            <w:pPr>
              <w:pStyle w:val="7"/>
              <w:spacing w:before="277" w:line="360" w:lineRule="auto"/>
              <w:ind w:left="423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</w:rPr>
              <w:t>山西</w:t>
            </w:r>
          </w:p>
        </w:tc>
        <w:tc>
          <w:tcPr>
            <w:tcW w:w="1268" w:type="dxa"/>
            <w:vAlign w:val="top"/>
          </w:tcPr>
          <w:p w14:paraId="0BBCE1A5">
            <w:pPr>
              <w:pStyle w:val="7"/>
              <w:spacing w:before="274" w:line="360" w:lineRule="auto"/>
              <w:ind w:left="414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江苏</w:t>
            </w:r>
          </w:p>
        </w:tc>
        <w:tc>
          <w:tcPr>
            <w:tcW w:w="1268" w:type="dxa"/>
            <w:vAlign w:val="top"/>
          </w:tcPr>
          <w:p w14:paraId="325DDBE9">
            <w:pPr>
              <w:pStyle w:val="7"/>
              <w:spacing w:before="274" w:line="360" w:lineRule="auto"/>
              <w:ind w:left="417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</w:rPr>
              <w:t>广西</w:t>
            </w:r>
          </w:p>
        </w:tc>
        <w:tc>
          <w:tcPr>
            <w:tcW w:w="1274" w:type="dxa"/>
            <w:vAlign w:val="top"/>
          </w:tcPr>
          <w:p w14:paraId="72936D8C">
            <w:pPr>
              <w:pStyle w:val="7"/>
              <w:spacing w:before="276" w:line="360" w:lineRule="auto"/>
              <w:ind w:left="41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云南</w:t>
            </w:r>
          </w:p>
        </w:tc>
      </w:tr>
      <w:tr w14:paraId="511466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134" w:type="dxa"/>
            <w:vAlign w:val="top"/>
          </w:tcPr>
          <w:p w14:paraId="3DB432CE">
            <w:pPr>
              <w:pStyle w:val="7"/>
              <w:spacing w:before="92" w:line="360" w:lineRule="auto"/>
              <w:ind w:left="13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>岁入总额</w:t>
            </w:r>
          </w:p>
        </w:tc>
        <w:tc>
          <w:tcPr>
            <w:tcW w:w="1269" w:type="dxa"/>
            <w:vAlign w:val="top"/>
          </w:tcPr>
          <w:p w14:paraId="16D84923">
            <w:pPr>
              <w:pStyle w:val="7"/>
              <w:spacing w:before="145" w:line="360" w:lineRule="auto"/>
              <w:ind w:left="201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12393554</w:t>
            </w:r>
          </w:p>
        </w:tc>
        <w:tc>
          <w:tcPr>
            <w:tcW w:w="1269" w:type="dxa"/>
            <w:vAlign w:val="top"/>
          </w:tcPr>
          <w:p w14:paraId="2B77FDCE">
            <w:pPr>
              <w:pStyle w:val="7"/>
              <w:spacing w:before="145" w:line="360" w:lineRule="auto"/>
              <w:ind w:left="252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9342163</w:t>
            </w:r>
          </w:p>
        </w:tc>
        <w:tc>
          <w:tcPr>
            <w:tcW w:w="1278" w:type="dxa"/>
            <w:vAlign w:val="top"/>
          </w:tcPr>
          <w:p w14:paraId="1022E562">
            <w:pPr>
              <w:pStyle w:val="7"/>
              <w:spacing w:before="146" w:line="360" w:lineRule="auto"/>
              <w:ind w:left="262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7335692</w:t>
            </w:r>
          </w:p>
        </w:tc>
        <w:tc>
          <w:tcPr>
            <w:tcW w:w="1268" w:type="dxa"/>
            <w:vAlign w:val="top"/>
          </w:tcPr>
          <w:p w14:paraId="3BE9D053">
            <w:pPr>
              <w:pStyle w:val="7"/>
              <w:spacing w:before="145" w:line="360" w:lineRule="auto"/>
              <w:ind w:left="20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16777315</w:t>
            </w:r>
          </w:p>
        </w:tc>
        <w:tc>
          <w:tcPr>
            <w:tcW w:w="1268" w:type="dxa"/>
            <w:vAlign w:val="top"/>
          </w:tcPr>
          <w:p w14:paraId="51687B81">
            <w:pPr>
              <w:pStyle w:val="7"/>
              <w:spacing w:before="145" w:line="360" w:lineRule="auto"/>
              <w:ind w:left="257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4104141</w:t>
            </w:r>
          </w:p>
        </w:tc>
        <w:tc>
          <w:tcPr>
            <w:tcW w:w="1274" w:type="dxa"/>
            <w:vAlign w:val="top"/>
          </w:tcPr>
          <w:p w14:paraId="59ABC8E2">
            <w:pPr>
              <w:pStyle w:val="7"/>
              <w:spacing w:before="145" w:line="360" w:lineRule="auto"/>
              <w:ind w:left="258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2218068</w:t>
            </w:r>
          </w:p>
        </w:tc>
      </w:tr>
      <w:tr w14:paraId="0EDD96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134" w:type="dxa"/>
            <w:vAlign w:val="top"/>
          </w:tcPr>
          <w:p w14:paraId="06D88401">
            <w:pPr>
              <w:pStyle w:val="7"/>
              <w:spacing w:before="84" w:line="360" w:lineRule="auto"/>
              <w:ind w:left="13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>岁出总额</w:t>
            </w:r>
          </w:p>
        </w:tc>
        <w:tc>
          <w:tcPr>
            <w:tcW w:w="1269" w:type="dxa"/>
            <w:vAlign w:val="top"/>
          </w:tcPr>
          <w:p w14:paraId="7B230A87">
            <w:pPr>
              <w:pStyle w:val="7"/>
              <w:spacing w:before="137" w:line="360" w:lineRule="auto"/>
              <w:ind w:left="201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10131248</w:t>
            </w:r>
          </w:p>
        </w:tc>
        <w:tc>
          <w:tcPr>
            <w:tcW w:w="1269" w:type="dxa"/>
            <w:vAlign w:val="top"/>
          </w:tcPr>
          <w:p w14:paraId="1F62F019">
            <w:pPr>
              <w:pStyle w:val="7"/>
              <w:spacing w:before="137" w:line="360" w:lineRule="auto"/>
              <w:ind w:left="202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10961692</w:t>
            </w:r>
          </w:p>
        </w:tc>
        <w:tc>
          <w:tcPr>
            <w:tcW w:w="1278" w:type="dxa"/>
            <w:vAlign w:val="top"/>
          </w:tcPr>
          <w:p w14:paraId="6083E1B3">
            <w:pPr>
              <w:pStyle w:val="7"/>
              <w:spacing w:before="137" w:line="360" w:lineRule="auto"/>
              <w:ind w:left="262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8021263</w:t>
            </w:r>
          </w:p>
        </w:tc>
        <w:tc>
          <w:tcPr>
            <w:tcW w:w="1268" w:type="dxa"/>
            <w:vAlign w:val="top"/>
          </w:tcPr>
          <w:p w14:paraId="6DB801DF">
            <w:pPr>
              <w:pStyle w:val="7"/>
              <w:spacing w:before="137" w:line="360" w:lineRule="auto"/>
              <w:ind w:left="20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14892393</w:t>
            </w:r>
          </w:p>
        </w:tc>
        <w:tc>
          <w:tcPr>
            <w:tcW w:w="1268" w:type="dxa"/>
            <w:vAlign w:val="top"/>
          </w:tcPr>
          <w:p w14:paraId="16E91136">
            <w:pPr>
              <w:pStyle w:val="7"/>
              <w:spacing w:before="138" w:line="360" w:lineRule="auto"/>
              <w:ind w:left="257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7469452</w:t>
            </w:r>
          </w:p>
        </w:tc>
        <w:tc>
          <w:tcPr>
            <w:tcW w:w="1274" w:type="dxa"/>
            <w:vAlign w:val="top"/>
          </w:tcPr>
          <w:p w14:paraId="4D2C03FD">
            <w:pPr>
              <w:pStyle w:val="7"/>
              <w:spacing w:before="137" w:line="360" w:lineRule="auto"/>
              <w:ind w:left="258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4260138</w:t>
            </w:r>
          </w:p>
        </w:tc>
      </w:tr>
      <w:tr w14:paraId="350D8F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1134" w:type="dxa"/>
            <w:vAlign w:val="top"/>
          </w:tcPr>
          <w:p w14:paraId="0E869D9F">
            <w:pPr>
              <w:pStyle w:val="7"/>
              <w:spacing w:before="95" w:line="360" w:lineRule="auto"/>
              <w:ind w:left="344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6"/>
                <w:sz w:val="21"/>
                <w:szCs w:val="21"/>
              </w:rPr>
              <w:t>军费</w:t>
            </w:r>
          </w:p>
        </w:tc>
        <w:tc>
          <w:tcPr>
            <w:tcW w:w="1269" w:type="dxa"/>
            <w:vAlign w:val="top"/>
          </w:tcPr>
          <w:p w14:paraId="5F03AA45">
            <w:pPr>
              <w:pStyle w:val="7"/>
              <w:spacing w:before="149" w:line="360" w:lineRule="auto"/>
              <w:ind w:left="251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6918538</w:t>
            </w:r>
          </w:p>
        </w:tc>
        <w:tc>
          <w:tcPr>
            <w:tcW w:w="1269" w:type="dxa"/>
            <w:vAlign w:val="top"/>
          </w:tcPr>
          <w:p w14:paraId="77E35F31">
            <w:pPr>
              <w:pStyle w:val="7"/>
              <w:spacing w:before="150" w:line="360" w:lineRule="auto"/>
              <w:ind w:left="252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6692844</w:t>
            </w:r>
          </w:p>
        </w:tc>
        <w:tc>
          <w:tcPr>
            <w:tcW w:w="1278" w:type="dxa"/>
            <w:vAlign w:val="top"/>
          </w:tcPr>
          <w:p w14:paraId="30C1F18B">
            <w:pPr>
              <w:pStyle w:val="7"/>
              <w:spacing w:before="150" w:line="360" w:lineRule="auto"/>
              <w:ind w:left="262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5636044</w:t>
            </w:r>
          </w:p>
        </w:tc>
        <w:tc>
          <w:tcPr>
            <w:tcW w:w="1268" w:type="dxa"/>
            <w:vAlign w:val="top"/>
          </w:tcPr>
          <w:p w14:paraId="64A9AC18">
            <w:pPr>
              <w:pStyle w:val="7"/>
              <w:spacing w:before="149" w:line="360" w:lineRule="auto"/>
              <w:ind w:left="25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6122374</w:t>
            </w:r>
          </w:p>
        </w:tc>
        <w:tc>
          <w:tcPr>
            <w:tcW w:w="1268" w:type="dxa"/>
            <w:vAlign w:val="top"/>
          </w:tcPr>
          <w:p w14:paraId="2DCAE875">
            <w:pPr>
              <w:pStyle w:val="7"/>
              <w:spacing w:before="150" w:line="360" w:lineRule="auto"/>
              <w:ind w:left="257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5673435</w:t>
            </w:r>
          </w:p>
        </w:tc>
        <w:tc>
          <w:tcPr>
            <w:tcW w:w="1274" w:type="dxa"/>
            <w:vAlign w:val="top"/>
          </w:tcPr>
          <w:p w14:paraId="054C76A7">
            <w:pPr>
              <w:pStyle w:val="7"/>
              <w:spacing w:before="149" w:line="360" w:lineRule="auto"/>
              <w:ind w:left="258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2131416</w:t>
            </w:r>
          </w:p>
        </w:tc>
      </w:tr>
    </w:tbl>
    <w:p w14:paraId="334B9D04">
      <w:pPr>
        <w:pStyle w:val="2"/>
        <w:spacing w:before="85"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10"/>
          <w:sz w:val="21"/>
          <w:szCs w:val="21"/>
        </w:rPr>
        <w:t>该表可论证(</w:t>
      </w:r>
      <w:r>
        <w:rPr>
          <w:rFonts w:hint="eastAsia" w:ascii="宋体" w:hAnsi="宋体" w:eastAsia="宋体" w:cs="宋体"/>
          <w:spacing w:val="26"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spacing w:val="10"/>
          <w:sz w:val="21"/>
          <w:szCs w:val="21"/>
        </w:rPr>
        <w:t>)</w:t>
      </w:r>
    </w:p>
    <w:p w14:paraId="1C8582B1">
      <w:pPr>
        <w:pStyle w:val="2"/>
        <w:spacing w:before="136" w:line="360" w:lineRule="auto"/>
        <w:ind w:right="1861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①民族资本主义发展</w:t>
      </w:r>
      <w:r>
        <w:rPr>
          <w:rFonts w:hint="eastAsia" w:ascii="宋体" w:hAnsi="宋体" w:eastAsia="宋体" w:cs="宋体"/>
          <w:spacing w:val="93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②北洋政府收支失衡  ③国民革命的迫切性</w:t>
      </w:r>
      <w:r>
        <w:rPr>
          <w:rFonts w:hint="eastAsia" w:ascii="宋体" w:hAnsi="宋体" w:eastAsia="宋体" w:cs="宋体"/>
          <w:spacing w:val="87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④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南北军阀一丘之貉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41"/>
          <w:sz w:val="21"/>
          <w:szCs w:val="21"/>
        </w:rPr>
        <w:t>A.①②</w:t>
      </w:r>
      <w:r>
        <w:rPr>
          <w:rFonts w:hint="eastAsia" w:ascii="宋体" w:hAnsi="宋体" w:eastAsia="宋体" w:cs="宋体"/>
          <w:spacing w:val="2"/>
          <w:sz w:val="21"/>
          <w:szCs w:val="21"/>
        </w:rPr>
        <w:t xml:space="preserve">        </w:t>
      </w:r>
      <w:r>
        <w:rPr>
          <w:rFonts w:hint="eastAsia" w:ascii="宋体" w:hAnsi="宋体" w:eastAsia="宋体" w:cs="宋体"/>
          <w:spacing w:val="-41"/>
          <w:sz w:val="21"/>
          <w:szCs w:val="21"/>
        </w:rPr>
        <w:t>B.①④          C.②③</w:t>
      </w:r>
      <w:r>
        <w:rPr>
          <w:rFonts w:hint="eastAsia" w:ascii="宋体" w:hAnsi="宋体" w:eastAsia="宋体" w:cs="宋体"/>
          <w:spacing w:val="1"/>
          <w:sz w:val="21"/>
          <w:szCs w:val="21"/>
        </w:rPr>
        <w:t xml:space="preserve">        </w:t>
      </w:r>
      <w:r>
        <w:rPr>
          <w:rFonts w:hint="eastAsia" w:ascii="宋体" w:hAnsi="宋体" w:eastAsia="宋体" w:cs="宋体"/>
          <w:spacing w:val="-41"/>
          <w:sz w:val="21"/>
          <w:szCs w:val="21"/>
        </w:rPr>
        <w:t>D.③④</w:t>
      </w:r>
    </w:p>
    <w:p w14:paraId="7BADF567">
      <w:pPr>
        <w:pStyle w:val="2"/>
        <w:spacing w:before="99" w:line="360" w:lineRule="auto"/>
        <w:ind w:left="15" w:right="56" w:hanging="15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8.</w:t>
      </w:r>
      <w:r>
        <w:rPr>
          <w:rFonts w:hint="eastAsia" w:ascii="宋体" w:hAnsi="宋体" w:eastAsia="宋体" w:cs="宋体"/>
          <w:spacing w:val="-26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大学生杨静远曾坚持“我一个学文学的，对政治根本不发生兴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趣”。1944年豫湘桂战役后，她开始意识到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“国家真是每个人的”,决意“要把自己献给我的国家”,主动了解中共政纲，进而走上革命道路。杨静远的转</w:t>
      </w:r>
      <w:r>
        <w:rPr>
          <w:rFonts w:hint="eastAsia" w:ascii="宋体" w:hAnsi="宋体" w:eastAsia="宋体" w:cs="宋体"/>
          <w:spacing w:val="12"/>
          <w:sz w:val="21"/>
          <w:szCs w:val="21"/>
        </w:rPr>
        <w:t>变折射出(</w:t>
      </w:r>
      <w:r>
        <w:rPr>
          <w:rFonts w:hint="eastAsia" w:ascii="宋体" w:hAnsi="宋体" w:eastAsia="宋体" w:cs="宋体"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spacing w:val="12"/>
          <w:sz w:val="21"/>
          <w:szCs w:val="21"/>
        </w:rPr>
        <w:t>)</w:t>
      </w:r>
    </w:p>
    <w:p w14:paraId="1361F0DB">
      <w:pPr>
        <w:pStyle w:val="2"/>
        <w:spacing w:before="109"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A.</w:t>
      </w:r>
      <w:r>
        <w:rPr>
          <w:rFonts w:hint="eastAsia" w:ascii="宋体" w:hAnsi="宋体" w:eastAsia="宋体" w:cs="宋体"/>
          <w:spacing w:val="3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全民族抗日救亡运动高涨</w:t>
      </w:r>
      <w:r>
        <w:rPr>
          <w:rFonts w:hint="eastAsia" w:ascii="宋体" w:hAnsi="宋体" w:eastAsia="宋体" w:cs="宋体"/>
          <w:spacing w:val="7"/>
          <w:sz w:val="21"/>
          <w:szCs w:val="21"/>
        </w:rPr>
        <w:t xml:space="preserve">             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B.</w:t>
      </w:r>
      <w:r>
        <w:rPr>
          <w:rFonts w:hint="eastAsia" w:ascii="宋体" w:hAnsi="宋体" w:eastAsia="宋体" w:cs="宋体"/>
          <w:spacing w:val="23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中共中流砥柱作用得到认可</w:t>
      </w:r>
    </w:p>
    <w:p w14:paraId="3D1B828A">
      <w:pPr>
        <w:pStyle w:val="2"/>
        <w:spacing w:before="140"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C.</w:t>
      </w:r>
      <w:r>
        <w:rPr>
          <w:rFonts w:hint="eastAsia" w:ascii="宋体" w:hAnsi="宋体" w:eastAsia="宋体" w:cs="宋体"/>
          <w:spacing w:val="21"/>
          <w:w w:val="101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国民党政权深陷统治危机               D.</w:t>
      </w:r>
      <w:r>
        <w:rPr>
          <w:rFonts w:hint="eastAsia" w:ascii="宋体" w:hAnsi="宋体" w:eastAsia="宋体" w:cs="宋体"/>
          <w:spacing w:val="15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和平建国成为人民共同愿望</w:t>
      </w:r>
    </w:p>
    <w:p w14:paraId="0C3DDEE1">
      <w:pPr>
        <w:pStyle w:val="2"/>
        <w:spacing w:before="118" w:line="360" w:lineRule="auto"/>
        <w:ind w:right="52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6"/>
          <w:sz w:val="21"/>
          <w:szCs w:val="21"/>
        </w:rPr>
        <w:t>9.1948年1月，中共中央原则通过《关于目前党的政策中的几个重要问题》,在征求意见过程中引发热烈讨</w:t>
      </w:r>
      <w:r>
        <w:rPr>
          <w:rFonts w:hint="eastAsia" w:ascii="宋体" w:hAnsi="宋体" w:eastAsia="宋体" w:cs="宋体"/>
          <w:spacing w:val="1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2"/>
          <w:sz w:val="21"/>
          <w:szCs w:val="21"/>
        </w:rPr>
        <w:t>论。因各解放区分歧较大，该文件最终未成为正式决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定，代之以一系列细致且分门别类的具体指示。由此可见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10"/>
          <w:sz w:val="21"/>
          <w:szCs w:val="21"/>
        </w:rPr>
        <w:t>中国共产党(</w:t>
      </w:r>
      <w:r>
        <w:rPr>
          <w:rFonts w:hint="eastAsia" w:ascii="宋体" w:hAnsi="宋体" w:eastAsia="宋体" w:cs="宋体"/>
          <w:spacing w:val="26"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spacing w:val="10"/>
          <w:sz w:val="21"/>
          <w:szCs w:val="21"/>
        </w:rPr>
        <w:t>)</w:t>
      </w:r>
    </w:p>
    <w:p w14:paraId="23EECF35">
      <w:pPr>
        <w:pStyle w:val="2"/>
        <w:spacing w:before="141"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position w:val="-1"/>
          <w:sz w:val="21"/>
          <w:szCs w:val="21"/>
        </w:rPr>
        <w:t>A.   巩固统一战线</w:t>
      </w:r>
      <w:r>
        <w:rPr>
          <w:rFonts w:hint="eastAsia" w:ascii="宋体" w:hAnsi="宋体" w:eastAsia="宋体" w:cs="宋体"/>
          <w:spacing w:val="14"/>
          <w:position w:val="-1"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 xml:space="preserve">B.   坚持实事求是 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 xml:space="preserve">   C.   转变工作重心</w:t>
      </w:r>
      <w:r>
        <w:rPr>
          <w:rFonts w:hint="eastAsia" w:ascii="宋体" w:hAnsi="宋体" w:eastAsia="宋体" w:cs="宋体"/>
          <w:spacing w:val="15"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D.   注重自身建设</w:t>
      </w:r>
    </w:p>
    <w:p w14:paraId="4E0A5B7B">
      <w:pPr>
        <w:pStyle w:val="2"/>
        <w:spacing w:before="109" w:line="360" w:lineRule="auto"/>
        <w:ind w:right="51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10"/>
          <w:sz w:val="21"/>
          <w:szCs w:val="21"/>
        </w:rPr>
        <w:t>10.20世纪50年代中期，国家计划在城市建立身份证制度，因客观条件及种种原因而没有实施。1983年5</w:t>
      </w:r>
      <w:r>
        <w:rPr>
          <w:rFonts w:hint="eastAsia" w:ascii="宋体" w:hAnsi="宋体" w:eastAsia="宋体" w:cs="宋体"/>
          <w:spacing w:val="2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2"/>
          <w:sz w:val="21"/>
          <w:szCs w:val="21"/>
        </w:rPr>
        <w:t>月，公安部党组在给党中央的报告中，提请国家立法，实行《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公民证》制度，得到批准。1985年9月6日，《中</w:t>
      </w:r>
      <w:r>
        <w:rPr>
          <w:rFonts w:hint="eastAsia" w:ascii="宋体" w:hAnsi="宋体" w:eastAsia="宋体" w:cs="宋体"/>
          <w:spacing w:val="3"/>
          <w:sz w:val="21"/>
          <w:szCs w:val="21"/>
        </w:rPr>
        <w:t>华人民共和国居民身份证条例》开始施行。该条例的施行反映(</w:t>
      </w:r>
      <w:r>
        <w:rPr>
          <w:rFonts w:hint="eastAsia" w:ascii="宋体" w:hAnsi="宋体" w:eastAsia="宋体" w:cs="宋体"/>
          <w:spacing w:val="27"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spacing w:val="3"/>
          <w:sz w:val="21"/>
          <w:szCs w:val="21"/>
        </w:rPr>
        <w:t>)</w:t>
      </w:r>
    </w:p>
    <w:p w14:paraId="2397387B">
      <w:pPr>
        <w:pStyle w:val="2"/>
        <w:spacing w:before="109"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</w:t>
      </w:r>
      <w:r>
        <w:rPr>
          <w:rFonts w:hint="eastAsia" w:ascii="宋体" w:hAnsi="宋体" w:eastAsia="宋体" w:cs="宋体"/>
          <w:spacing w:val="16"/>
          <w:w w:val="101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依法治国成为基本国策                 B.</w:t>
      </w:r>
      <w:r>
        <w:rPr>
          <w:rFonts w:hint="eastAsia" w:ascii="宋体" w:hAnsi="宋体" w:eastAsia="宋体" w:cs="宋体"/>
          <w:spacing w:val="-1"/>
          <w:sz w:val="21"/>
          <w:szCs w:val="21"/>
        </w:rPr>
        <w:t xml:space="preserve"> 体制改革助推基层自治</w:t>
      </w:r>
    </w:p>
    <w:p w14:paraId="225BD6DB">
      <w:pPr>
        <w:pStyle w:val="2"/>
        <w:spacing w:before="141"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C.</w:t>
      </w:r>
      <w:r>
        <w:rPr>
          <w:rFonts w:hint="eastAsia" w:ascii="宋体" w:hAnsi="宋体" w:eastAsia="宋体" w:cs="宋体"/>
          <w:spacing w:val="19"/>
          <w:w w:val="101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经济发展缩小城乡差距                 D.   人口流动推进政策调整</w:t>
      </w:r>
    </w:p>
    <w:p w14:paraId="393D00C5">
      <w:pPr>
        <w:pStyle w:val="2"/>
        <w:spacing w:before="131"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11.</w:t>
      </w:r>
      <w:r>
        <w:rPr>
          <w:rFonts w:hint="eastAsia" w:ascii="宋体" w:hAnsi="宋体" w:eastAsia="宋体" w:cs="宋体"/>
          <w:spacing w:val="-46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罗马帝国皇帝奥古斯都为了维护统治，建立</w:t>
      </w:r>
      <w:r>
        <w:rPr>
          <w:rFonts w:hint="eastAsia" w:ascii="宋体" w:hAnsi="宋体" w:eastAsia="宋体" w:cs="宋体"/>
          <w:spacing w:val="-2"/>
          <w:sz w:val="21"/>
          <w:szCs w:val="21"/>
        </w:rPr>
        <w:t>禁卫军并给予他们特殊待遇。后续皇帝不但遵循给禁卫军发放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大量赏金的惯例，而且发放金额越来越大。禁卫军甚至认为皇帝的任命必须征得他们的同意。这显示罗马帝国</w:t>
      </w:r>
      <w:r>
        <w:rPr>
          <w:rFonts w:hint="eastAsia" w:ascii="宋体" w:hAnsi="宋体" w:eastAsia="宋体" w:cs="宋体"/>
          <w:spacing w:val="14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8"/>
          <w:w w:val="95"/>
          <w:sz w:val="21"/>
          <w:szCs w:val="21"/>
        </w:rPr>
        <w:t>(</w:t>
      </w:r>
      <w:r>
        <w:rPr>
          <w:rFonts w:hint="eastAsia" w:ascii="宋体" w:hAnsi="宋体" w:eastAsia="宋体" w:cs="宋体"/>
          <w:spacing w:val="12"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spacing w:val="-18"/>
          <w:w w:val="95"/>
          <w:sz w:val="21"/>
          <w:szCs w:val="21"/>
        </w:rPr>
        <w:t>)</w:t>
      </w:r>
    </w:p>
    <w:p w14:paraId="437D973E">
      <w:pPr>
        <w:pStyle w:val="2"/>
        <w:spacing w:before="143"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1"/>
          <w:sz w:val="21"/>
          <w:szCs w:val="21"/>
        </w:rPr>
        <w:t>A.</w:t>
      </w:r>
      <w:r>
        <w:rPr>
          <w:rFonts w:hint="eastAsia" w:ascii="宋体" w:hAnsi="宋体" w:eastAsia="宋体" w:cs="宋体"/>
          <w:spacing w:val="16"/>
          <w:w w:val="101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pacing w:val="1"/>
          <w:sz w:val="21"/>
          <w:szCs w:val="21"/>
        </w:rPr>
        <w:t>军人集团威胁政权稳定</w:t>
      </w:r>
      <w:r>
        <w:rPr>
          <w:rFonts w:hint="eastAsia" w:ascii="宋体" w:hAnsi="宋体" w:eastAsia="宋体" w:cs="宋体"/>
          <w:spacing w:val="4"/>
          <w:sz w:val="21"/>
          <w:szCs w:val="21"/>
        </w:rPr>
        <w:t xml:space="preserve">                </w:t>
      </w:r>
      <w:r>
        <w:rPr>
          <w:rFonts w:hint="eastAsia" w:ascii="宋体" w:hAnsi="宋体" w:eastAsia="宋体" w:cs="宋体"/>
          <w:spacing w:val="1"/>
          <w:sz w:val="21"/>
          <w:szCs w:val="21"/>
        </w:rPr>
        <w:t>B.  经济繁荣提升军人</w:t>
      </w:r>
      <w:r>
        <w:rPr>
          <w:rFonts w:hint="eastAsia" w:ascii="宋体" w:hAnsi="宋体" w:eastAsia="宋体" w:cs="宋体"/>
          <w:sz w:val="21"/>
          <w:szCs w:val="21"/>
        </w:rPr>
        <w:t>待遇</w:t>
      </w:r>
    </w:p>
    <w:p w14:paraId="0B96662F">
      <w:pPr>
        <w:pStyle w:val="2"/>
        <w:spacing w:before="121"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C.</w:t>
      </w:r>
      <w:r>
        <w:rPr>
          <w:rFonts w:hint="eastAsia" w:ascii="宋体" w:hAnsi="宋体" w:eastAsia="宋体" w:cs="宋体"/>
          <w:spacing w:val="21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皇帝赏赐增强军队战力                 D.   边境压力增加军费支出</w:t>
      </w:r>
    </w:p>
    <w:p w14:paraId="42CD824B">
      <w:pPr>
        <w:pStyle w:val="2"/>
        <w:spacing w:before="42" w:line="360" w:lineRule="auto"/>
        <w:rPr>
          <w:rFonts w:hint="eastAsia" w:cs="宋体"/>
          <w:spacing w:val="1"/>
          <w:position w:val="12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2"/>
          <w:position w:val="12"/>
          <w:sz w:val="21"/>
          <w:szCs w:val="21"/>
        </w:rPr>
        <w:t>12. 中世纪中前期，地中海地区的主流通货是拜占庭帝国的苏勒德斯金币、阿拉伯帝国的第</w:t>
      </w:r>
      <w:r>
        <w:rPr>
          <w:rFonts w:hint="eastAsia" w:ascii="宋体" w:hAnsi="宋体" w:eastAsia="宋体" w:cs="宋体"/>
          <w:spacing w:val="1"/>
          <w:position w:val="12"/>
          <w:sz w:val="21"/>
          <w:szCs w:val="21"/>
        </w:rPr>
        <w:t>纳尔金币。自1</w:t>
      </w:r>
      <w:r>
        <w:rPr>
          <w:rFonts w:hint="eastAsia" w:cs="宋体"/>
          <w:spacing w:val="1"/>
          <w:position w:val="12"/>
          <w:sz w:val="21"/>
          <w:szCs w:val="21"/>
          <w:lang w:val="en-US" w:eastAsia="zh-CN"/>
        </w:rPr>
        <w:t>3世纪中叶起，佛罗伦萨的弗洛林金币和威尼斯的杜卡托金币取代它们，成为地中海贸易的主流通货。这一转变的原因是(    )</w:t>
      </w:r>
    </w:p>
    <w:p w14:paraId="2CEE17DD">
      <w:pPr>
        <w:pStyle w:val="2"/>
        <w:spacing w:before="42"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1"/>
          <w:sz w:val="21"/>
          <w:szCs w:val="21"/>
        </w:rPr>
        <w:t>A.</w:t>
      </w:r>
      <w:r>
        <w:rPr>
          <w:rFonts w:hint="eastAsia" w:ascii="宋体" w:hAnsi="宋体" w:eastAsia="宋体" w:cs="宋体"/>
          <w:spacing w:val="20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pacing w:val="1"/>
          <w:sz w:val="21"/>
          <w:szCs w:val="21"/>
        </w:rPr>
        <w:t>意大利民族国家兴起</w:t>
      </w:r>
      <w:r>
        <w:rPr>
          <w:rFonts w:hint="eastAsia" w:ascii="宋体" w:hAnsi="宋体" w:eastAsia="宋体" w:cs="宋体"/>
          <w:spacing w:val="3"/>
          <w:sz w:val="21"/>
          <w:szCs w:val="21"/>
        </w:rPr>
        <w:t xml:space="preserve">                  </w:t>
      </w:r>
      <w:r>
        <w:rPr>
          <w:rFonts w:hint="eastAsia" w:ascii="宋体" w:hAnsi="宋体" w:eastAsia="宋体" w:cs="宋体"/>
          <w:spacing w:val="1"/>
          <w:sz w:val="21"/>
          <w:szCs w:val="21"/>
        </w:rPr>
        <w:t>B.  封建庄园制度的成熟</w:t>
      </w:r>
    </w:p>
    <w:p w14:paraId="39286BB3">
      <w:pPr>
        <w:pStyle w:val="2"/>
        <w:spacing w:before="109"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C.</w:t>
      </w:r>
      <w:r>
        <w:rPr>
          <w:rFonts w:hint="eastAsia" w:ascii="宋体" w:hAnsi="宋体" w:eastAsia="宋体" w:cs="宋体"/>
          <w:spacing w:val="20"/>
          <w:w w:val="101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大量贵金属涌入欧洲                   D.   城市商品经济的发展</w:t>
      </w:r>
    </w:p>
    <w:p w14:paraId="5A03D4A4">
      <w:pPr>
        <w:pStyle w:val="2"/>
        <w:spacing w:before="121" w:line="360" w:lineRule="auto"/>
        <w:ind w:right="71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6"/>
          <w:sz w:val="21"/>
          <w:szCs w:val="21"/>
        </w:rPr>
        <w:t>13.1669年，国际贸易重要港口阿姆斯特丹在全城设立了多</w:t>
      </w:r>
      <w:r>
        <w:rPr>
          <w:rFonts w:hint="eastAsia" w:ascii="宋体" w:hAnsi="宋体" w:eastAsia="宋体" w:cs="宋体"/>
          <w:spacing w:val="5"/>
          <w:sz w:val="21"/>
          <w:szCs w:val="21"/>
        </w:rPr>
        <w:t>达1800盏街灯，由100名城市点灯人负责运营。</w:t>
      </w:r>
      <w:r>
        <w:rPr>
          <w:rFonts w:hint="eastAsia" w:ascii="宋体" w:hAnsi="宋体" w:eastAsia="宋体" w:cs="宋体"/>
          <w:sz w:val="21"/>
          <w:szCs w:val="21"/>
        </w:rPr>
        <w:t xml:space="preserve"> 该市还雇佣150名市民每夜在大街小巷巡逻。造访该城的来客纷纷注意到这里少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有犯罪和骚乱。同期，伦敦的</w:t>
      </w:r>
      <w:r>
        <w:rPr>
          <w:rFonts w:hint="eastAsia" w:ascii="宋体" w:hAnsi="宋体" w:eastAsia="宋体" w:cs="宋体"/>
          <w:spacing w:val="3"/>
          <w:sz w:val="21"/>
          <w:szCs w:val="21"/>
        </w:rPr>
        <w:t>夜晚也沐浴在玻璃灯笼的光辉之中。17世纪末，欧洲人第一次驯服了</w:t>
      </w:r>
      <w:r>
        <w:rPr>
          <w:rFonts w:hint="eastAsia" w:ascii="宋体" w:hAnsi="宋体" w:eastAsia="宋体" w:cs="宋体"/>
          <w:spacing w:val="2"/>
          <w:sz w:val="21"/>
          <w:szCs w:val="21"/>
        </w:rPr>
        <w:t>夜晚。据此可推断(</w:t>
      </w:r>
      <w:r>
        <w:rPr>
          <w:rFonts w:hint="eastAsia" w:ascii="宋体" w:hAnsi="宋体" w:eastAsia="宋体" w:cs="宋体"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spacing w:val="2"/>
          <w:sz w:val="21"/>
          <w:szCs w:val="21"/>
        </w:rPr>
        <w:t>)</w:t>
      </w:r>
    </w:p>
    <w:p w14:paraId="64D6101C">
      <w:pPr>
        <w:pStyle w:val="2"/>
        <w:spacing w:before="129"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A.   西欧海外活动获利丰厚</w:t>
      </w:r>
      <w:r>
        <w:rPr>
          <w:rFonts w:hint="eastAsia" w:ascii="宋体" w:hAnsi="宋体" w:eastAsia="宋体" w:cs="宋体"/>
          <w:spacing w:val="5"/>
          <w:sz w:val="21"/>
          <w:szCs w:val="21"/>
        </w:rPr>
        <w:t xml:space="preserve">               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B.</w:t>
      </w:r>
      <w:r>
        <w:rPr>
          <w:rFonts w:hint="eastAsia" w:ascii="宋体" w:hAnsi="宋体" w:eastAsia="宋体" w:cs="宋体"/>
          <w:spacing w:val="20"/>
          <w:w w:val="101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科学发展拓展人类活动空间</w:t>
      </w:r>
    </w:p>
    <w:p w14:paraId="4A2A192C">
      <w:pPr>
        <w:pStyle w:val="2"/>
        <w:spacing w:before="142"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  世界经济格局发生巨变                 D.</w:t>
      </w:r>
      <w:r>
        <w:rPr>
          <w:rFonts w:hint="eastAsia" w:ascii="宋体" w:hAnsi="宋体" w:eastAsia="宋体" w:cs="宋体"/>
          <w:spacing w:val="8"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工业革命提升城市管理水平</w:t>
      </w:r>
    </w:p>
    <w:p w14:paraId="5BC1B822">
      <w:pPr>
        <w:pStyle w:val="2"/>
        <w:spacing w:before="118" w:line="360" w:lineRule="auto"/>
        <w:ind w:right="92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11"/>
          <w:sz w:val="21"/>
          <w:szCs w:val="21"/>
        </w:rPr>
        <w:t>14.1913年，多米尼加对德国进出口占其对外贸易总额约20%,到191</w:t>
      </w:r>
      <w:r>
        <w:rPr>
          <w:rFonts w:hint="eastAsia" w:ascii="宋体" w:hAnsi="宋体" w:eastAsia="宋体" w:cs="宋体"/>
          <w:spacing w:val="10"/>
          <w:sz w:val="21"/>
          <w:szCs w:val="21"/>
        </w:rPr>
        <w:t>6年这两项数据均清零。1914—1917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年，阿根廷三大农产品大麦、小麦和亚麻的出口量价齐跌。尽管战时需求挽救了巴西橡胶业，但其咖啡贸易在</w:t>
      </w:r>
      <w:r>
        <w:rPr>
          <w:rFonts w:hint="eastAsia" w:ascii="宋体" w:hAnsi="宋体" w:eastAsia="宋体" w:cs="宋体"/>
          <w:spacing w:val="3"/>
          <w:sz w:val="21"/>
          <w:szCs w:val="21"/>
        </w:rPr>
        <w:t>1914—1915年间下降了三分之一。1914—1918年，上海、大阪的现代纺织厂产量暴增。这些现象反映(   )</w:t>
      </w:r>
    </w:p>
    <w:p w14:paraId="45B7EF60">
      <w:pPr>
        <w:pStyle w:val="2"/>
        <w:spacing w:before="111"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A.</w:t>
      </w:r>
      <w:r>
        <w:rPr>
          <w:rFonts w:hint="eastAsia" w:ascii="宋体" w:hAnsi="宋体" w:eastAsia="宋体" w:cs="宋体"/>
          <w:spacing w:val="18"/>
          <w:w w:val="101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世界市场因战争濒临崩溃               B.</w:t>
      </w:r>
      <w:r>
        <w:rPr>
          <w:rFonts w:hint="eastAsia" w:ascii="宋体" w:hAnsi="宋体" w:eastAsia="宋体" w:cs="宋体"/>
          <w:spacing w:val="18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欧美国家侵略重心转移</w:t>
      </w:r>
    </w:p>
    <w:p w14:paraId="46726493">
      <w:pPr>
        <w:pStyle w:val="2"/>
        <w:spacing w:before="123"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C.</w:t>
      </w:r>
      <w:r>
        <w:rPr>
          <w:rFonts w:hint="eastAsia" w:ascii="宋体" w:hAnsi="宋体" w:eastAsia="宋体" w:cs="宋体"/>
          <w:spacing w:val="23"/>
          <w:w w:val="101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第一次世界大战的全球性               D.   单一产业结构弊端显现</w:t>
      </w:r>
    </w:p>
    <w:p w14:paraId="752CE200">
      <w:pPr>
        <w:pStyle w:val="2"/>
        <w:spacing w:before="149" w:line="360" w:lineRule="auto"/>
        <w:ind w:right="83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4"/>
          <w:sz w:val="21"/>
          <w:szCs w:val="21"/>
        </w:rPr>
        <w:t>15.20世纪50年代，联邦德国盛产怀旧电影。这些影片多数是纳粹时期电</w:t>
      </w:r>
      <w:r>
        <w:rPr>
          <w:rFonts w:hint="eastAsia" w:ascii="宋体" w:hAnsi="宋体" w:eastAsia="宋体" w:cs="宋体"/>
          <w:spacing w:val="3"/>
          <w:sz w:val="21"/>
          <w:szCs w:val="21"/>
        </w:rPr>
        <w:t>影的翻版，取景于风光优美的德国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南部山区，勾画出未遭炮火的乡村和纯朴快乐的民众——“没有受到最近历史的玷污，也没有受到东西方势力</w:t>
      </w:r>
      <w:r>
        <w:rPr>
          <w:rFonts w:hint="eastAsia" w:ascii="宋体" w:hAnsi="宋体" w:eastAsia="宋体" w:cs="宋体"/>
          <w:spacing w:val="1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的占领”。这反映出当时联邦德国社会(</w:t>
      </w:r>
      <w:r>
        <w:rPr>
          <w:rFonts w:hint="eastAsia" w:ascii="宋体" w:hAnsi="宋体" w:eastAsia="宋体" w:cs="宋体"/>
          <w:spacing w:val="26"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)</w:t>
      </w:r>
    </w:p>
    <w:p w14:paraId="27B56EDE">
      <w:pPr>
        <w:pStyle w:val="2"/>
        <w:spacing w:before="132"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</w:t>
      </w:r>
      <w:r>
        <w:rPr>
          <w:rFonts w:hint="eastAsia" w:ascii="宋体" w:hAnsi="宋体" w:eastAsia="宋体" w:cs="宋体"/>
          <w:spacing w:val="16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积极反思纳粹罪行                     B.  致力于摆脱战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败阴影</w:t>
      </w:r>
    </w:p>
    <w:p w14:paraId="75360C8F">
      <w:pPr>
        <w:pStyle w:val="2"/>
        <w:spacing w:before="120"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C.</w:t>
      </w:r>
      <w:r>
        <w:rPr>
          <w:rFonts w:hint="eastAsia" w:ascii="宋体" w:hAnsi="宋体" w:eastAsia="宋体" w:cs="宋体"/>
          <w:spacing w:val="24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重视传承电影艺术                     D.   热衷于重构本国历史</w:t>
      </w:r>
    </w:p>
    <w:p w14:paraId="7E6C2B91">
      <w:pPr>
        <w:pStyle w:val="2"/>
        <w:spacing w:before="138" w:line="360" w:lineRule="auto"/>
        <w:ind w:left="3"/>
        <w:outlineLvl w:val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29"/>
          <w:sz w:val="21"/>
          <w:szCs w:val="21"/>
        </w:rPr>
        <w:t>二、</w:t>
      </w:r>
      <w:r>
        <w:rPr>
          <w:rFonts w:hint="eastAsia" w:ascii="宋体" w:hAnsi="宋体" w:eastAsia="宋体" w:cs="宋体"/>
          <w:spacing w:val="-15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pacing w:val="29"/>
          <w:sz w:val="21"/>
          <w:szCs w:val="21"/>
        </w:rPr>
        <w:t>非选择题：本题共4小题，共55分。</w:t>
      </w:r>
    </w:p>
    <w:p w14:paraId="0ACC534E">
      <w:pPr>
        <w:pStyle w:val="2"/>
        <w:spacing w:before="154"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9"/>
          <w:position w:val="8"/>
          <w:sz w:val="21"/>
          <w:szCs w:val="21"/>
        </w:rPr>
        <w:t>16.[农耕文明与疆域变迁](14分)</w:t>
      </w:r>
    </w:p>
    <w:p w14:paraId="6447BB09">
      <w:pPr>
        <w:spacing w:line="36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材料一</w:t>
      </w:r>
    </w:p>
    <w:p w14:paraId="3058A410">
      <w:pPr>
        <w:spacing w:line="360" w:lineRule="auto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drawing>
          <wp:inline distT="0" distB="0" distL="0" distR="0">
            <wp:extent cx="2565400" cy="1853565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65431" cy="1854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495D5C">
      <w:pPr>
        <w:spacing w:line="360" w:lineRule="auto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西汉形势图</w:t>
      </w:r>
    </w:p>
    <w:p w14:paraId="621A25EB"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张骞“凿空”后，西汉开始控制西域，第一次形成由河西走廊连接中原和西域的版图，形状如图。</w:t>
      </w:r>
    </w:p>
    <w:p w14:paraId="04712AC7"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西汉末年，西域为匈奴所控制。东汉前期，朝廷恢复对西域的管控。东汉末年，中原政权再次失去西域。 曹魏西晋时期，该形状的版图再一次形成。东晋十六国南北朝时期，西域为高车等游牧政权所据有。盛唐时期， 该形状的版图又一次形成。</w:t>
      </w:r>
    </w:p>
    <w:p w14:paraId="5B951E30">
      <w:pPr>
        <w:spacing w:line="360" w:lineRule="auto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——摘编自翦伯赞《中国史纲要》等</w:t>
      </w:r>
    </w:p>
    <w:p w14:paraId="729D955A">
      <w:pPr>
        <w:spacing w:line="36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材料二  中原王朝一般属于农耕政权，生存和发展的基础是农业，经营的区域往往是农耕区。其疆域也往 往以该区域的边缘为界：北阻大漠、草原，沿年均400毫米等降水量线修筑长城，区隔游牧；东南阻于浩瀚无垠的太平洋；西南阻于山高流急的横断山脉和高耸入云的青藏高原；只有西北沿河西走廊的狭长农耕带通向新疆 。</w:t>
      </w:r>
    </w:p>
    <w:p w14:paraId="16AC8660"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新疆以天山为界，北有准噶尔盆地，南有塔里木盆地，环塔里木盆地边缘的雪山融化，形成了绿洲农业， 也便于中原王朝驻屯军队。</w:t>
      </w:r>
    </w:p>
    <w:p w14:paraId="45C07DFC">
      <w:pPr>
        <w:spacing w:line="360" w:lineRule="auto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——摘编自冯天瑜等《中华文化史》等</w:t>
      </w:r>
    </w:p>
    <w:p w14:paraId="12D486AB">
      <w:pPr>
        <w:pStyle w:val="2"/>
        <w:spacing w:before="1" w:line="360" w:lineRule="auto"/>
        <w:ind w:left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3"/>
          <w:sz w:val="21"/>
          <w:szCs w:val="21"/>
        </w:rPr>
        <w:t>(1)根据材料一并结合所学，指出西汉时期西部版图相较秦朝时的变化，以及相应的管理机构设置。(6分)</w:t>
      </w:r>
    </w:p>
    <w:p w14:paraId="6A2C941B">
      <w:pPr>
        <w:pStyle w:val="2"/>
        <w:spacing w:before="121" w:line="360" w:lineRule="auto"/>
        <w:ind w:left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5"/>
          <w:position w:val="13"/>
          <w:sz w:val="21"/>
          <w:szCs w:val="21"/>
        </w:rPr>
        <w:t>(2)根据材料并结合所学，分析该形状版图反复出现的原因。(8分)</w:t>
      </w:r>
    </w:p>
    <w:p w14:paraId="433D9AD4">
      <w:pPr>
        <w:pStyle w:val="2"/>
        <w:spacing w:before="1" w:line="360" w:lineRule="auto"/>
        <w:ind w:left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9"/>
          <w:sz w:val="21"/>
          <w:szCs w:val="21"/>
        </w:rPr>
        <w:t>17.[五四期刊与社会思潮](14分)</w:t>
      </w:r>
    </w:p>
    <w:p w14:paraId="1DDD2DEE">
      <w:pPr>
        <w:spacing w:before="95" w:line="360" w:lineRule="auto"/>
        <w:jc w:val="righ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1"/>
          <w:sz w:val="21"/>
          <w:szCs w:val="21"/>
        </w:rPr>
        <w:t>材料一  以五四运动为中心的前后时期(1915—1923年),大量期刊涌现。下图是五四时期期刊创办</w:t>
      </w:r>
      <w:r>
        <w:rPr>
          <w:rFonts w:hint="eastAsia" w:ascii="宋体" w:hAnsi="宋体" w:eastAsia="宋体" w:cs="宋体"/>
          <w:sz w:val="21"/>
          <w:szCs w:val="21"/>
        </w:rPr>
        <w:t>情况：</w:t>
      </w:r>
    </w:p>
    <w:p w14:paraId="2F47A348">
      <w:pPr>
        <w:spacing w:before="156" w:line="360" w:lineRule="auto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position w:val="-57"/>
          <w:sz w:val="21"/>
          <w:szCs w:val="21"/>
        </w:rPr>
        <w:drawing>
          <wp:inline distT="0" distB="0" distL="0" distR="0">
            <wp:extent cx="3365500" cy="1835150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65513" cy="1835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A2AD1F">
      <w:pPr>
        <w:spacing w:before="205" w:line="360" w:lineRule="auto"/>
        <w:jc w:val="righ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——摘编自杜波《五四时期期刊研究》</w:t>
      </w:r>
    </w:p>
    <w:p w14:paraId="125C9ABE">
      <w:pPr>
        <w:spacing w:before="119" w:line="360" w:lineRule="auto"/>
        <w:ind w:left="9" w:right="90" w:firstLine="44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材料二  创办于1915年的《新青年》《科学》及1917年的《太平洋》,代表了当时思想界的动态。文化类</w:t>
      </w:r>
      <w:r>
        <w:rPr>
          <w:rFonts w:hint="eastAsia" w:ascii="宋体" w:hAnsi="宋体" w:eastAsia="宋体" w:cs="宋体"/>
          <w:spacing w:val="1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1"/>
          <w:sz w:val="21"/>
          <w:szCs w:val="21"/>
        </w:rPr>
        <w:t>期刊有《湘江评论》《浙江新潮》等新文化期刊，《国故》《学衡》等保守主义文化期刊，《侦探世界》等通</w:t>
      </w:r>
      <w:r>
        <w:rPr>
          <w:rFonts w:hint="eastAsia" w:ascii="宋体" w:hAnsi="宋体" w:eastAsia="宋体" w:cs="宋体"/>
          <w:spacing w:val="-12"/>
          <w:sz w:val="21"/>
          <w:szCs w:val="21"/>
        </w:rPr>
        <w:t>俗文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5"/>
          <w:sz w:val="21"/>
          <w:szCs w:val="21"/>
        </w:rPr>
        <w:t>学期刊，《小说月报》《创造》等新文学期刊。《科</w:t>
      </w:r>
      <w:r>
        <w:rPr>
          <w:rFonts w:hint="eastAsia" w:ascii="宋体" w:hAnsi="宋体" w:eastAsia="宋体" w:cs="宋体"/>
          <w:spacing w:val="-6"/>
          <w:sz w:val="21"/>
          <w:szCs w:val="21"/>
        </w:rPr>
        <w:t>学》“以传播世界最新科学知识为职志”,主张科学救国，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7"/>
          <w:sz w:val="21"/>
          <w:szCs w:val="21"/>
        </w:rPr>
        <w:t>同类期刊有《电界》《心理》等。《太平洋》主要刊发政论文章，主张政治革新。政府及政党亦办期刊，如中共</w:t>
      </w:r>
      <w:r>
        <w:rPr>
          <w:rFonts w:hint="eastAsia" w:ascii="宋体" w:hAnsi="宋体" w:eastAsia="宋体" w:cs="宋体"/>
          <w:spacing w:val="1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6"/>
          <w:sz w:val="21"/>
          <w:szCs w:val="21"/>
        </w:rPr>
        <w:t>刊物《共产党》《劳动界》,国民党刊物《建设》等。</w:t>
      </w:r>
    </w:p>
    <w:p w14:paraId="3A60A766">
      <w:pPr>
        <w:pStyle w:val="2"/>
        <w:spacing w:before="149" w:line="360" w:lineRule="auto"/>
        <w:ind w:right="55"/>
        <w:jc w:val="righ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——摘编自《五四时期期刊介绍》等 </w:t>
      </w:r>
    </w:p>
    <w:p w14:paraId="4370CD57">
      <w:pPr>
        <w:pStyle w:val="2"/>
        <w:spacing w:before="149" w:line="360" w:lineRule="auto"/>
        <w:ind w:right="55" w:firstLine="220" w:firstLineChars="1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5"/>
          <w:sz w:val="21"/>
          <w:szCs w:val="21"/>
        </w:rPr>
        <w:t>(1)根据材料并结合所学，概括五四时期期刊的整体特征。(6分)</w:t>
      </w:r>
    </w:p>
    <w:p w14:paraId="14430BB5">
      <w:pPr>
        <w:pStyle w:val="2"/>
        <w:spacing w:before="121" w:line="360" w:lineRule="auto"/>
        <w:ind w:left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5"/>
          <w:sz w:val="21"/>
          <w:szCs w:val="21"/>
        </w:rPr>
        <w:t>(2)根据材料并结合所学，分析五四时期期刊蓬勃发展的背景。(8分)</w:t>
      </w:r>
    </w:p>
    <w:p w14:paraId="09FB3201">
      <w:pPr>
        <w:pStyle w:val="2"/>
        <w:spacing w:before="143" w:line="360" w:lineRule="auto"/>
        <w:ind w:left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9"/>
          <w:sz w:val="21"/>
          <w:szCs w:val="21"/>
        </w:rPr>
        <w:t>18.[大国对外政策的转变](15分)</w:t>
      </w:r>
    </w:p>
    <w:p w14:paraId="1DEE87C5">
      <w:pPr>
        <w:spacing w:before="111" w:line="360" w:lineRule="auto"/>
        <w:ind w:left="9" w:right="70" w:firstLine="44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7"/>
          <w:sz w:val="21"/>
          <w:szCs w:val="21"/>
        </w:rPr>
        <w:t>材料一  19世纪末，法国共和党领袖茹尔·费里曾直言不讳地宣称：  “对于富强的国家</w:t>
      </w:r>
      <w:r>
        <w:rPr>
          <w:rFonts w:hint="eastAsia" w:ascii="宋体" w:hAnsi="宋体" w:eastAsia="宋体" w:cs="宋体"/>
          <w:spacing w:val="-8"/>
          <w:sz w:val="21"/>
          <w:szCs w:val="21"/>
        </w:rPr>
        <w:t>来说，殖民地是最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6"/>
          <w:sz w:val="21"/>
          <w:szCs w:val="21"/>
        </w:rPr>
        <w:t>有利可图的投资对象之一。”戴高乐同样是一位竭力维护法兰西殖民利益的帝国派军人，</w:t>
      </w:r>
      <w:r>
        <w:rPr>
          <w:rFonts w:hint="eastAsia" w:ascii="宋体" w:hAnsi="宋体" w:eastAsia="宋体" w:cs="宋体"/>
          <w:spacing w:val="55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6"/>
          <w:sz w:val="21"/>
          <w:szCs w:val="21"/>
        </w:rPr>
        <w:t>一向视遍</w:t>
      </w:r>
      <w:r>
        <w:rPr>
          <w:rFonts w:hint="eastAsia" w:ascii="宋体" w:hAnsi="宋体" w:eastAsia="宋体" w:cs="宋体"/>
          <w:spacing w:val="-7"/>
          <w:sz w:val="21"/>
          <w:szCs w:val="21"/>
        </w:rPr>
        <w:t>及全球的殖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11"/>
          <w:sz w:val="21"/>
          <w:szCs w:val="21"/>
        </w:rPr>
        <w:t>民地为法兰西辉煌业绩的一部分。他在首次执政期间(1944年9月至1946年1月),奉行老殖民主义政策。</w:t>
      </w:r>
      <w:r>
        <w:rPr>
          <w:rFonts w:hint="eastAsia" w:ascii="宋体" w:hAnsi="宋体" w:eastAsia="宋体" w:cs="宋体"/>
          <w:spacing w:val="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1946年8月17日，戴高乐在向报界讲话时强调：“同海外领地联结在一起，法国是一个大国；失去这些领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地，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7"/>
          <w:sz w:val="21"/>
          <w:szCs w:val="21"/>
        </w:rPr>
        <w:t>法国将不再成为大国。”</w:t>
      </w:r>
    </w:p>
    <w:p w14:paraId="1CE51C88">
      <w:pPr>
        <w:spacing w:before="117" w:line="360" w:lineRule="auto"/>
        <w:jc w:val="righ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——摘编自陈永祥《戴高乐对第三世界国家外交政策的调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整》</w:t>
      </w:r>
    </w:p>
    <w:p w14:paraId="0840CD67">
      <w:pPr>
        <w:spacing w:before="41" w:line="360" w:lineRule="auto"/>
        <w:ind w:left="124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2"/>
          <w:sz w:val="21"/>
          <w:szCs w:val="21"/>
        </w:rPr>
        <w:t>材料二  1958年，戴高乐重新上台后</w:t>
      </w:r>
      <w:r>
        <w:rPr>
          <w:rFonts w:hint="eastAsia" w:ascii="宋体" w:hAnsi="宋体" w:eastAsia="宋体" w:cs="宋体"/>
          <w:spacing w:val="1"/>
          <w:sz w:val="21"/>
          <w:szCs w:val="21"/>
        </w:rPr>
        <w:t>，着手调整对外政策。政策之一是建立一个新的法兰西共同体，以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3"/>
          <w:sz w:val="21"/>
          <w:szCs w:val="21"/>
        </w:rPr>
        <w:t>代替之前的法兰西联邦，给各成员国以内政方面的自治权，允许它们随时退出共同体。1964年9月至10</w:t>
      </w:r>
      <w:r>
        <w:rPr>
          <w:rFonts w:hint="eastAsia" w:ascii="宋体" w:hAnsi="宋体" w:eastAsia="宋体" w:cs="宋体"/>
          <w:spacing w:val="2"/>
          <w:sz w:val="21"/>
          <w:szCs w:val="21"/>
        </w:rPr>
        <w:t>月，</w:t>
      </w:r>
      <w:r>
        <w:rPr>
          <w:rFonts w:hint="eastAsia" w:ascii="宋体" w:hAnsi="宋体" w:eastAsia="宋体" w:cs="宋体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戴高乐出访拉美十国。此次行程二万多公里，发表演说五十多篇，主旨是抨击美国推行霸权主义，强调维护民</w:t>
      </w:r>
      <w:r>
        <w:rPr>
          <w:rFonts w:hint="eastAsia" w:ascii="宋体" w:hAnsi="宋体" w:eastAsia="宋体" w:cs="宋体"/>
          <w:spacing w:val="16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6"/>
          <w:sz w:val="21"/>
          <w:szCs w:val="21"/>
        </w:rPr>
        <w:t>族独立，并号召拉美国家“向法国看，向欧洲看”。他还呼吁美国“在适当的和确定的限期内从印度支那撤走，</w:t>
      </w:r>
      <w:r>
        <w:rPr>
          <w:rFonts w:hint="eastAsia" w:ascii="宋体" w:hAnsi="宋体" w:eastAsia="宋体" w:cs="宋体"/>
          <w:spacing w:val="1"/>
          <w:sz w:val="21"/>
          <w:szCs w:val="21"/>
        </w:rPr>
        <w:t>让其人民以自己的方式决定自己的命运”。</w:t>
      </w:r>
    </w:p>
    <w:p w14:paraId="68BD5D32">
      <w:pPr>
        <w:spacing w:before="125" w:line="360" w:lineRule="auto"/>
        <w:ind w:right="9"/>
        <w:jc w:val="righ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9"/>
          <w:position w:val="12"/>
          <w:sz w:val="21"/>
          <w:szCs w:val="21"/>
        </w:rPr>
        <w:t>——摘编自罗会钧《戴高乐与法国殖民主义的终结》</w:t>
      </w:r>
    </w:p>
    <w:p w14:paraId="130CE1FC">
      <w:pPr>
        <w:pStyle w:val="2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12"/>
          <w:sz w:val="21"/>
          <w:szCs w:val="21"/>
        </w:rPr>
        <w:t>(1)根据材料一，指出二战结束后法国政府坚持殖民主义政策的原因。(5分)</w:t>
      </w:r>
    </w:p>
    <w:p w14:paraId="21A2F9B7">
      <w:pPr>
        <w:pStyle w:val="2"/>
        <w:spacing w:before="143" w:line="360" w:lineRule="auto"/>
        <w:ind w:right="24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14"/>
          <w:position w:val="14"/>
          <w:sz w:val="21"/>
          <w:szCs w:val="21"/>
        </w:rPr>
        <w:t>(2)根据材料并结合所学，概括戴高乐1958年重新执政后法国政府对外政策的转变，并予以评述。(10</w:t>
      </w:r>
      <w:r>
        <w:rPr>
          <w:rFonts w:hint="eastAsia" w:ascii="宋体" w:hAnsi="宋体" w:eastAsia="宋体" w:cs="宋体"/>
          <w:spacing w:val="13"/>
          <w:position w:val="14"/>
          <w:sz w:val="21"/>
          <w:szCs w:val="21"/>
        </w:rPr>
        <w:t>分)</w:t>
      </w:r>
    </w:p>
    <w:p w14:paraId="18C146FF">
      <w:pPr>
        <w:pStyle w:val="2"/>
        <w:spacing w:line="360" w:lineRule="auto"/>
        <w:ind w:left="124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16"/>
          <w:sz w:val="21"/>
          <w:szCs w:val="21"/>
        </w:rPr>
        <w:t>19.</w:t>
      </w:r>
      <w:r>
        <w:rPr>
          <w:rFonts w:hint="eastAsia" w:ascii="宋体" w:hAnsi="宋体" w:eastAsia="宋体" w:cs="宋体"/>
          <w:spacing w:val="-3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16"/>
          <w:sz w:val="21"/>
          <w:szCs w:val="21"/>
        </w:rPr>
        <w:t>[物质与文明](12分)</w:t>
      </w:r>
    </w:p>
    <w:p w14:paraId="67F46ACF">
      <w:pPr>
        <w:spacing w:line="360" w:lineRule="auto"/>
        <w:rPr>
          <w:rFonts w:hint="eastAsia" w:ascii="宋体" w:hAnsi="宋体" w:eastAsia="宋体" w:cs="宋体"/>
          <w:spacing w:val="7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7"/>
          <w:sz w:val="21"/>
          <w:szCs w:val="21"/>
        </w:rPr>
        <w:t>文明通过不断吸收、创造新物品而获得成长，即使最普通的一件物品，在特定的历史条件下，</w:t>
      </w:r>
      <w:r>
        <w:rPr>
          <w:rFonts w:hint="eastAsia" w:ascii="宋体" w:hAnsi="宋体" w:eastAsia="宋体" w:cs="宋体"/>
          <w:spacing w:val="6"/>
          <w:sz w:val="21"/>
          <w:szCs w:val="21"/>
        </w:rPr>
        <w:t>也可能成为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8"/>
          <w:sz w:val="21"/>
          <w:szCs w:val="21"/>
        </w:rPr>
        <w:t>改变世界的关键。有学者指出，物品与文明</w:t>
      </w:r>
      <w:r>
        <w:rPr>
          <w:rFonts w:hint="eastAsia" w:ascii="宋体" w:hAnsi="宋体" w:eastAsia="宋体" w:cs="宋体"/>
          <w:spacing w:val="7"/>
          <w:sz w:val="21"/>
          <w:szCs w:val="21"/>
        </w:rPr>
        <w:t>的关系有以下几种类型：</w:t>
      </w:r>
    </w:p>
    <w:tbl>
      <w:tblPr>
        <w:tblStyle w:val="6"/>
        <w:tblW w:w="995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4245"/>
        <w:gridCol w:w="5010"/>
      </w:tblGrid>
      <w:tr w14:paraId="70FA39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04" w:type="dxa"/>
            <w:vAlign w:val="top"/>
          </w:tcPr>
          <w:p w14:paraId="4F82C38D">
            <w:pPr>
              <w:pStyle w:val="7"/>
              <w:spacing w:before="93" w:line="360" w:lineRule="auto"/>
              <w:ind w:left="144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6"/>
                <w:sz w:val="21"/>
                <w:szCs w:val="21"/>
              </w:rPr>
              <w:t>类型</w:t>
            </w:r>
          </w:p>
        </w:tc>
        <w:tc>
          <w:tcPr>
            <w:tcW w:w="4245" w:type="dxa"/>
            <w:vAlign w:val="top"/>
          </w:tcPr>
          <w:p w14:paraId="13127EBE">
            <w:pPr>
              <w:pStyle w:val="7"/>
              <w:spacing w:before="93" w:line="360" w:lineRule="auto"/>
              <w:ind w:left="1921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含义</w:t>
            </w:r>
          </w:p>
        </w:tc>
        <w:tc>
          <w:tcPr>
            <w:tcW w:w="5010" w:type="dxa"/>
            <w:vAlign w:val="top"/>
          </w:tcPr>
          <w:p w14:paraId="1B9D6AD8">
            <w:pPr>
              <w:pStyle w:val="7"/>
              <w:spacing w:before="93" w:line="360" w:lineRule="auto"/>
              <w:ind w:left="229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</w:rPr>
              <w:t>事例</w:t>
            </w:r>
          </w:p>
        </w:tc>
      </w:tr>
      <w:tr w14:paraId="103F67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</w:trPr>
        <w:tc>
          <w:tcPr>
            <w:tcW w:w="704" w:type="dxa"/>
            <w:vAlign w:val="top"/>
          </w:tcPr>
          <w:p w14:paraId="7D7F6AFE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10406521">
            <w:pPr>
              <w:pStyle w:val="7"/>
              <w:spacing w:before="65" w:line="360" w:lineRule="auto"/>
              <w:ind w:left="24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position w:val="-4"/>
                <w:sz w:val="21"/>
                <w:szCs w:val="21"/>
              </w:rPr>
              <w:t>一</w:t>
            </w:r>
          </w:p>
        </w:tc>
        <w:tc>
          <w:tcPr>
            <w:tcW w:w="4245" w:type="dxa"/>
            <w:vAlign w:val="top"/>
          </w:tcPr>
          <w:p w14:paraId="555EBB47">
            <w:pPr>
              <w:pStyle w:val="7"/>
              <w:spacing w:before="278" w:line="360" w:lineRule="auto"/>
              <w:ind w:left="121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一件物品的普遍传播，影响众多人的生活</w:t>
            </w:r>
          </w:p>
        </w:tc>
        <w:tc>
          <w:tcPr>
            <w:tcW w:w="5010" w:type="dxa"/>
            <w:vAlign w:val="top"/>
          </w:tcPr>
          <w:p w14:paraId="5FE789E6">
            <w:pPr>
              <w:pStyle w:val="7"/>
              <w:spacing w:before="98" w:line="360" w:lineRule="auto"/>
              <w:ind w:left="19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position w:val="12"/>
                <w:sz w:val="21"/>
                <w:szCs w:val="21"/>
              </w:rPr>
              <w:t>美洲大陆的土豆、辣椒等作物传入欧亚大陆，引发生</w:t>
            </w:r>
          </w:p>
          <w:p w14:paraId="3BDDC60A">
            <w:pPr>
              <w:pStyle w:val="7"/>
              <w:spacing w:line="360" w:lineRule="auto"/>
              <w:ind w:left="11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活方式改变</w:t>
            </w:r>
          </w:p>
        </w:tc>
      </w:tr>
      <w:tr w14:paraId="478E1A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704" w:type="dxa"/>
            <w:vAlign w:val="top"/>
          </w:tcPr>
          <w:p w14:paraId="22366137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3A909F52">
            <w:pPr>
              <w:pStyle w:val="7"/>
              <w:spacing w:before="65" w:line="360" w:lineRule="auto"/>
              <w:ind w:left="24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</w:t>
            </w:r>
          </w:p>
        </w:tc>
        <w:tc>
          <w:tcPr>
            <w:tcW w:w="4245" w:type="dxa"/>
            <w:vAlign w:val="top"/>
          </w:tcPr>
          <w:p w14:paraId="5D1D5297">
            <w:pPr>
              <w:pStyle w:val="7"/>
              <w:spacing w:before="271" w:line="360" w:lineRule="auto"/>
              <w:ind w:left="121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一批新物品应社会变革而生</w:t>
            </w:r>
          </w:p>
        </w:tc>
        <w:tc>
          <w:tcPr>
            <w:tcW w:w="5010" w:type="dxa"/>
            <w:vAlign w:val="top"/>
          </w:tcPr>
          <w:p w14:paraId="13C12249">
            <w:pPr>
              <w:pStyle w:val="7"/>
              <w:spacing w:before="101" w:line="360" w:lineRule="auto"/>
              <w:ind w:left="105" w:right="288" w:firstLine="19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地铁等公共交通工具适应了工业化时代城市扩张的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需要</w:t>
            </w:r>
          </w:p>
        </w:tc>
      </w:tr>
      <w:tr w14:paraId="4EA096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</w:trPr>
        <w:tc>
          <w:tcPr>
            <w:tcW w:w="704" w:type="dxa"/>
            <w:vAlign w:val="top"/>
          </w:tcPr>
          <w:p w14:paraId="31AC32BE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74C318B2">
            <w:pPr>
              <w:pStyle w:val="7"/>
              <w:spacing w:before="65" w:line="360" w:lineRule="auto"/>
              <w:ind w:left="24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</w:t>
            </w:r>
          </w:p>
        </w:tc>
        <w:tc>
          <w:tcPr>
            <w:tcW w:w="4245" w:type="dxa"/>
            <w:vAlign w:val="top"/>
          </w:tcPr>
          <w:p w14:paraId="153E23C8">
            <w:pPr>
              <w:pStyle w:val="7"/>
              <w:spacing w:before="295" w:line="360" w:lineRule="auto"/>
              <w:ind w:left="121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关键物品的出现催生出全新的物品体系</w:t>
            </w:r>
          </w:p>
        </w:tc>
        <w:tc>
          <w:tcPr>
            <w:tcW w:w="5010" w:type="dxa"/>
            <w:vAlign w:val="top"/>
          </w:tcPr>
          <w:p w14:paraId="0F07E353">
            <w:pPr>
              <w:pStyle w:val="7"/>
              <w:spacing w:before="114" w:line="360" w:lineRule="auto"/>
              <w:ind w:left="19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position w:val="13"/>
                <w:sz w:val="21"/>
                <w:szCs w:val="21"/>
              </w:rPr>
              <w:t>内燃机、电子计算机等关键物品诞生，辐射出以其为</w:t>
            </w:r>
          </w:p>
          <w:p w14:paraId="4020B33C">
            <w:pPr>
              <w:pStyle w:val="7"/>
              <w:spacing w:line="360" w:lineRule="auto"/>
              <w:ind w:left="14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中心的一个个新物品体系</w:t>
            </w:r>
          </w:p>
        </w:tc>
      </w:tr>
    </w:tbl>
    <w:p w14:paraId="358D6956">
      <w:pPr>
        <w:pStyle w:val="2"/>
        <w:spacing w:before="92" w:line="360" w:lineRule="auto"/>
        <w:ind w:left="124"/>
        <w:rPr>
          <w:rFonts w:hint="eastAsia" w:ascii="宋体" w:hAnsi="宋体" w:eastAsia="宋体" w:cs="宋体"/>
          <w:spacing w:val="2"/>
          <w:sz w:val="21"/>
          <w:szCs w:val="21"/>
        </w:rPr>
      </w:pPr>
      <w:r>
        <w:rPr>
          <w:rFonts w:hint="eastAsia" w:ascii="宋体" w:hAnsi="宋体" w:eastAsia="宋体" w:cs="宋体"/>
          <w:spacing w:val="3"/>
          <w:sz w:val="21"/>
          <w:szCs w:val="21"/>
        </w:rPr>
        <w:t>在上述三种类型中任选其一，结合所学知识，自拟论题，展开论述</w:t>
      </w:r>
      <w:r>
        <w:rPr>
          <w:rFonts w:hint="eastAsia" w:ascii="宋体" w:hAnsi="宋体" w:eastAsia="宋体" w:cs="宋体"/>
          <w:spacing w:val="2"/>
          <w:sz w:val="21"/>
          <w:szCs w:val="21"/>
        </w:rPr>
        <w:t>。(要求：观点正确，史论结合，表述成文。)</w:t>
      </w:r>
    </w:p>
    <w:p w14:paraId="32AAE3E1">
      <w:pPr>
        <w:rPr>
          <w:rFonts w:hint="eastAsia" w:ascii="宋体" w:hAnsi="宋体" w:eastAsia="宋体" w:cs="宋体"/>
          <w:spacing w:val="2"/>
          <w:sz w:val="21"/>
          <w:szCs w:val="21"/>
          <w:lang w:val="en-US" w:eastAsia="zh-CN"/>
        </w:rPr>
      </w:pPr>
      <w:bookmarkStart w:id="0" w:name="_GoBack"/>
      <w:bookmarkEnd w:id="0"/>
    </w:p>
    <w:sectPr>
      <w:pgSz w:w="11900" w:h="16840"/>
      <w:pgMar w:top="1440" w:right="1080" w:bottom="1440" w:left="108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zc1ZjZhMzE5NjYxNzVkNzEzNjRiMGQ1NWEwYzM3NzAifQ=="/>
  </w:docVars>
  <w:rsids>
    <w:rsidRoot w:val="00000000"/>
    <w:rsid w:val="05D36609"/>
    <w:rsid w:val="236F23F4"/>
    <w:rsid w:val="6CE003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9139</Words>
  <Characters>9554</Characters>
  <TotalTime>13</TotalTime>
  <ScaleCrop>false</ScaleCrop>
  <LinksUpToDate>false</LinksUpToDate>
  <CharactersWithSpaces>10232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2024-06-15T08:37:00Z</dcterms:created>
  <dc:creator>Administrator</dc:creator>
  <cp:lastModifiedBy>09ub79gws5032</cp:lastModifiedBy>
  <dcterms:modified xsi:type="dcterms:W3CDTF">2025-03-04T01:41:55Z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2024-06-15T08:37:21Z</vt:filetime>
  </property>
  <property fmtid="{D5CDD505-2E9C-101B-9397-08002B2CF9AE}" pid="4" name="UsrData">
    <vt:lpwstr>666ce23d4e755d00204db5acwl</vt:lpwstr>
  </property>
  <property fmtid="{D5CDD505-2E9C-101B-9397-08002B2CF9AE}" pid="5" name="KSOProductBuildVer">
    <vt:lpwstr>2052-12.1.0.20305</vt:lpwstr>
  </property>
  <property fmtid="{D5CDD505-2E9C-101B-9397-08002B2CF9AE}" pid="6" name="ICV">
    <vt:lpwstr>5164C88151094A42BB7911CBC49527D8_12</vt:lpwstr>
  </property>
  <property fmtid="{D5CDD505-2E9C-101B-9397-08002B2CF9AE}" pid="7" name="KSOTemplateDocerSaveRecord">
    <vt:lpwstr>eyJoZGlkIjoiNzc1ZjZhMzE5NjYxNzVkNzEzNjRiMGQ1NWEwYzM3NzAiLCJ1c2VySWQiOiI4MzkwOTI2MzQifQ==</vt:lpwstr>
  </property>
</Properties>
</file>