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902EB">
      <w:pPr>
        <w:pStyle w:val="2"/>
        <w:bidi w:val="0"/>
        <w:rPr>
          <w:rFonts w:hint="eastAsia"/>
          <w:lang w:val="en-US" w:eastAsia="zh-CN"/>
        </w:rPr>
      </w:pPr>
      <w:r>
        <w:rPr>
          <w:rFonts w:hint="eastAsia"/>
          <w:lang w:val="en-US" w:eastAsia="zh-CN"/>
        </w:rPr>
        <w:t>参考答案及解析</w:t>
      </w:r>
    </w:p>
    <w:p w14:paraId="57C8CC4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1.【答案】C</w:t>
      </w:r>
    </w:p>
    <w:p w14:paraId="46ED960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【解析】因为榫卯结构是中国特有的，在本土产生，这一点符合“本土性”，从早期的遗址到后来的广泛分布，展现了其在时间上的不间断传承和发展，这体现了“连续性”的特点，故 C 项正确。材料中主要强调的是榫卯结构在中国从约 9000 年前出现到之后的广泛分布，重点体现的是其在本土的起源和发展，对于“包容性”（中华文化的包容性主要体现在对其他文明的吸收与转化中以及在各民族交往交流交融的历史中）在材料中没有明显的体现，排除 A 项；材料并未突出多种不同类型文化的展现，主要是围绕榫卯结构这一特定的文化形式，并未体现“多样性”，排除 B 项； ‌如前所述，材料重点并非突出“多样性”和“包容性”，排除 D 项。</w:t>
      </w:r>
    </w:p>
    <w:p w14:paraId="3EC4B7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2.【答案】D</w:t>
      </w:r>
    </w:p>
    <w:p w14:paraId="687C80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从“选博士等取明经；选廷尉正等，取明律令；选三辅令等，取治剧”可以看出，选拔不同职位的官员依据的是其对应的专业能力，比如博士要通晓经术，廷尉正要熟悉律令，三辅令要善于处理繁重事务，这明显是在考察为官的能力，故 D 项正确。材料并未明确提及所选官员在任时的具体政绩，排除 A 项；材料中没有关于资品等次的相关表述，排除 B 项； 材料也没有提到家世和道德方面的内容，排除 C 项。</w:t>
      </w:r>
    </w:p>
    <w:p w14:paraId="12765A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3.【答案】C</w:t>
      </w:r>
    </w:p>
    <w:p w14:paraId="1F699B3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【解析】原本“川”字只有“水道、河流”之意，因为鲜卑语的影响有了“荒野、荒滩草原”的新义项，这显然丰富了“川”字的文化内涵，故 C 项正确。材料并未提及南北差距缩小的相关内容，排除 A 项；材料主要说的是“川”字因鲜卑语而有了新义项，没有直接涉及到为统一奠定基础，排除 B 项；材料重点在于“川”字含义的变化，而非文学题材的拓展，排除 D 项。</w:t>
      </w:r>
    </w:p>
    <w:p w14:paraId="34DDAA9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4.【答案】B</w:t>
      </w:r>
    </w:p>
    <w:p w14:paraId="7DA9CB9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【解析】朝廷规定人民到官府进行土地买卖的登记，这一举措能够对土地买卖行为进行有效的管理和监督，从而规范土地贸易，故 B 项正确。材料所述的措施主要是规范土地买卖的登记流程，使其在官府进行，并非变更土地的所有权，排除 A 项； 材料只是对土地买卖的登记方式进行了规定，没有涉及到土地制度的根本性变革，不能得出促进土地制度改革的结论，排除 C 项；仅仅要求在官府登记土地买卖，不能从根本上遏制土地兼并现象，土地兼并的根源在于封建土地私有制，此措施的作用有限，排除 D 项。</w:t>
      </w:r>
    </w:p>
    <w:p w14:paraId="2B751F1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5.【答案】A</w:t>
      </w:r>
    </w:p>
    <w:p w14:paraId="3709317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材料中的这首诗描绘了元初杭州的社会秩序大体保留了原有的状态，包括社会风貌、货币使用等方面都与之前相似，这表明杭州的社会秩序在元初并未发生根本性的变化，而是大体上保持了原有的社会结构和秩序，故 A 项正确。诗中并未提及娱乐活动相关的内容，排除 B 项；诗中没有明确提到长途贩运和大额贸易的情况，无法得出此结论，排除 C 项；诗中没有提供关于通货膨胀的相关信息，不能得出这一结论，排除 D 项。</w:t>
      </w:r>
    </w:p>
    <w:p w14:paraId="4A56867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6.【答案】B</w:t>
      </w:r>
    </w:p>
    <w:p w14:paraId="1067A05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lang w:val="en-US" w:eastAsia="zh-CN"/>
        </w:rPr>
        <w:t>【解析】图 1 中一些驻所侧重于军事防御（名称为“堡”“镇”“卫”）等功能，而图 2 中部分驻所的分布及名称（变为“府”“厅”）有所调整，这意味着这些城市的主要功能发生了转变，从单纯的军事防御向经济、政治等多方面功能发展，故 B 项正确。从图 1 到图 2 ，驻所分布和名称的变化不能直接表明地方行政制度出现重大变革。因为仅从驻所的分布和名称的变化，难以确切得出行政制度在整体上有根本性的重大改变，排除 A 项；图中的驻所分布及名称变化并不能直接体现闭关自守政策执行更为严格，闭关自守政策更多地体现在对外经济贸易、对外交流等方面的限制，而驻所分布及名称变化主要反映的是内部的管理和布局，排除 C 项；改土归流主要是针对西南地区少数民族地区的管理政策，图中展示的是中国北方部分驻所分布，与改土归流关系不大，排除 D 项。</w:t>
      </w:r>
    </w:p>
    <w:p w14:paraId="37F45E80">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7.【答案】A</w:t>
      </w:r>
    </w:p>
    <w:p w14:paraId="06566512">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在两次鸦片战争之间成书，后又重新修定的《朔方备乘》，虽以传统考据为主却被视为新学实务的相关著作并受关注。这一时期，中国面临着边疆危机的不断加深，这种局势促使士人更加关注边疆问题和实务，从而推动了学风从传统的考据向关注实际问题转变，故 A 项正确。材料并未提及守旧势力对西学的抵制态度，没有相关内容支撑这一说法，排除 B 项；材料没有提到宗藩体系瓦解与思想革新之间的直接关联，缺乏依据，排除 C 项。材料也没有关于托古改制以及为变法提供理论基础的相关表述，排除 D 项。</w:t>
      </w:r>
    </w:p>
    <w:p w14:paraId="2B5C5862">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8.【答案】B</w:t>
      </w:r>
    </w:p>
    <w:p w14:paraId="637036E1">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【解析】在江苏、湖北以及广东等省份有较多的纺织工人，而在其他省份相对较少，这反映出民族工业在地域上的分布存在差异，不是均衡发展的，故 B 项正确。 表中数据并未直接体现“男耕女织”这一传统对工业发展的阻碍作用，排除 A 项；仅从这几个省份的纺织工人数量不能得出民族资本主义经济迅速发展的结论，因为没有更多全面的发展指标和对比数据，排除 C 项；表中所给是民族工业的纺织工人数量，并非洋务企业，所以无法证明洋务企业的地域性特点，排除 D项。</w:t>
      </w:r>
    </w:p>
    <w:p w14:paraId="12BB9349">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9.【答案】D</w:t>
      </w:r>
    </w:p>
    <w:p w14:paraId="1B4ACFCA">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【解析】材料文字和图片表明李大钊认识到单个劳动者力量微弱，但是众多劳动者团结起来就有可能与资本家达到平衡，这体现了他主张加强工人阶级的团结，故 D 项正确。题中并未直接提及与其他阶级联合建立统一战线的相关内容，排除 A 项； 从李大钊的表述中，重点强调的是劳动者数量增加及加强团结以达到力量平衡，而非对现有社会制度进行改良，排除 B 项； 材料没有明确表达出要推翻资产阶级统治的意思，更多的是强调劳动者团结的力量，排除 C 项。</w:t>
      </w:r>
    </w:p>
    <w:p w14:paraId="08E47C27">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10.【答案】A</w:t>
      </w:r>
    </w:p>
    <w:p w14:paraId="27D184C0">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【解析】土地革命时期，共产党领导农民打土豪、分田地，消灭封建剥削，使广大贫雇农政治上翻了身，经济上分到土地，实现了耕者有其田，故 A 项正确；井冈山革命根据地的建立揭开了工农武装割据的序幕，与年画反映的内容不符，排除 B 项；土地革命时期并没有废除土地私有制，只是把地主的土地分给农民，排除 C 项；抗日时期共产党实行的是减租减息的土地政策，与年画中打土豪、分田地的情景不符，排除 D 项。</w:t>
      </w:r>
    </w:p>
    <w:p w14:paraId="4FF73925">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11.【答案】C</w:t>
      </w:r>
    </w:p>
    <w:p w14:paraId="5FCD451F">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【解析】国家在市场上积极收购粮食，准备充足资金和大量布匹向农民购粮、换粮，并将所收粮食及时运到各大城市。这样做可以增加粮食的供应，避免粮食短缺导致物价上涨，从而稳定市场物价，故 C 项正确。在新中国成立伊始，工业建设还未全面展开，此时的重点并非直接支持工业建设而是巩固新生政权，排除 A 项； 材料中主要强调的是粮食的收购和运输，而非对各类物资进行全面统一管理，排除 B 项； 计划经济的全面实施是一个逐步推进的过程，在新中国成立初期，这些举措主要目的并非为了实施计划经济，排除 D 项。</w:t>
      </w:r>
    </w:p>
    <w:p w14:paraId="6BC35D4A">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12.【答案】D</w:t>
      </w:r>
    </w:p>
    <w:p w14:paraId="3F878170">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【解析】从图中能够清晰地看到，古代两河流域化解冲突既有司法审判、调解仲裁，又有借助神明裁判等多种方式，这充分表明了纠纷解决机制是多元的，故 D 项正确。图5反映出居民在解决冲突时运用了不同的手段，但仅据此不能直接得出居民法律意识浓厚的结论，因为这些方式的运用不一定意味着居民具有强烈的主动的法律意识，排除 A 项；图5显示的解决冲突的模式中，有借助国家强制力、官方和民间威望以及神明的威力等，但君权神授观念强烈这一表述在图中并没有直接的体现，不能仅仅因为借助了某些力量就得出君权神授观念强烈的结论，排除 B 项；图5所呈现的化解冲突的模式，并不能直接表明君主专制特征显著，因为化解冲突虽然过程可能有长有短，成本有高有低，方式灵活或程序简单，但这些特点并非是君主专制的直接体现，排除 C 项。</w:t>
      </w:r>
    </w:p>
    <w:p w14:paraId="00CE01BF">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13.【答案】B</w:t>
      </w:r>
    </w:p>
    <w:p w14:paraId="7924F80A">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根据材料“商人和水手在全世界积极扩展经济领域，创立了东印度公司，拥有从好望角到麦哲伦海峡的贸易垄断权“，特别是”在北美洲建有殖民地，首府是新阿姆斯特丹“（荷兰的首都是阿姆斯特丹）等信息，以及根据所学，17 世纪的荷兰被称为“海上马车夫”，故 B 项正确。15 世纪的葡萄牙主要是沿非洲西海岸进行探险和贸易，其重点并非在全世界积极扩展经济领域，也没有创立东印度公司和在北美洲建立殖民地，排除 A 项； 16 世纪的西班牙主要是在中南美洲进行殖民掠夺，也没有创立东印度公司和在北美洲建立以新阿姆斯特丹为首府的殖民地，排除 C 项； 18 世纪的英国虽然在世界各地进行殖民扩张和经济活动，但其在新航路开辟后的早期阶段没有上述的这些具体表现，排除 D 项。</w:t>
      </w:r>
    </w:p>
    <w:p w14:paraId="2943149C">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14.【答案】A</w:t>
      </w:r>
    </w:p>
    <w:p w14:paraId="0F909591">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【解析】由于垃圾被赋予了回收利用的新意义，像煤灰、煤渣制砖、农肥，破布、碎布造纸、制衣帽，厨余垃圾作肥料等，这表明资源得到了更充分的利用，资源利用效益得到了提高，故 A 项正确。虽然垃圾有了回收利用的途径，但回收利用并不意味着完全消除了污染，该说法明显太过绝对，排除 B 项；材料主要说的是垃圾的回收利用，而不是基础设施建设臻于完善，两者没有直接的关联，排除 C 项；垃圾的回收利用与社会贫富差距不断扩大没有直接的逻辑关系，排除 D 项。</w:t>
      </w:r>
    </w:p>
    <w:p w14:paraId="2AEC9C10">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15.【答案】C</w:t>
      </w:r>
    </w:p>
    <w:p w14:paraId="37B1998E">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新经济政策允许一定程度的市场经济，农业方面以粮食税代替余粮收集制，允许农民自由买卖纳税后的剩余产品，工业方面允许私人开办小企业等，这与题目中农业合作社有权出售和交换农产品、开办作坊工厂等表述相符，故 C 项正确。农业集体化是斯大林时期为实现工业化而采取的政策，强调大规模集体农庄，农民的生产经营自主权较小，与题目中农业合作社拥有较多自主权不符。排除 A 项；“战时共产主义政策”实行余粮收集制，取消自由贸易，企业普遍国有化，与题目中农业合作社能在国内出售和交换农产品等内容不符，排除 B 项；“新经济体制”改革是勃列日涅夫时期的改革，时间上与题目不符，排除 D 项。</w:t>
      </w:r>
    </w:p>
    <w:p w14:paraId="5B2ED549">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16.【答案】D</w:t>
      </w:r>
    </w:p>
    <w:p w14:paraId="5095D376">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解析】美国为解决自身的国际收支问题，迫使西德增加从美国购进武器的数量，并让西德使用美国在西欧的相关设施设备来抵偿美国驻军西德所需的费用，美国还与其他北约国家也进行了类似的谈判，这些举措主要反映了其竭力维护经济霸主地位，故D项正确。材料并未涉及美苏关系的相关内容，无法得出美苏关系相对缓和的结论，排除A项；材料中没有体现世界多极化趋势加强的信息，排除B项；虽然美国对西德等北约国家有这样的要求，但不能直接得出西方阵营逐渐分化的结论，材料重点强调的是美国为维护自身经济利益而采取的行动，排除C项。</w:t>
      </w:r>
    </w:p>
    <w:p w14:paraId="79923B81">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17.【答案】(1)要事务：户籍管理；社会救济；赋役征发；田地管理；法律诉讼；基层教化。</w:t>
      </w:r>
    </w:p>
    <w:p w14:paraId="76CD7D22">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(2)示例1:赋役征发：租庸调制。影响：保证农民有较充分的生产时间；保障了政府赋税收入。</w:t>
      </w:r>
    </w:p>
    <w:p w14:paraId="079BFC3C">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示例2:田地管理：均田制。影响：调动了农民生产积极性，推动了经济发展；保障了政府赋税收入。</w:t>
      </w:r>
    </w:p>
    <w:p w14:paraId="0A40224B">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示例3:法律诉讼：编纂《唐律疏议》。影响：标志着中华法系的确立；为后世王朝法律提供了典范。</w:t>
      </w:r>
    </w:p>
    <w:p w14:paraId="694553A4">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18.【答案】论题：科学技术的发展促进了社会进步。阐述：首先，科学技术的发展推动了生产方式的变革。在工业革命时期，蒸汽机的发明和广泛应用极大地提高了生产效率，推动了生产方式的变革，从而加速了资本主义的发展。这一变革不仅改变了生产方式，也改变了人们的生活方式和社会结构。     </w:t>
      </w:r>
    </w:p>
    <w:p w14:paraId="4472182E">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其次，科学技术的发展促进了思想的解放。随着科学技术的不断进步，人们开始更加关注自然和科学的奥秘，推动了自然科学和社会科学的发展。这种思想解放的潮流，促进了人们的思想观念和价值观念的更新，为社会的进步提供了思想支持。     </w:t>
      </w:r>
    </w:p>
    <w:p w14:paraId="1136415F">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最后，科学技术的发展也促进了国际关系的演变。随着科技的不断进步，国际间的交流和合作越来越频繁，国际关系也日益复杂。科学技术的发展为国际间的合作提供了更多的可能性和机会，同时也加剧了国际间的竞争和冲突。但是，无论如何，科学技术的发展都推动了人类社会的进步和发展。     综上所述，科学技术的发展对社会的进步产生了深远的影响。它推动了生产方式的变革，促进了思想的解放，也促进了国际关系的演变。因此，我们应该重视科学技术的发展，加强科技创新和人才培养，为社会的进步和发展做出更大的贡献。</w:t>
      </w:r>
    </w:p>
    <w:p w14:paraId="0102C118">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19.【答案】(1)特点：精耕细作；因地制宜。</w:t>
      </w:r>
    </w:p>
    <w:p w14:paraId="50769041">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原因：党和政府的正确领导；社会主义制度的优越性；劳动人民热情高涨；家庭联产承包责任制的实行。(3)启示：重视文化遗产的传承保护与创新利用；着力提升生态系统多样性、稳定性、持续性；坚持践行人与自然和谐共生的生态观。</w:t>
      </w:r>
    </w:p>
    <w:p w14:paraId="1CEEB37C">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20.【答案】(1)示例1:1929—1933年，经济大危机席卷整个资本主义世界。为摆脱危机，法西斯势力侵略扩张。在此期间，资本主义国家还向殖民地半殖民地转嫁危机，亚非拉民族民主运动持续高涨。而苏联社会主义建设取得显著成效，与资本主义经济危机频发的状况形成鲜明对照。因此，1933年国际无产阶级纪念巴黎公社的历史时机特殊。</w:t>
      </w:r>
    </w:p>
    <w:p w14:paraId="68B50ED7">
      <w:pPr>
        <w:pageBreakBefore w:val="0"/>
        <w:kinsoku/>
        <w:wordWrap/>
        <w:overflowPunct/>
        <w:topLinePunct w:val="0"/>
        <w:autoSpaceDE/>
        <w:autoSpaceDN/>
        <w:bidi w:val="0"/>
        <w:adjustRightInd/>
        <w:snapToGrid/>
        <w:spacing w:beforeAutospacing="0" w:afterAutospacing="0" w:line="360" w:lineRule="auto"/>
        <w:ind w:left="0"/>
        <w:jc w:val="left"/>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示例2:1929—1933年，经济大危机席卷了整个资本主义世界，大大激化了阶级矛盾。为维护自身利益，无产阶级进行了激烈反抗。巴黎公社作为无产阶级推翻资产阶级统治、建立无产阶级政权的第一次伟大尝试，为国际工人运动发展提供了宝贵经验和教训。因此，国际无产阶级此时开展对巴黎公社的纪念，时机特殊。示例3:苏联成立后，社会主义建设取得显著成效，充分体现了无产阶级政党的政治领导作用，以及打碎旧的国家机器、建立无产阶级专政的必要性，这些都是巴黎公社的经验教训。因此，国际无产阶级此时开展对巴黎公社的纪念，时机特殊。</w:t>
      </w:r>
    </w:p>
    <w:p w14:paraId="707147F2">
      <w:pPr>
        <w:pageBreakBefore w:val="0"/>
        <w:kinsoku/>
        <w:wordWrap/>
        <w:overflowPunct/>
        <w:topLinePunct w:val="0"/>
        <w:autoSpaceDE/>
        <w:autoSpaceDN/>
        <w:bidi w:val="0"/>
        <w:adjustRightInd/>
        <w:snapToGrid/>
        <w:spacing w:beforeAutospacing="0" w:afterAutospacing="0" w:line="360" w:lineRule="auto"/>
        <w:ind w:left="0"/>
        <w:jc w:val="left"/>
        <w:rPr>
          <w:rFonts w:hint="default"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(2)意义：有助于坚定人民革命信念；有助于坚决反对国民政府“攘外必先安内”的方针；有助于推进苏维埃政权建设；有助于进一步推动马克思主义基本原理同中国具体实际相结合。</w:t>
      </w:r>
    </w:p>
    <w:p w14:paraId="2FBE22C2">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472E6"/>
    <w:rsid w:val="012D3BCA"/>
    <w:rsid w:val="02AB5C4A"/>
    <w:rsid w:val="07E45CD3"/>
    <w:rsid w:val="1649696C"/>
    <w:rsid w:val="1AA202E3"/>
    <w:rsid w:val="235419E0"/>
    <w:rsid w:val="2FBE71DB"/>
    <w:rsid w:val="37A95295"/>
    <w:rsid w:val="38536650"/>
    <w:rsid w:val="4CB619E6"/>
    <w:rsid w:val="503E6F6B"/>
    <w:rsid w:val="590E2436"/>
    <w:rsid w:val="61CF445A"/>
    <w:rsid w:val="63C53FB1"/>
    <w:rsid w:val="683472E6"/>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qFormat/>
    <w:uiPriority w:val="0"/>
    <w:pPr>
      <w:widowControl w:val="0"/>
      <w:spacing w:before="0" w:beforeAutospacing="1" w:after="0" w:afterAutospacing="1"/>
      <w:ind w:left="0" w:right="0"/>
      <w:jc w:val="left"/>
    </w:pPr>
    <w:rPr>
      <w:rFonts w:eastAsia="黑体" w:asciiTheme="minorAscii" w:hAnsiTheme="minorAscii" w:cstheme="minorBidi"/>
      <w:kern w:val="0"/>
      <w:sz w:val="24"/>
      <w:szCs w:val="22"/>
      <w:lang w:val="en-US" w:eastAsia="zh-CN" w:bidi="ar"/>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2025-03-04T01:54:00Z</dcterms:created>
  <dc:creator>09ub79gws5032</dc:creator>
  <cp:lastModifiedBy>09ub79gws5032</cp:lastModifiedBy>
  <dcterms:modified xsi:type="dcterms:W3CDTF">2025-03-04T01:54:48Z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84B20004513747F7B1224C7D91918C03_11</vt:lpwstr>
  </property>
  <property fmtid="{D5CDD505-2E9C-101B-9397-08002B2CF9AE}" pid="4" name="KSOTemplateDocerSaveRecord">
    <vt:lpwstr>eyJoZGlkIjoiNzc1ZjZhMzE5NjYxNzVkNzEzNjRiMGQ1NWEwYzM3NzAiLCJ1c2VySWQiOiI4MzkwOTI2MzQifQ==</vt:lpwstr>
  </property>
</Properties>
</file>