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59FB3">
      <w:pPr>
        <w:autoSpaceDE w:val="0"/>
        <w:autoSpaceDN w:val="0"/>
        <w:adjustRightInd w:val="0"/>
        <w:spacing w:before="120" w:beforeLines="50" w:line="360" w:lineRule="auto"/>
        <w:jc w:val="center"/>
        <w:rPr>
          <w:rFonts w:hint="eastAsia" w:ascii="Times New Roman" w:hAnsi="Times New Roman" w:eastAsia="宋体" w:cs="Times New Roman"/>
          <w:b/>
          <w:bCs/>
          <w:color w:val="000000"/>
          <w:sz w:val="36"/>
          <w:szCs w:val="36"/>
          <w:lang w:val="en-US" w:eastAsia="zh-CN"/>
          <w14:ligatures w14:val="standardContextual"/>
        </w:rPr>
      </w:pPr>
      <w:bookmarkStart w:id="0" w:name="_GoBack"/>
      <w:bookmarkEnd w:id="0"/>
      <w:r>
        <w:rPr>
          <w:rFonts w:hint="eastAsia" w:ascii="Times New Roman" w:hAnsi="Times New Roman" w:eastAsia="宋体" w:cs="Times New Roman"/>
          <w:b/>
          <w:bCs/>
          <w:color w:val="000000"/>
          <w:sz w:val="36"/>
          <w:szCs w:val="36"/>
          <w:lang w:val="en-US" w:eastAsia="zh-CN"/>
          <w14:ligatures w14:val="standardContextual"/>
        </w:rPr>
        <w:t>参考答案及解析</w:t>
      </w:r>
    </w:p>
    <w:p w14:paraId="7F22C127">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1.【答案】C</w:t>
      </w:r>
    </w:p>
    <w:p w14:paraId="1C203A76">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根据材料“温润而泽，仁也；缜密以栗(坚硬),知(智)也；廉(棱角)而不刿(割),义也；垂之如队(坠),礼也”可知，孔子将玉的品质和人的美德相比，寄托了修身明德的追求，故C项正确；A项是荀子重视礼和法的主张，材料并未涉及，故排除；B项是道家的无为思想、D项是墨家的“尚贤”主张，故排除。</w:t>
      </w:r>
    </w:p>
    <w:p w14:paraId="6CE63CA2">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2.【答案】B</w:t>
      </w:r>
    </w:p>
    <w:p w14:paraId="50E63FD1">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根据材料“举贤良为大司农丞”并结合所学知识可知，西汉选官制度是察举制，具体标准有孝廉、茂才、贤良方正等，③正确；根据材料“为政”“存问者老孤寡”“所部吏民爱敬焉”可知，官吏为政时，关注社会的弱势群体，④正确，B项正确。材料未涉及社会基层组织开始建立的相关信息，排除①;中正官是魏晋南北朝时期九品中正制实行时设置的官职，排除②,排除A,C,D三项。</w:t>
      </w:r>
    </w:p>
    <w:p w14:paraId="285B01D7">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3.【答案】C</w:t>
      </w:r>
    </w:p>
    <w:p w14:paraId="73C2EFC2">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材料反映了唐朝考察官员司法能力，并颁行判例集，通过模拟判例的形式陈述案例的缘由，给予意见并进行解释，为应试者提供“判”的写作程式和方法，这一举措体现唐代重视判例解读，通过这种方式有利于提高官员的司法素养，C项正确；唐朝的治国理念不是“以法为教”,排除A项；材料并未涉及家训的内容，排除B项；明代制定《大明律》,曾数次重修《问刑条例》,而最后一次重修采取“律为正文，例为附注”的形式，开创了律例合编的体例，排除D项。</w:t>
      </w:r>
    </w:p>
    <w:p w14:paraId="2021423C">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4.【答案】A</w:t>
      </w:r>
    </w:p>
    <w:p w14:paraId="085C6BE4">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永乐大典》是中国古代最大的总结性类书，①正确；材料“修礼乐而明教化，阐理至而宣人文”强调了图书的教化作用，②正确；根据材料“惟有大混一之时，必有一统之制作”并结合所学知识可知，国家统一为《永乐大典》的编纂提供了条件，③正确；材料未体现《永乐大典》作为儒学基础读物的相关信息，排除④,故A项正确，B,C,D三项错误。</w:t>
      </w:r>
    </w:p>
    <w:p w14:paraId="37AE662B">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5.【答案】A</w:t>
      </w:r>
    </w:p>
    <w:p w14:paraId="6E4D73C3">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根据材料“今则滋生人丁已免其徭”“丁又编入地亩”“以‘田赋’总之”并结合所学知识可知，康熙后期实行“滋生人丁，永不加赋”政策，雍正时期实行了摊丁入亩政策，把丁税平均分摊到田赋中，地税和丁税合并征收，①②正确，A项正确。材料仅体现征收方式的变化，百姓赋役并没有免除，排除③;摊丁入亩促使人身依附关系进一步松弛，排除④,排除B,C,D三项。</w:t>
      </w:r>
    </w:p>
    <w:p w14:paraId="0C72900E">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6.【答案】C</w:t>
      </w:r>
    </w:p>
    <w:p w14:paraId="22FA93AB">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根据材料“那个打算让中国人领悟我们欧洲国际法的人是谁?……他会让我们陷于无尽的麻烦之中”“为中国提供的武器在日后到底是会瞄准我们，还是只会转向新的征服者”可知，这一言论认为，让中国了解国际法将对列强在中国获取不当利益造成麻烦，不利于列强侵华，C项正确；中国司法主权被破坏的标志是列强获得了领事裁判权，排除A项；“浑然不觉”的表述不符合史实，排除B项；材料未体现此时国际法的应用范围，排除D项。</w:t>
      </w:r>
    </w:p>
    <w:p w14:paraId="482A2F03">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7.【答案】D</w:t>
      </w:r>
    </w:p>
    <w:p w14:paraId="1C5DF1B4">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【解析】根据材料并结合所学知识可知，“与《史记》《尚书》等古籍相互补正”属于引书为证；“利用新发现的甲骨卜辞”属于物证，②④符合题意，D项正确。</w:t>
      </w:r>
    </w:p>
    <w:p w14:paraId="3DD01129">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8.【答案】B</w:t>
      </w:r>
    </w:p>
    <w:p w14:paraId="4A01DE8E">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根据材料“上海机器工会成立”“应当要去抵抗他，我们此时就应该要有团体”可知，20世纪20年代，随着工人力量发展壮大，反抗资本家压迫的意识不断提高，因此成立工人组织符合当时革命斗争的需要，故B项正确；A项中“独创”的表述与史实不符，故排除；C项中“共识”的表述过于绝对，故排除；国民革命发生于1924—1927年，故排除D项。</w:t>
      </w:r>
    </w:p>
    <w:p w14:paraId="53153F29">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9.【答案】B</w:t>
      </w:r>
    </w:p>
    <w:p w14:paraId="182BE167">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根据材料“1937年3月”“不是无产阶级做资产阶级的尾巴。如果这样，我们便要失去信仰”可知，在日军侵华的背景下，中共意识到同国民党合作，必须强调自身的独立自主性，不能完全从属于国民党统治，故B项正确；西安事变的和平解决发生于1936年，故排除A项；材料并未涉及“三三制”原则的相关内容，故排除C项；材料强调中共在统一战线中的地位，不是建立民主联合政府，故排除D项。</w:t>
      </w:r>
    </w:p>
    <w:p w14:paraId="4E12F5EC">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10.【答案】A</w:t>
      </w:r>
    </w:p>
    <w:p w14:paraId="568AC198">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材料反映的是1955年周恩来针对中法建交，强调坚持一个中国原则的史实，可见一个中国原则是中法建交的政治基础，故A项正确；材料未涉及“求同存异”的内容，故排除B项；1953年中国政府提出和平共处五项原则，故排除C项；材料反映的是中国领导人对一个中国的表述，故排除D项。</w:t>
      </w:r>
    </w:p>
    <w:p w14:paraId="199D29C8">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11.【答案】B</w:t>
      </w:r>
    </w:p>
    <w:p w14:paraId="209A3E5C">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根据材料中“椰枣、谷物、芝麻、皮毛服装”“剪羊毛工人”“协助调兵”等信息可知，古巴比伦内行业种类多样，①正确；材料“清理运河便于灌溉”表明国家重视农业生产，②正确；材料“国王汉谟拉比给地方总督写了大量泥版书信”表明国王通过书信处理国家事务，④正确；材料“如数上缴征收的货币”表明地方总督并未独揽大权，古巴比伦实行君主专制制度，排除③,故B项正确，A,C,D三项错误。</w:t>
      </w:r>
    </w:p>
    <w:p w14:paraId="78BC74D7">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12.【答案】D</w:t>
      </w:r>
    </w:p>
    <w:p w14:paraId="0F2B95C7">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材料主旨强调拜占庭文化对世界的影响，结合所学知识可知，在政治和文化上，基辅罗斯深受拜占庭帝国的影响，②正确；查士丁尼在位期间编纂的《查士丁尼法典》使罗马法成为系统、完整的法律体系，后来欧洲近代法律大多以此为蓝本，④正确，D项正确。将西亚和北非文明区首次统一起来的是波斯帝国，①错误；奥斯曼帝国对拜占庭文化并未全盘接受和传承，③错误，排除A,B,C三项。</w:t>
      </w:r>
    </w:p>
    <w:p w14:paraId="42A0F939">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13.【答案】C</w:t>
      </w:r>
    </w:p>
    <w:p w14:paraId="06F2553E">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根据材料“透视法是15世纪……在绘画和浮雕创作上掀起划时代的技法革命”可知，文艺复兴时期的艺术创作引入了科学方法，①正确；16—17世纪，欧洲的自然科学研究取得重大突破，近代科学兴起，排除②;根据材料“‘日心说’是按透视法合理构建的宇宙空间结构”“发明天文望远镜受到透视法的启示”可知，艺术理论和实践促进了近代科学研究发展，③正确；“核心理论”的表述不符合史实，排除④,C项正确，A,B,D三项错误。</w:t>
      </w:r>
    </w:p>
    <w:p w14:paraId="5A7A7B32">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14.【答案】C</w:t>
      </w:r>
    </w:p>
    <w:p w14:paraId="1276D5B4">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结合所学知识可知，20世纪初，列宁提出一国胜利理论，认为“社会主义可能首先在少数甚至单独一个资本主义国家内获得胜利”,这是俄国社会主义革命时期马克思主义无产阶级革命理论的丰富和发展，故C项正确；“全世界无产者，联合起来”是《共产党宣言》中的内容，排除A项；B项属于巴黎公社时期的理论，排除；D项属于苏联社会主义建设时期的理论，排除。</w:t>
      </w:r>
    </w:p>
    <w:p w14:paraId="62796BCB">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15.【答案】D</w:t>
      </w:r>
    </w:p>
    <w:p w14:paraId="3D3B97B1">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二战后电子计算机技术的发展和互联网的建立，以及各种新的科技成果的涌现，推动了机器人产业化发展，②正确；材料体现了关于人工智能的一些法律和法规，说明人们对机器人发展的潜在风险加以防范，④正确，D项正确。“文学创作是机器人技术发展的理论来源”的表述不符合史实，①错误；材料未涉及机器人出现对生产关系的影响，③错误，排除A,B,C三项。</w:t>
      </w:r>
    </w:p>
    <w:p w14:paraId="4320BFCE">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16.【参考答案】(1)交通枢纽；军政要地；经济重镇。</w:t>
      </w:r>
    </w:p>
    <w:p w14:paraId="60CE6C03">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(2)作为政治中心，推动少数民族政治封建化进程；多民族混居，利于民族交流与融合；农业、手工业和商业繁荣，推动与中原地区经济交流发展；地理位置险要，是军事重镇，有利于统一多民族国家的巩固。</w:t>
      </w:r>
    </w:p>
    <w:p w14:paraId="0A66E3BA">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城与都(1)根据材料一“是中原与东北地区、北方草原的交通枢纽”可以归纳出交通枢纽；根据材料一“朝廷曾在此设节度使，以掌军政”可得出军政要地；根据材料一“幽州与各地经济往来日益频繁”可得出经济重镇。</w:t>
      </w:r>
    </w:p>
    <w:p w14:paraId="6FCAC706">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(2)根据材料二“为五京之一”“辽帝曾在此行册礼(上皇帝尊号)、设行营；设三司使司”“实行科举，设置太学”等信息可知，辽南京作为政治中心之一，推动少数民族政治封建化进程；根据材料二“领燕中职事者，虽胡人亦汉服”“俗皆汉服，中有胡服者，盖杂契丹、渤海妇女耳”可得出多民族混居，有利于民族交流与融合；根据材料二“劝农桑”“‘线缕机绫’工艺精巧”“城北有市，陆海百货，聚于其中”“设有榷场”并结合所学知识可知，农业、手工业和商业繁荣，推动与中原地区经济交流发展；根据材料二“燕都地处雄要，北倚山险，南压区夏，若坐堂隍，俯视庭宇”可从军事角度概括对统一多民族国家发展的作用。</w:t>
      </w:r>
    </w:p>
    <w:p w14:paraId="1A8F7586">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17.【参考答案】辛亥百年来，中国海权意识不断增强。加快发展海洋事业，建设海洋强国，是实现中华民族伟大复兴的重大战略任务。</w:t>
      </w:r>
    </w:p>
    <w:p w14:paraId="22F11A00">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19世纪末20世纪初，列强侵略加剧，中国民族危机进一步加深。辛亥革命后，中华民国建立，对西方思想学习的深化和近代民族国家观念的形成，促使孙中山提出了近代中国海权思想。他认为海权关系到中国的存亡，中国要争取通往太平洋的通道门户，为此在东部和东南沿海设立港口，并以此为基地，开发海洋资源，发展中国海洋实业。但是，在其港口建设规划中，仍然有着半殖民地特征。</w:t>
      </w:r>
    </w:p>
    <w:p w14:paraId="781B3FAD">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新中国成立初期，中国奉行独立自主的和平外交方针。在冷战局势下，中国政府公布领海宽度的声明，增强国家海权意识，捍卫国家领海主权。随着国家科学技术的发展和改革开放的进行，中国政府开始重点开发海上资源，港口吞吐量提升、海上含油气盆地生产总值大增、养殖区域逐渐增多和渔场捕捞量日益增多，中国不断开发海洋产业，促进海洋经济发展。同时，颁布法律，强调延伸领海的宽度，在党的领导下，加快建设海洋强国。</w:t>
      </w:r>
    </w:p>
    <w:p w14:paraId="625AB15E">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总之，近代以来，随着时代的发展，中国海权意识不断增强，愈发注重对海洋资源的开发与利用。我国未来要继续在党的领导下，捍卫海洋权利，开辟维护海权新途径，提升海权维护能力，建设海洋强国。</w:t>
      </w:r>
    </w:p>
    <w:p w14:paraId="04B0FD7E">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近现代中国的海洋管理与资源开发本题属于开放性试题，题目要求评析百年来中国对海洋资源的谋划与开发。评析时，首先，从孙中山海权思想所在时空背景、具体措施进行阐述，并对其评析。然后，可以结合材料二和材料三评析中华人民共和国成立以来的海洋开发，从政治、经济、文化等方面阐述，注意逻辑通顺，史实准确。最后，总结提升，从坚持党的领导；捍卫海洋权利；开辟维护海权新途径；提升海权维护能力；努力建设海洋强国等角度阐述启示。</w:t>
      </w:r>
    </w:p>
    <w:p w14:paraId="76DFEB64">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18.【参考答案】(1)标准一：英国在印度的殖民手段阶段划分及理由：1600—1858年；1861—1947年。前一阶段以英国在印度进行直接统治为主，后一阶段英国统治与印度当局相互妥协，共同治理。</w:t>
      </w:r>
    </w:p>
    <w:p w14:paraId="2CA879EC">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标准二：印度主权归属阶段划分及理由：1600—1919年；1947年以后。前一阶段印度属于英国殖民地，后一阶段印度摆脱英国殖民统治，获得独立。</w:t>
      </w:r>
    </w:p>
    <w:p w14:paraId="3A59F2C5">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default" w:ascii="Times New Roman" w:hAnsi="Times New Roman" w:eastAsia="宋体" w:cs="Times New Roman"/>
          <w:b w:val="0"/>
          <w:bCs w:val="0"/>
          <w:color w:val="000000"/>
          <w:sz w:val="21"/>
          <w:szCs w:val="21"/>
          <w:lang w:val="en-US" w:eastAsia="zh-CN"/>
          <w14:ligatures w14:val="standardContextual"/>
        </w:rPr>
        <w:t>(2)19世纪末20世纪初，亚洲各国民族民主意识加强。在这种情况下，印度民族资产阶级成立国民大会党，积极要求民族平等和自治，动员印度人民进行政治总罢工等，印度人民反英斗争出现新高潮。</w:t>
      </w:r>
    </w:p>
    <w:p w14:paraId="12E722E0">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default" w:ascii="Times New Roman" w:hAnsi="Times New Roman" w:eastAsia="宋体" w:cs="Times New Roman"/>
          <w:b w:val="0"/>
          <w:bCs w:val="0"/>
          <w:color w:val="000000"/>
          <w:sz w:val="21"/>
          <w:szCs w:val="21"/>
          <w:lang w:val="en-US" w:eastAsia="zh-CN"/>
          <w14:ligatures w14:val="standardContextual"/>
        </w:rPr>
        <w:t>第一次世界大战和十月革命的胜利，削弱了帝国主义势力，推动了亚洲民族民主运动深入开展。在此背景下，甘地领导印度人民开展非暴力不合作运动与英印当局斗争，迫使当局做出妥协。</w:t>
      </w:r>
    </w:p>
    <w:p w14:paraId="09BF8841">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default" w:ascii="Times New Roman" w:hAnsi="Times New Roman" w:eastAsia="宋体" w:cs="Times New Roman"/>
          <w:b w:val="0"/>
          <w:bCs w:val="0"/>
          <w:color w:val="000000"/>
          <w:sz w:val="21"/>
          <w:szCs w:val="21"/>
          <w:lang w:val="en-US" w:eastAsia="zh-CN"/>
          <w14:ligatures w14:val="standardContextual"/>
        </w:rPr>
        <w:t>第二次世界大战后，亚洲的民族解放运动掀起新高潮。印度人民在国大党领袖甘地、尼赫鲁和穆斯林联盟领袖真纳等人的领导下，积极争取独立，进行士兵和工农斗争，英国迫于压力最终同意印度独立。</w:t>
      </w:r>
    </w:p>
    <w:p w14:paraId="1FF5EB43">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default" w:ascii="Times New Roman" w:hAnsi="Times New Roman" w:eastAsia="宋体" w:cs="Times New Roman"/>
          <w:b w:val="0"/>
          <w:bCs w:val="0"/>
          <w:color w:val="000000"/>
          <w:sz w:val="21"/>
          <w:szCs w:val="21"/>
          <w:lang w:val="en-US" w:eastAsia="zh-CN"/>
          <w14:ligatures w14:val="standardContextual"/>
        </w:rPr>
        <w:t>【解析】英国与印度的关系演变(1)材料图表中反映了英国、印度关系的演变，可任选两个不同标准，完成两种阶段划分方案，例如英国在印度统治手段改变、印度主权归属等，其他合理均可，然后结合所学知识，阐述其理由，要求符合史实。(2)结合所学知识，围绕亚非拉民族民主运动不同历史阶段中印度的反英斗争来阐述，要求符合史实，表述清楚。</w:t>
      </w:r>
    </w:p>
    <w:p w14:paraId="6D99F7D3">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19.【参考答案】(1)材料一：国际政治经济新秩序有待建立，应秉持求同存异、和平共处的原则。</w:t>
      </w:r>
    </w:p>
    <w:p w14:paraId="36AE2637">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材料二：世界面临多重挑战，各国命运休戚相关，应共同努力。</w:t>
      </w:r>
    </w:p>
    <w:p w14:paraId="069A93E6">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(2)当今世界环境污染严重、各种问题复杂并存，每个国家和民族的命运休戚相关。中国着眼于时代发展大势，遵循共商、共建和共享原则，为全球治理提出中国方案，贡献中国智慧。在解决人类面临的各种问题的过程中积极探索、有效行动，发挥负责任大国作用，促进人类社会共同发展。中国在推动国际秩序朝着更加公正合理的方向发展，更好维护我国和广大发展中国家共同利益的同时，坚持并推动人类命运共同体建设。</w:t>
      </w:r>
    </w:p>
    <w:p w14:paraId="200F2A1C">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积极参与全球治理，主动承担国际责任，既尽力而为，又量力而行。</w:t>
      </w:r>
    </w:p>
    <w:p w14:paraId="53E93A9D">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和平发展合作共赢的历史潮流(1)根据材料一“在从以霸权为基础的旧秩序向以各国合作为基础以及建立在自由、平等和促进繁荣的社会正义之上的新秩序的过渡中，存在着导向世界冲突的危机”可归纳出国际政治经济新秩序有待建立；根据材料一“存在着不同的社会制度”“和平共处……唯一的办法”可归纳出应秉持求同存异、和平共处的原则。根据材料二“是一个贫困和饥饿仍然在很多地区肆虐的世界……双方的命运休戚相关”可归纳出世界面临多重挑战，各国命运休戚相关，应共同努力。(2)结合所学知识首先指出当今世界存在的问题，再论述中国的解决方案。比如提出“共商、共建和共享原则”、推进人类命运共同体建设以及推动国际秩序朝着更加合理的方向发展等。注意史实准确，逻辑通顺，表达清晰。</w:t>
      </w:r>
    </w:p>
    <w:p w14:paraId="64AAAE82">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20.【参考答案】端午节由来已久，起源说法多样，伴随着历史发展不断演进，体现了中华文化源远流长、博大精深，其起源与发展具有本土性。</w:t>
      </w:r>
    </w:p>
    <w:p w14:paraId="11841CBF">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在端午节兴起与发展的过程中，不同地区形成了各具特色、丰富多样的端午习俗，体现了中华文化的多样性。</w:t>
      </w:r>
    </w:p>
    <w:p w14:paraId="50188E0B">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端午节祭祀屈原的习俗，以及近代以来利用端午节对屈原的纪念开展的抗日救亡宣传活动，充分体现了中华文化提倡爱国，追求家国情怀的内涵。</w:t>
      </w:r>
    </w:p>
    <w:p w14:paraId="4276B5C4">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端午节及其文化内涵随着时代的演变不断融入新的元素，虽然在部分历史时期受到一定限制，但整体上呈现发展趋势，体现了中华文化顽强的生命力，反映出中华文化具有连续性。</w:t>
      </w:r>
    </w:p>
    <w:p w14:paraId="23CFB485">
      <w:pPr>
        <w:autoSpaceDE w:val="0"/>
        <w:autoSpaceDN w:val="0"/>
        <w:adjustRightInd w:val="0"/>
        <w:spacing w:before="120" w:beforeLines="50" w:line="360" w:lineRule="auto"/>
        <w:jc w:val="left"/>
        <w:rPr>
          <w:rFonts w:hint="eastAsia"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端午节成为中华民族的标志性文化符号，不仅在全国各地受到广泛重视，也在海外华人华侨中产生了广泛影响，体现了中华民族共同的文化特质，彰显了中华文化具有强大的凝聚性。</w:t>
      </w:r>
    </w:p>
    <w:p w14:paraId="7C2490CB">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r>
        <w:rPr>
          <w:rFonts w:hint="eastAsia" w:ascii="Times New Roman" w:hAnsi="Times New Roman" w:eastAsia="宋体" w:cs="Times New Roman"/>
          <w:b w:val="0"/>
          <w:bCs w:val="0"/>
          <w:color w:val="000000"/>
          <w:sz w:val="21"/>
          <w:szCs w:val="21"/>
          <w:lang w:val="en-US" w:eastAsia="zh-CN"/>
          <w14:ligatures w14:val="standardContextual"/>
        </w:rPr>
        <w:t>【解析】中华优秀传统文化的内涵及特点本试题具有开放性，根据材料中端午节文化的发展历程并结合所学知识可知，中华文化具有源远流长；博大精深；重视以人为本；提倡爱国，追求家国情怀；崇德尚贤；自强不息等内涵以及本土性、凝聚性、连续性等特点。作答时综合材料中端午节文化的由来和20世纪以来中国端午节的史事以及上述内涵和特点进行阐释即可。</w:t>
      </w:r>
    </w:p>
    <w:p w14:paraId="0017D869">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p>
    <w:p w14:paraId="48D185A8">
      <w:pPr>
        <w:autoSpaceDE w:val="0"/>
        <w:autoSpaceDN w:val="0"/>
        <w:adjustRightInd w:val="0"/>
        <w:spacing w:before="120" w:beforeLines="50" w:line="360" w:lineRule="auto"/>
        <w:jc w:val="left"/>
        <w:rPr>
          <w:rFonts w:hint="default" w:ascii="Times New Roman" w:hAnsi="Times New Roman" w:eastAsia="宋体" w:cs="Times New Roman"/>
          <w:b w:val="0"/>
          <w:bCs w:val="0"/>
          <w:color w:val="000000"/>
          <w:sz w:val="21"/>
          <w:szCs w:val="21"/>
          <w:lang w:val="en-US" w:eastAsia="zh-CN"/>
          <w14:ligatures w14:val="standardContextual"/>
        </w:rPr>
      </w:pPr>
    </w:p>
    <w:p w14:paraId="192B9740">
      <w:pPr>
        <w:spacing w:line="360" w:lineRule="auto"/>
      </w:pPr>
    </w:p>
    <w:p w14:paraId="7BA050B7">
      <w:pPr>
        <w:spacing w:line="360" w:lineRule="auto"/>
      </w:pPr>
    </w:p>
    <w:sectPr>
      <w:headerReference r:id="rId3" w:type="default"/>
      <w:footerReference r:id="rId4" w:type="default"/>
      <w:pgSz w:w="11906" w:h="16838"/>
      <w:pgMar w:top="1440" w:right="1080" w:bottom="1440" w:left="1080"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193A7">
    <w:pPr>
      <w:widowControl w:val="0"/>
      <w:tabs>
        <w:tab w:val="center" w:pos="4153"/>
        <w:tab w:val="right" w:pos="8306"/>
      </w:tabs>
      <w:snapToGrid w:val="0"/>
      <w:rPr>
        <w:rFonts w:ascii="Times New Roman" w:hAnsi="Times New Roman" w:eastAsia="宋体" w:cs="Times New Roman"/>
        <w:kern w:val="2"/>
        <w:sz w:val="18"/>
        <w:szCs w:val="18"/>
        <w:lang w:val="en-US" w:eastAsia="zh-CN" w:bidi="ar-SA"/>
        <w14:ligatures w14:val="standardContextual"/>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3D5EB5">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8856F1"/>
    <w:rsid w:val="012D3BCA"/>
    <w:rsid w:val="02AB5C4A"/>
    <w:rsid w:val="07E45CD3"/>
    <w:rsid w:val="1649696C"/>
    <w:rsid w:val="1AA202E3"/>
    <w:rsid w:val="235419E0"/>
    <w:rsid w:val="2FBE71DB"/>
    <w:rsid w:val="37A95295"/>
    <w:rsid w:val="38536650"/>
    <w:rsid w:val="4CB619E6"/>
    <w:rsid w:val="503E6F6B"/>
    <w:rsid w:val="590E2436"/>
    <w:rsid w:val="61CF445A"/>
    <w:rsid w:val="63C53FB1"/>
    <w:rsid w:val="691F2E54"/>
    <w:rsid w:val="6A8856F1"/>
    <w:rsid w:val="6D8C560F"/>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9"/>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7">
    <w:name w:val="Default Paragraph Font"/>
    <w:semiHidden/>
    <w:unhideWhenUsed/>
    <w:qFormat/>
    <w:uiPriority w:val="1"/>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eastAsia="黑体" w:asciiTheme="minorAscii" w:hAnsiTheme="minorAscii" w:cstheme="minorBidi"/>
      <w:kern w:val="2"/>
      <w:sz w:val="18"/>
      <w:szCs w:val="22"/>
      <w:lang w:val="en-US" w:eastAsia="zh-CN" w:bidi="ar-SA"/>
    </w:rPr>
  </w:style>
  <w:style w:type="paragraph" w:customStyle="1" w:styleId="8">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9">
    <w:name w:val="标题 1 Char"/>
    <w:basedOn w:val="7"/>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2025-03-04T01:47:00Z</dcterms:created>
  <dc:creator>09ub79gws5032</dc:creator>
  <cp:lastModifiedBy>09ub79gws5032</cp:lastModifiedBy>
  <dcterms:modified xsi:type="dcterms:W3CDTF">2025-03-04T01:48:41Z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42FFD3626FB348528FFE2ED1508963A3_11</vt:lpwstr>
  </property>
  <property fmtid="{D5CDD505-2E9C-101B-9397-08002B2CF9AE}" pid="4" name="KSOTemplateDocerSaveRecord">
    <vt:lpwstr>eyJoZGlkIjoiNzc1ZjZhMzE5NjYxNzVkNzEzNjRiMGQ1NWEwYzM3NzAiLCJ1c2VySWQiOiI4MzkwOTI2MzQifQ==</vt:lpwstr>
  </property>
</Properties>
</file>