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C6B" w:rsidRDefault="00FE2324" w:rsidP="00984DEA">
      <w:pPr>
        <w:spacing w:line="360" w:lineRule="auto"/>
        <w:jc w:val="left"/>
      </w:pPr>
      <w:r>
        <w:rPr>
          <w:rFonts w:ascii="宋体" w:hAnsi="宋体"/>
          <w:b/>
          <w:noProof/>
          <w:sz w:val="24"/>
        </w:rPr>
        <w:drawing>
          <wp:anchor distT="0" distB="0" distL="114300" distR="114300" simplePos="0" relativeHeight="251659264" behindDoc="0" locked="0" layoutInCell="1" allowOverlap="1">
            <wp:simplePos x="0" y="0"/>
            <wp:positionH relativeFrom="page">
              <wp:posOffset>11633200</wp:posOffset>
            </wp:positionH>
            <wp:positionV relativeFrom="topMargin">
              <wp:posOffset>12649200</wp:posOffset>
            </wp:positionV>
            <wp:extent cx="419100" cy="279400"/>
            <wp:effectExtent l="0" t="0" r="7620" b="1016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5"/>
                    <a:stretch>
                      <a:fillRect/>
                    </a:stretch>
                  </pic:blipFill>
                  <pic:spPr>
                    <a:xfrm>
                      <a:off x="0" y="0"/>
                      <a:ext cx="419100" cy="279400"/>
                    </a:xfrm>
                    <a:prstGeom prst="rect">
                      <a:avLst/>
                    </a:prstGeom>
                  </pic:spPr>
                </pic:pic>
              </a:graphicData>
            </a:graphic>
          </wp:anchor>
        </w:drawing>
      </w:r>
      <w:r>
        <w:rPr>
          <w:rFonts w:ascii="宋体" w:hAnsi="宋体"/>
          <w:b/>
          <w:sz w:val="24"/>
        </w:rPr>
        <w:t>机密</w:t>
      </w:r>
      <w:r>
        <w:rPr>
          <w:rFonts w:ascii="宋体" w:hAnsi="宋体"/>
          <w:b/>
          <w:sz w:val="24"/>
        </w:rPr>
        <w:t>★</w:t>
      </w:r>
      <w:r>
        <w:rPr>
          <w:rFonts w:ascii="宋体" w:hAnsi="宋体"/>
          <w:b/>
          <w:sz w:val="24"/>
        </w:rPr>
        <w:t>启用前</w:t>
      </w:r>
    </w:p>
    <w:p w:rsidR="003C7C6B" w:rsidRDefault="00FE2324" w:rsidP="00984DEA">
      <w:pPr>
        <w:spacing w:line="360" w:lineRule="auto"/>
        <w:jc w:val="center"/>
      </w:pPr>
      <w:r>
        <w:rPr>
          <w:rFonts w:ascii="宋体" w:hAnsi="宋体"/>
          <w:b/>
          <w:sz w:val="32"/>
        </w:rPr>
        <w:t>2023</w:t>
      </w:r>
      <w:r>
        <w:rPr>
          <w:rFonts w:ascii="宋体" w:hAnsi="宋体"/>
          <w:b/>
          <w:sz w:val="32"/>
        </w:rPr>
        <w:t>年湖北省普通高中学业水平选择性考试历史</w:t>
      </w:r>
    </w:p>
    <w:p w:rsidR="003C7C6B" w:rsidRDefault="00FE2324" w:rsidP="00984DEA">
      <w:pPr>
        <w:spacing w:line="360" w:lineRule="auto"/>
        <w:jc w:val="center"/>
      </w:pPr>
      <w:r>
        <w:rPr>
          <w:rFonts w:ascii="宋体" w:hAnsi="宋体"/>
          <w:b/>
          <w:sz w:val="24"/>
        </w:rPr>
        <w:t>本试卷共</w:t>
      </w:r>
      <w:r>
        <w:rPr>
          <w:rFonts w:ascii="宋体" w:hAnsi="宋体"/>
          <w:b/>
          <w:sz w:val="24"/>
        </w:rPr>
        <w:t>6</w:t>
      </w:r>
      <w:r>
        <w:rPr>
          <w:rFonts w:ascii="宋体" w:hAnsi="宋体"/>
          <w:b/>
          <w:sz w:val="24"/>
        </w:rPr>
        <w:t>页，</w:t>
      </w:r>
      <w:r>
        <w:rPr>
          <w:rFonts w:ascii="宋体" w:hAnsi="宋体"/>
          <w:b/>
          <w:sz w:val="24"/>
        </w:rPr>
        <w:t>19</w:t>
      </w:r>
      <w:r>
        <w:rPr>
          <w:rFonts w:ascii="宋体" w:hAnsi="宋体"/>
          <w:b/>
          <w:sz w:val="24"/>
        </w:rPr>
        <w:t>题。全卷满分</w:t>
      </w:r>
      <w:r>
        <w:rPr>
          <w:rFonts w:ascii="宋体" w:hAnsi="宋体"/>
          <w:b/>
          <w:sz w:val="24"/>
        </w:rPr>
        <w:t>100</w:t>
      </w:r>
      <w:r>
        <w:rPr>
          <w:rFonts w:ascii="宋体" w:hAnsi="宋体"/>
          <w:b/>
          <w:sz w:val="24"/>
        </w:rPr>
        <w:t>分。考试用时</w:t>
      </w:r>
      <w:r>
        <w:rPr>
          <w:rFonts w:ascii="宋体" w:hAnsi="宋体"/>
          <w:b/>
          <w:sz w:val="24"/>
        </w:rPr>
        <w:t>75</w:t>
      </w:r>
      <w:r>
        <w:rPr>
          <w:rFonts w:ascii="宋体" w:hAnsi="宋体"/>
          <w:b/>
          <w:sz w:val="24"/>
        </w:rPr>
        <w:t>分钟。</w:t>
      </w:r>
    </w:p>
    <w:p w:rsidR="003C7C6B" w:rsidRDefault="00FE2324" w:rsidP="00984DEA">
      <w:pPr>
        <w:spacing w:line="360" w:lineRule="auto"/>
        <w:jc w:val="left"/>
      </w:pPr>
      <w:r>
        <w:rPr>
          <w:rFonts w:ascii="宋体" w:hAnsi="宋体"/>
          <w:b/>
          <w:sz w:val="24"/>
        </w:rPr>
        <w:t>★</w:t>
      </w:r>
      <w:r>
        <w:rPr>
          <w:rFonts w:ascii="宋体" w:hAnsi="宋体"/>
          <w:b/>
          <w:sz w:val="24"/>
        </w:rPr>
        <w:t>祝考试顺利</w:t>
      </w:r>
      <w:r>
        <w:rPr>
          <w:rFonts w:ascii="宋体" w:hAnsi="宋体"/>
          <w:b/>
          <w:sz w:val="24"/>
        </w:rPr>
        <w:t>★</w:t>
      </w:r>
    </w:p>
    <w:p w:rsidR="003C7C6B" w:rsidRDefault="00FE2324" w:rsidP="00984DEA">
      <w:pPr>
        <w:spacing w:line="360" w:lineRule="auto"/>
        <w:jc w:val="left"/>
      </w:pPr>
      <w:r>
        <w:rPr>
          <w:rFonts w:ascii="宋体" w:hAnsi="宋体"/>
          <w:b/>
          <w:sz w:val="24"/>
        </w:rPr>
        <w:t>注意事项：</w:t>
      </w:r>
    </w:p>
    <w:p w:rsidR="003C7C6B" w:rsidRDefault="00FE2324" w:rsidP="00984DEA">
      <w:pPr>
        <w:spacing w:line="360" w:lineRule="auto"/>
        <w:jc w:val="left"/>
      </w:pPr>
      <w:r>
        <w:rPr>
          <w:rFonts w:ascii="宋体" w:hAnsi="宋体"/>
          <w:b/>
          <w:sz w:val="24"/>
        </w:rPr>
        <w:t>1.</w:t>
      </w:r>
      <w:r>
        <w:rPr>
          <w:rFonts w:ascii="宋体" w:hAnsi="宋体"/>
          <w:b/>
          <w:sz w:val="24"/>
        </w:rPr>
        <w:t>答题前，先将自己的姓名、准考证号、考场号、座位号填写在试卷和答题卡上，并认真核准准考证号条形码上的以上信息，将条形码粘贴在答题卡上的指定位置。</w:t>
      </w:r>
    </w:p>
    <w:p w:rsidR="003C7C6B" w:rsidRDefault="00FE2324" w:rsidP="00984DEA">
      <w:pPr>
        <w:spacing w:line="360" w:lineRule="auto"/>
        <w:jc w:val="left"/>
      </w:pPr>
      <w:r>
        <w:rPr>
          <w:rFonts w:ascii="宋体" w:hAnsi="宋体"/>
          <w:b/>
          <w:sz w:val="24"/>
        </w:rPr>
        <w:t>2.</w:t>
      </w:r>
      <w:r>
        <w:rPr>
          <w:rFonts w:ascii="宋体" w:hAnsi="宋体"/>
          <w:b/>
          <w:sz w:val="24"/>
        </w:rPr>
        <w:t>请按题号顺序在答题卡上各题目的答题区域内作答，写在试卷、草稿纸和答题卡上的非答题区域均无效。</w:t>
      </w:r>
    </w:p>
    <w:p w:rsidR="003C7C6B" w:rsidRDefault="00FE2324" w:rsidP="00984DEA">
      <w:pPr>
        <w:spacing w:line="360" w:lineRule="auto"/>
        <w:jc w:val="left"/>
      </w:pPr>
      <w:r>
        <w:rPr>
          <w:rFonts w:ascii="宋体" w:hAnsi="宋体"/>
          <w:b/>
          <w:sz w:val="24"/>
        </w:rPr>
        <w:t>3.</w:t>
      </w:r>
      <w:r>
        <w:rPr>
          <w:rFonts w:ascii="宋体" w:hAnsi="宋体"/>
          <w:b/>
          <w:sz w:val="24"/>
        </w:rPr>
        <w:t>选择题用</w:t>
      </w:r>
      <w:r>
        <w:rPr>
          <w:rFonts w:ascii="宋体" w:hAnsi="宋体"/>
          <w:b/>
          <w:sz w:val="24"/>
        </w:rPr>
        <w:t>2B</w:t>
      </w:r>
      <w:r>
        <w:rPr>
          <w:rFonts w:ascii="宋体" w:hAnsi="宋体"/>
          <w:b/>
          <w:sz w:val="24"/>
        </w:rPr>
        <w:t>铅笔在答题卡上把所选答案的标号涂黑；非选择题用黑色签字笔在答题卡上作答；字体工整，笔迹清楚。</w:t>
      </w:r>
    </w:p>
    <w:p w:rsidR="003C7C6B" w:rsidRDefault="00FE2324" w:rsidP="00984DEA">
      <w:pPr>
        <w:spacing w:line="360" w:lineRule="auto"/>
        <w:jc w:val="left"/>
      </w:pPr>
      <w:r>
        <w:rPr>
          <w:rFonts w:ascii="宋体" w:hAnsi="宋体"/>
          <w:b/>
          <w:sz w:val="24"/>
        </w:rPr>
        <w:t>4.</w:t>
      </w:r>
      <w:r>
        <w:rPr>
          <w:rFonts w:ascii="宋体" w:hAnsi="宋体"/>
          <w:b/>
          <w:sz w:val="24"/>
        </w:rPr>
        <w:t>考试结束后，请将试卷和答题卡一并上交。</w:t>
      </w:r>
    </w:p>
    <w:p w:rsidR="003C7C6B" w:rsidRDefault="00FE2324" w:rsidP="00984DEA">
      <w:pPr>
        <w:spacing w:line="360" w:lineRule="auto"/>
        <w:jc w:val="left"/>
      </w:pPr>
      <w:r>
        <w:rPr>
          <w:rFonts w:ascii="宋体" w:hAnsi="宋体"/>
          <w:b/>
          <w:sz w:val="24"/>
        </w:rPr>
        <w:t>一、选择题：本题共</w:t>
      </w:r>
      <w:r>
        <w:rPr>
          <w:rFonts w:ascii="宋体" w:hAnsi="宋体"/>
          <w:b/>
          <w:sz w:val="24"/>
        </w:rPr>
        <w:t>15</w:t>
      </w:r>
      <w:r>
        <w:rPr>
          <w:rFonts w:ascii="宋体" w:hAnsi="宋体"/>
          <w:b/>
          <w:sz w:val="24"/>
        </w:rPr>
        <w:t>小题，每小题</w:t>
      </w:r>
      <w:r>
        <w:rPr>
          <w:rFonts w:ascii="宋体" w:hAnsi="宋体"/>
          <w:b/>
          <w:sz w:val="24"/>
        </w:rPr>
        <w:t>3</w:t>
      </w:r>
      <w:r>
        <w:rPr>
          <w:rFonts w:ascii="宋体" w:hAnsi="宋体"/>
          <w:b/>
          <w:sz w:val="24"/>
        </w:rPr>
        <w:t>分，共</w:t>
      </w:r>
      <w:r>
        <w:rPr>
          <w:rFonts w:ascii="宋体" w:hAnsi="宋体"/>
          <w:b/>
          <w:sz w:val="24"/>
        </w:rPr>
        <w:t>45</w:t>
      </w:r>
      <w:r>
        <w:rPr>
          <w:rFonts w:ascii="宋体" w:hAnsi="宋体"/>
          <w:b/>
          <w:sz w:val="24"/>
        </w:rPr>
        <w:t>分。在每小题给出的四个选项中，只有一项是符合题目要求的。</w:t>
      </w:r>
    </w:p>
    <w:p w:rsidR="003C7C6B" w:rsidRDefault="00FE2324" w:rsidP="00984DEA">
      <w:pPr>
        <w:spacing w:line="360" w:lineRule="auto"/>
        <w:jc w:val="left"/>
      </w:pPr>
      <w:r>
        <w:t xml:space="preserve">1. </w:t>
      </w:r>
      <w:r>
        <w:rPr>
          <w:rFonts w:ascii="宋体" w:hAnsi="宋体"/>
        </w:rPr>
        <w:t>象形文字在一定程度上可以反映创字时的生态环境、经济生活和思想观念等。下表是</w:t>
      </w:r>
      <w:r>
        <w:rPr>
          <w:rFonts w:ascii="宋体" w:hAnsi="宋体"/>
        </w:rPr>
        <w:t>“</w:t>
      </w:r>
      <w:r>
        <w:rPr>
          <w:rFonts w:ascii="宋体" w:hAnsi="宋体"/>
        </w:rPr>
        <w:t>农</w:t>
      </w:r>
      <w:r>
        <w:rPr>
          <w:rFonts w:ascii="宋体" w:hAnsi="宋体"/>
        </w:rPr>
        <w:t>”</w:t>
      </w:r>
      <w:r>
        <w:rPr>
          <w:rFonts w:ascii="宋体" w:hAnsi="宋体"/>
        </w:rPr>
        <w:t>字的演变历程，其创意是在树木众多的地方以</w:t>
      </w:r>
      <w:proofErr w:type="gramStart"/>
      <w:r>
        <w:rPr>
          <w:rFonts w:ascii="宋体" w:hAnsi="宋体"/>
        </w:rPr>
        <w:t>蜃</w:t>
      </w:r>
      <w:proofErr w:type="gramEnd"/>
      <w:r>
        <w:rPr>
          <w:rFonts w:ascii="宋体" w:hAnsi="宋体"/>
        </w:rPr>
        <w:t>（蚌壳）制工具从事劳作。</w:t>
      </w:r>
      <w:r>
        <w:rPr>
          <w:rFonts w:ascii="宋体" w:hAnsi="宋体"/>
        </w:rPr>
        <w:t>“</w:t>
      </w:r>
      <w:r>
        <w:rPr>
          <w:rFonts w:ascii="宋体" w:hAnsi="宋体"/>
        </w:rPr>
        <w:t>农</w:t>
      </w:r>
      <w:r>
        <w:rPr>
          <w:rFonts w:ascii="宋体" w:hAnsi="宋体"/>
        </w:rPr>
        <w:t>”</w:t>
      </w:r>
      <w:r>
        <w:rPr>
          <w:rFonts w:ascii="宋体" w:hAnsi="宋体"/>
        </w:rPr>
        <w:t>字的创制可反映当时（</w:t>
      </w:r>
      <w:r>
        <w:rPr>
          <w:rFonts w:ascii="宋体" w:hAnsi="宋体"/>
        </w:rPr>
        <w:t xml:space="preserve">   </w:t>
      </w:r>
      <w:r>
        <w:rPr>
          <w:rFonts w:ascii="宋体" w:hAnsi="宋体"/>
        </w:rPr>
        <w:t>）</w:t>
      </w:r>
    </w:p>
    <w:p w:rsidR="003C7C6B" w:rsidRDefault="00FE2324" w:rsidP="00984DEA">
      <w:pPr>
        <w:spacing w:line="360" w:lineRule="auto"/>
        <w:jc w:val="left"/>
      </w:pPr>
      <w:r>
        <w:rPr>
          <w:noProof/>
        </w:rPr>
        <w:drawing>
          <wp:inline distT="0" distB="0" distL="114300" distR="114300">
            <wp:extent cx="3638550" cy="1514475"/>
            <wp:effectExtent l="0" t="0" r="3810" b="9525"/>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6"/>
                    <a:stretch>
                      <a:fillRect/>
                    </a:stretch>
                  </pic:blipFill>
                  <pic:spPr>
                    <a:xfrm>
                      <a:off x="0" y="0"/>
                      <a:ext cx="3638550" cy="1514475"/>
                    </a:xfrm>
                    <a:prstGeom prst="rect">
                      <a:avLst/>
                    </a:prstGeom>
                  </pic:spPr>
                </pic:pic>
              </a:graphicData>
            </a:graphic>
          </wp:inline>
        </w:drawing>
      </w:r>
    </w:p>
    <w:p w:rsidR="003C7C6B" w:rsidRDefault="00FE2324" w:rsidP="00984DEA">
      <w:pPr>
        <w:tabs>
          <w:tab w:val="left" w:pos="4873"/>
        </w:tabs>
        <w:spacing w:line="360" w:lineRule="auto"/>
        <w:jc w:val="left"/>
        <w:textAlignment w:val="center"/>
      </w:pPr>
      <w:r>
        <w:t xml:space="preserve">A. </w:t>
      </w:r>
      <w:r>
        <w:rPr>
          <w:rFonts w:ascii="宋体" w:hAnsi="宋体"/>
        </w:rPr>
        <w:t>天人合一的宇宙观念</w:t>
      </w:r>
      <w:r>
        <w:tab/>
        <w:t xml:space="preserve">B. </w:t>
      </w:r>
      <w:r>
        <w:rPr>
          <w:rFonts w:ascii="宋体" w:hAnsi="宋体"/>
        </w:rPr>
        <w:t>渔猎采集的劳动方式</w:t>
      </w:r>
    </w:p>
    <w:p w:rsidR="003C7C6B" w:rsidRDefault="00FE2324" w:rsidP="00984DEA">
      <w:pPr>
        <w:tabs>
          <w:tab w:val="left" w:pos="4873"/>
        </w:tabs>
        <w:spacing w:line="360" w:lineRule="auto"/>
        <w:jc w:val="left"/>
        <w:textAlignment w:val="center"/>
        <w:rPr>
          <w:color w:val="000000"/>
        </w:rPr>
      </w:pPr>
      <w:r>
        <w:t xml:space="preserve">C. </w:t>
      </w:r>
      <w:r>
        <w:rPr>
          <w:rFonts w:ascii="宋体" w:hAnsi="宋体"/>
        </w:rPr>
        <w:t>形神兼备的书画艺术</w:t>
      </w:r>
      <w:r>
        <w:tab/>
        <w:t xml:space="preserve">D. </w:t>
      </w:r>
      <w:r>
        <w:rPr>
          <w:rFonts w:ascii="宋体" w:hAnsi="宋体"/>
        </w:rPr>
        <w:t>原始农耕的生产状况</w:t>
      </w:r>
    </w:p>
    <w:p w:rsidR="003C7C6B" w:rsidRDefault="00FE2324" w:rsidP="00984DEA">
      <w:pPr>
        <w:spacing w:line="360" w:lineRule="auto"/>
        <w:jc w:val="left"/>
        <w:textAlignment w:val="center"/>
        <w:rPr>
          <w:color w:val="000000"/>
        </w:rPr>
      </w:pPr>
      <w:r>
        <w:rPr>
          <w:color w:val="000000"/>
        </w:rPr>
        <w:t xml:space="preserve">2. </w:t>
      </w:r>
      <w:r>
        <w:rPr>
          <w:rFonts w:ascii="宋体" w:hAnsi="宋体"/>
          <w:color w:val="000000"/>
        </w:rPr>
        <w:t>司马迁认为，在推翻秦王朝过程中，项羽是天下诸侯的盟主，</w:t>
      </w:r>
      <w:r>
        <w:rPr>
          <w:rFonts w:ascii="宋体" w:hAnsi="宋体"/>
          <w:color w:val="000000"/>
        </w:rPr>
        <w:t>“</w:t>
      </w:r>
      <w:r>
        <w:rPr>
          <w:rFonts w:ascii="宋体" w:hAnsi="宋体"/>
          <w:color w:val="000000"/>
        </w:rPr>
        <w:t>位虽不</w:t>
      </w:r>
      <w:r>
        <w:rPr>
          <w:rFonts w:ascii="宋体" w:hAnsi="宋体"/>
          <w:color w:val="000000"/>
        </w:rPr>
        <w:t>终，近古以来未尝有也</w:t>
      </w:r>
      <w:r>
        <w:rPr>
          <w:rFonts w:ascii="宋体" w:hAnsi="宋体"/>
          <w:color w:val="000000"/>
        </w:rPr>
        <w:t>”</w:t>
      </w:r>
      <w:r>
        <w:rPr>
          <w:rFonts w:ascii="宋体" w:hAnsi="宋体"/>
          <w:color w:val="000000"/>
        </w:rPr>
        <w:t>，故而在《史记》中将项羽列入本纪。唐代</w:t>
      </w:r>
      <w:proofErr w:type="gramStart"/>
      <w:r>
        <w:rPr>
          <w:rFonts w:ascii="宋体" w:hAnsi="宋体"/>
          <w:color w:val="000000"/>
        </w:rPr>
        <w:t>史家刘</w:t>
      </w:r>
      <w:proofErr w:type="gramEnd"/>
      <w:r>
        <w:rPr>
          <w:rFonts w:ascii="宋体" w:hAnsi="宋体"/>
          <w:color w:val="000000"/>
        </w:rPr>
        <w:t>知几则指出：</w:t>
      </w:r>
      <w:r>
        <w:rPr>
          <w:rFonts w:ascii="宋体" w:hAnsi="宋体"/>
          <w:color w:val="000000"/>
        </w:rPr>
        <w:t>“</w:t>
      </w:r>
      <w:r>
        <w:rPr>
          <w:rFonts w:ascii="宋体" w:hAnsi="宋体"/>
          <w:color w:val="000000"/>
        </w:rPr>
        <w:t>霸王者，即当时诸侯。诸侯而称本纪，求名责实，再三乖谬。</w:t>
      </w:r>
      <w:r>
        <w:rPr>
          <w:rFonts w:ascii="宋体" w:hAnsi="宋体"/>
          <w:color w:val="000000"/>
        </w:rPr>
        <w:t>”</w:t>
      </w:r>
      <w:proofErr w:type="gramStart"/>
      <w:r>
        <w:rPr>
          <w:rFonts w:ascii="宋体" w:hAnsi="宋体"/>
          <w:color w:val="000000"/>
        </w:rPr>
        <w:t>两者认识</w:t>
      </w:r>
      <w:proofErr w:type="gramEnd"/>
      <w:r>
        <w:rPr>
          <w:rFonts w:ascii="宋体" w:hAnsi="宋体"/>
          <w:color w:val="000000"/>
        </w:rPr>
        <w:t>不同的根源在于（</w:t>
      </w:r>
      <w:r>
        <w:rPr>
          <w:rFonts w:ascii="宋体" w:hAnsi="宋体"/>
          <w:color w:val="000000"/>
        </w:rPr>
        <w:t xml:space="preserve">   </w:t>
      </w:r>
      <w:r>
        <w:rPr>
          <w:rFonts w:ascii="宋体" w:hAnsi="宋体"/>
          <w:color w:val="000000"/>
        </w:rPr>
        <w:t>）</w:t>
      </w:r>
    </w:p>
    <w:p w:rsidR="003C7C6B" w:rsidRDefault="00FE2324" w:rsidP="00984DEA">
      <w:pPr>
        <w:tabs>
          <w:tab w:val="left" w:pos="4873"/>
        </w:tabs>
        <w:spacing w:line="360" w:lineRule="auto"/>
        <w:jc w:val="left"/>
        <w:textAlignment w:val="center"/>
        <w:rPr>
          <w:color w:val="000000"/>
        </w:rPr>
      </w:pPr>
      <w:r>
        <w:rPr>
          <w:color w:val="000000"/>
        </w:rPr>
        <w:t xml:space="preserve">A. </w:t>
      </w:r>
      <w:r>
        <w:rPr>
          <w:rFonts w:ascii="宋体" w:hAnsi="宋体"/>
          <w:color w:val="000000"/>
        </w:rPr>
        <w:t>史书编纂体例的选择</w:t>
      </w:r>
      <w:r>
        <w:rPr>
          <w:color w:val="000000"/>
        </w:rPr>
        <w:tab/>
        <w:t xml:space="preserve">B. </w:t>
      </w:r>
      <w:r>
        <w:rPr>
          <w:rFonts w:ascii="宋体" w:hAnsi="宋体"/>
          <w:color w:val="000000"/>
        </w:rPr>
        <w:t>正统观念的左右</w:t>
      </w:r>
    </w:p>
    <w:p w:rsidR="003C7C6B" w:rsidRDefault="00FE2324" w:rsidP="00984DEA">
      <w:pPr>
        <w:tabs>
          <w:tab w:val="left" w:pos="4873"/>
        </w:tabs>
        <w:spacing w:line="360" w:lineRule="auto"/>
        <w:jc w:val="left"/>
        <w:textAlignment w:val="center"/>
        <w:rPr>
          <w:color w:val="000000"/>
        </w:rPr>
      </w:pPr>
      <w:r>
        <w:rPr>
          <w:color w:val="000000"/>
        </w:rPr>
        <w:t xml:space="preserve">C. </w:t>
      </w:r>
      <w:r>
        <w:rPr>
          <w:rFonts w:ascii="宋体" w:hAnsi="宋体"/>
          <w:color w:val="000000"/>
        </w:rPr>
        <w:t>历史叙述原则的取向</w:t>
      </w:r>
      <w:r>
        <w:rPr>
          <w:color w:val="000000"/>
        </w:rPr>
        <w:tab/>
        <w:t xml:space="preserve">D. </w:t>
      </w:r>
      <w:r>
        <w:rPr>
          <w:rFonts w:ascii="宋体" w:hAnsi="宋体"/>
          <w:color w:val="000000"/>
        </w:rPr>
        <w:t>情感倾向的影响</w:t>
      </w:r>
    </w:p>
    <w:p w:rsidR="003C7C6B" w:rsidRDefault="00FE2324" w:rsidP="00984DEA">
      <w:pPr>
        <w:spacing w:line="360" w:lineRule="auto"/>
        <w:jc w:val="left"/>
        <w:textAlignment w:val="center"/>
        <w:rPr>
          <w:color w:val="000000"/>
        </w:rPr>
      </w:pPr>
      <w:r>
        <w:rPr>
          <w:color w:val="000000"/>
        </w:rPr>
        <w:t xml:space="preserve">3. </w:t>
      </w:r>
      <w:r>
        <w:rPr>
          <w:rFonts w:ascii="宋体" w:hAnsi="宋体"/>
          <w:color w:val="000000"/>
        </w:rPr>
        <w:t>唐代初期，</w:t>
      </w:r>
      <w:proofErr w:type="gramStart"/>
      <w:r>
        <w:rPr>
          <w:rFonts w:ascii="宋体" w:hAnsi="宋体"/>
          <w:color w:val="000000"/>
        </w:rPr>
        <w:t>太</w:t>
      </w:r>
      <w:proofErr w:type="gramEnd"/>
      <w:r>
        <w:rPr>
          <w:rFonts w:ascii="宋体" w:hAnsi="宋体"/>
          <w:color w:val="000000"/>
        </w:rPr>
        <w:t>宗称：</w:t>
      </w:r>
      <w:r>
        <w:rPr>
          <w:rFonts w:ascii="宋体" w:hAnsi="宋体"/>
          <w:color w:val="000000"/>
        </w:rPr>
        <w:t>“</w:t>
      </w:r>
      <w:r>
        <w:rPr>
          <w:rFonts w:ascii="宋体" w:hAnsi="宋体"/>
          <w:color w:val="000000"/>
        </w:rPr>
        <w:t>我今为天下主，无问中国及四夷，皆养活之。不安者，我必令安；不乐者，我必令乐。</w:t>
      </w:r>
      <w:r>
        <w:rPr>
          <w:rFonts w:ascii="宋体" w:hAnsi="宋体"/>
          <w:color w:val="000000"/>
        </w:rPr>
        <w:t>”</w:t>
      </w:r>
      <w:r>
        <w:rPr>
          <w:rFonts w:ascii="宋体" w:hAnsi="宋体"/>
          <w:color w:val="000000"/>
        </w:rPr>
        <w:t>由于边远诸族聚居地生产相对落后，无法执行内地赋役标准，朝廷依据实情实施轻税政策，如建</w:t>
      </w:r>
      <w:r>
        <w:rPr>
          <w:rFonts w:ascii="宋体" w:hAnsi="宋体"/>
          <w:color w:val="000000"/>
        </w:rPr>
        <w:lastRenderedPageBreak/>
        <w:t>中元年（</w:t>
      </w:r>
      <w:r>
        <w:rPr>
          <w:rFonts w:ascii="宋体" w:hAnsi="宋体"/>
          <w:color w:val="000000"/>
        </w:rPr>
        <w:t>780</w:t>
      </w:r>
      <w:r>
        <w:rPr>
          <w:rFonts w:ascii="宋体" w:hAnsi="宋体"/>
          <w:color w:val="000000"/>
        </w:rPr>
        <w:t>）规定：</w:t>
      </w:r>
      <w:r>
        <w:rPr>
          <w:rFonts w:ascii="宋体" w:hAnsi="宋体"/>
          <w:color w:val="000000"/>
        </w:rPr>
        <w:t>“</w:t>
      </w:r>
      <w:r>
        <w:rPr>
          <w:rFonts w:ascii="宋体" w:hAnsi="宋体"/>
          <w:color w:val="000000"/>
        </w:rPr>
        <w:t>诸边远州有夷</w:t>
      </w:r>
      <w:proofErr w:type="gramStart"/>
      <w:r>
        <w:rPr>
          <w:rFonts w:ascii="宋体" w:hAnsi="宋体"/>
          <w:color w:val="000000"/>
        </w:rPr>
        <w:t>僚</w:t>
      </w:r>
      <w:proofErr w:type="gramEnd"/>
      <w:r>
        <w:rPr>
          <w:rFonts w:ascii="宋体" w:hAnsi="宋体"/>
          <w:color w:val="000000"/>
        </w:rPr>
        <w:t>杂类之所，应输课役者</w:t>
      </w:r>
      <w:r>
        <w:rPr>
          <w:rFonts w:ascii="宋体" w:hAnsi="宋体"/>
          <w:color w:val="000000"/>
        </w:rPr>
        <w:t>，随事斟量，不必同之华夏。</w:t>
      </w:r>
      <w:r>
        <w:rPr>
          <w:rFonts w:ascii="宋体" w:hAnsi="宋体"/>
          <w:color w:val="000000"/>
        </w:rPr>
        <w:t>”</w:t>
      </w:r>
      <w:r>
        <w:rPr>
          <w:rFonts w:ascii="宋体" w:hAnsi="宋体"/>
          <w:color w:val="000000"/>
        </w:rPr>
        <w:t>上述材料集中体现了唐朝（</w:t>
      </w:r>
      <w:r>
        <w:rPr>
          <w:rFonts w:ascii="宋体" w:hAnsi="宋体"/>
          <w:color w:val="000000"/>
        </w:rPr>
        <w:t xml:space="preserve">   </w:t>
      </w:r>
      <w:r>
        <w:rPr>
          <w:rFonts w:ascii="宋体" w:hAnsi="宋体"/>
          <w:color w:val="000000"/>
        </w:rPr>
        <w:t>）</w:t>
      </w:r>
    </w:p>
    <w:p w:rsidR="003C7C6B" w:rsidRDefault="00FE2324" w:rsidP="00984DEA">
      <w:pPr>
        <w:tabs>
          <w:tab w:val="left" w:pos="4873"/>
        </w:tabs>
        <w:spacing w:line="360" w:lineRule="auto"/>
        <w:jc w:val="left"/>
        <w:textAlignment w:val="center"/>
        <w:rPr>
          <w:color w:val="000000"/>
        </w:rPr>
      </w:pPr>
      <w:r>
        <w:rPr>
          <w:color w:val="000000"/>
        </w:rPr>
        <w:t xml:space="preserve">A. </w:t>
      </w:r>
      <w:r>
        <w:rPr>
          <w:rFonts w:ascii="宋体" w:hAnsi="宋体"/>
          <w:color w:val="000000"/>
        </w:rPr>
        <w:t>采取灵活政策促进民族交往</w:t>
      </w:r>
      <w:r>
        <w:rPr>
          <w:color w:val="000000"/>
        </w:rPr>
        <w:tab/>
        <w:t xml:space="preserve">B. </w:t>
      </w:r>
      <w:r>
        <w:rPr>
          <w:rFonts w:ascii="宋体" w:hAnsi="宋体"/>
          <w:color w:val="000000"/>
        </w:rPr>
        <w:t>重视边境民族地区的社会治理</w:t>
      </w:r>
    </w:p>
    <w:p w:rsidR="003C7C6B" w:rsidRDefault="00FE2324" w:rsidP="00984DEA">
      <w:pPr>
        <w:tabs>
          <w:tab w:val="left" w:pos="4873"/>
        </w:tabs>
        <w:spacing w:line="360" w:lineRule="auto"/>
        <w:jc w:val="left"/>
        <w:textAlignment w:val="center"/>
        <w:rPr>
          <w:color w:val="000000"/>
        </w:rPr>
      </w:pPr>
      <w:r>
        <w:rPr>
          <w:color w:val="000000"/>
        </w:rPr>
        <w:t xml:space="preserve">C. </w:t>
      </w:r>
      <w:r>
        <w:rPr>
          <w:rFonts w:ascii="宋体" w:hAnsi="宋体"/>
          <w:color w:val="000000"/>
        </w:rPr>
        <w:t>调整经济政策推动区域发展</w:t>
      </w:r>
      <w:r>
        <w:rPr>
          <w:color w:val="000000"/>
        </w:rPr>
        <w:tab/>
        <w:t xml:space="preserve">D. </w:t>
      </w:r>
      <w:r>
        <w:rPr>
          <w:rFonts w:ascii="宋体" w:hAnsi="宋体"/>
          <w:color w:val="000000"/>
        </w:rPr>
        <w:t>坚持推行因俗而治的民族政策</w:t>
      </w:r>
    </w:p>
    <w:p w:rsidR="003C7C6B" w:rsidRDefault="00FE2324" w:rsidP="00984DEA">
      <w:pPr>
        <w:spacing w:line="360" w:lineRule="auto"/>
        <w:jc w:val="left"/>
        <w:textAlignment w:val="center"/>
        <w:rPr>
          <w:color w:val="000000"/>
        </w:rPr>
      </w:pPr>
      <w:r>
        <w:rPr>
          <w:color w:val="000000"/>
        </w:rPr>
        <w:t xml:space="preserve">4. </w:t>
      </w:r>
      <w:r>
        <w:rPr>
          <w:rFonts w:ascii="宋体" w:hAnsi="宋体"/>
          <w:color w:val="000000"/>
        </w:rPr>
        <w:t>宋代依据有无田产，将全国户口分为主户和客户。下表是北宋宝元元年（</w:t>
      </w:r>
      <w:r>
        <w:rPr>
          <w:rFonts w:ascii="宋体" w:hAnsi="宋体"/>
          <w:color w:val="000000"/>
        </w:rPr>
        <w:t>1038</w:t>
      </w:r>
      <w:r>
        <w:rPr>
          <w:rFonts w:ascii="宋体" w:hAnsi="宋体"/>
          <w:color w:val="000000"/>
        </w:rPr>
        <w:t>）和元丰元年（</w:t>
      </w:r>
      <w:r>
        <w:rPr>
          <w:rFonts w:ascii="宋体" w:hAnsi="宋体"/>
          <w:color w:val="000000"/>
        </w:rPr>
        <w:t>1078</w:t>
      </w:r>
      <w:r>
        <w:rPr>
          <w:rFonts w:ascii="宋体" w:hAnsi="宋体"/>
          <w:color w:val="000000"/>
        </w:rPr>
        <w:t>）三路主户、客户的统计数据，表中客户比率变化反映（</w:t>
      </w:r>
      <w:r>
        <w:rPr>
          <w:rFonts w:ascii="宋体" w:hAnsi="宋体"/>
          <w:color w:val="000000"/>
        </w:rPr>
        <w:t xml:space="preserve">   </w:t>
      </w:r>
      <w:r>
        <w:rPr>
          <w:rFonts w:ascii="宋体" w:hAnsi="宋体"/>
          <w:color w:val="000000"/>
        </w:rPr>
        <w:t>）</w:t>
      </w:r>
    </w:p>
    <w:tbl>
      <w:tblPr>
        <w:tblW w:w="7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450"/>
        <w:gridCol w:w="870"/>
        <w:gridCol w:w="870"/>
        <w:gridCol w:w="765"/>
        <w:gridCol w:w="870"/>
        <w:gridCol w:w="870"/>
        <w:gridCol w:w="753"/>
        <w:gridCol w:w="13"/>
        <w:gridCol w:w="870"/>
        <w:gridCol w:w="870"/>
        <w:gridCol w:w="765"/>
      </w:tblGrid>
      <w:tr w:rsidR="003C7C6B">
        <w:trPr>
          <w:trHeight w:val="630"/>
        </w:trPr>
        <w:tc>
          <w:tcPr>
            <w:tcW w:w="855" w:type="dxa"/>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年份</w:t>
            </w:r>
          </w:p>
          <w:p w:rsidR="003C7C6B" w:rsidRDefault="00FE2324" w:rsidP="00984DEA">
            <w:pPr>
              <w:spacing w:line="360" w:lineRule="auto"/>
              <w:jc w:val="left"/>
              <w:textAlignment w:val="center"/>
              <w:rPr>
                <w:color w:val="000000"/>
              </w:rPr>
            </w:pPr>
            <w:r>
              <w:rPr>
                <w:rFonts w:ascii="宋体" w:hAnsi="宋体"/>
                <w:color w:val="000000"/>
              </w:rPr>
              <w:t>数据</w:t>
            </w:r>
          </w:p>
          <w:p w:rsidR="003C7C6B" w:rsidRDefault="00FE2324" w:rsidP="00984DEA">
            <w:pPr>
              <w:spacing w:line="360" w:lineRule="auto"/>
              <w:jc w:val="left"/>
              <w:textAlignment w:val="center"/>
              <w:rPr>
                <w:color w:val="000000"/>
              </w:rPr>
            </w:pPr>
            <w:r>
              <w:rPr>
                <w:rFonts w:ascii="宋体" w:hAnsi="宋体"/>
                <w:color w:val="000000"/>
              </w:rPr>
              <w:t>户别</w:t>
            </w:r>
          </w:p>
          <w:p w:rsidR="003C7C6B" w:rsidRDefault="00FE2324" w:rsidP="00984DEA">
            <w:pPr>
              <w:spacing w:line="360" w:lineRule="auto"/>
              <w:jc w:val="left"/>
              <w:textAlignment w:val="center"/>
              <w:rPr>
                <w:color w:val="000000"/>
              </w:rPr>
            </w:pPr>
            <w:r>
              <w:rPr>
                <w:rFonts w:ascii="宋体" w:hAnsi="宋体"/>
                <w:color w:val="000000"/>
              </w:rPr>
              <w:t>政区</w:t>
            </w:r>
          </w:p>
        </w:tc>
        <w:tc>
          <w:tcPr>
            <w:tcW w:w="2130" w:type="dxa"/>
            <w:gridSpan w:val="3"/>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proofErr w:type="gramStart"/>
            <w:r>
              <w:rPr>
                <w:rFonts w:ascii="宋体" w:hAnsi="宋体"/>
                <w:color w:val="000000"/>
              </w:rPr>
              <w:t>荆</w:t>
            </w:r>
            <w:proofErr w:type="gramEnd"/>
            <w:r>
              <w:rPr>
                <w:rFonts w:ascii="宋体" w:hAnsi="宋体"/>
                <w:color w:val="000000"/>
              </w:rPr>
              <w:t>湖南路</w:t>
            </w:r>
          </w:p>
        </w:tc>
        <w:tc>
          <w:tcPr>
            <w:tcW w:w="2130" w:type="dxa"/>
            <w:gridSpan w:val="3"/>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proofErr w:type="gramStart"/>
            <w:r>
              <w:rPr>
                <w:rFonts w:ascii="宋体" w:hAnsi="宋体"/>
                <w:color w:val="000000"/>
              </w:rPr>
              <w:t>荆</w:t>
            </w:r>
            <w:proofErr w:type="gramEnd"/>
            <w:r>
              <w:rPr>
                <w:rFonts w:ascii="宋体" w:hAnsi="宋体"/>
                <w:color w:val="000000"/>
              </w:rPr>
              <w:t>湖北路</w:t>
            </w:r>
          </w:p>
        </w:tc>
        <w:tc>
          <w:tcPr>
            <w:tcW w:w="2130" w:type="dxa"/>
            <w:gridSpan w:val="4"/>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江南东路</w:t>
            </w:r>
          </w:p>
        </w:tc>
      </w:tr>
      <w:tr w:rsidR="003C7C6B">
        <w:trPr>
          <w:trHeight w:val="1005"/>
        </w:trPr>
        <w:tc>
          <w:tcPr>
            <w:tcW w:w="0" w:type="auto"/>
            <w:vMerge/>
            <w:tcBorders>
              <w:top w:val="single" w:sz="6" w:space="0" w:color="000000"/>
              <w:left w:val="single" w:sz="6" w:space="0" w:color="000000"/>
              <w:bottom w:val="single" w:sz="6" w:space="0" w:color="000000"/>
              <w:right w:val="single" w:sz="6" w:space="0" w:color="000000"/>
            </w:tcBorders>
          </w:tcPr>
          <w:p w:rsidR="003C7C6B" w:rsidRDefault="003C7C6B" w:rsidP="00984DEA">
            <w:pPr>
              <w:spacing w:line="360" w:lineRule="auto"/>
              <w:jc w:val="left"/>
              <w:textAlignment w:val="center"/>
              <w:rPr>
                <w:color w:val="000000"/>
              </w:rPr>
            </w:pPr>
          </w:p>
        </w:tc>
        <w:tc>
          <w:tcPr>
            <w:tcW w:w="6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主户</w:t>
            </w:r>
          </w:p>
        </w:tc>
        <w:tc>
          <w:tcPr>
            <w:tcW w:w="6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客户</w:t>
            </w:r>
          </w:p>
        </w:tc>
        <w:tc>
          <w:tcPr>
            <w:tcW w:w="8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客户比率</w:t>
            </w:r>
          </w:p>
        </w:tc>
        <w:tc>
          <w:tcPr>
            <w:tcW w:w="6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主户</w:t>
            </w:r>
          </w:p>
        </w:tc>
        <w:tc>
          <w:tcPr>
            <w:tcW w:w="6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客户</w:t>
            </w:r>
          </w:p>
        </w:tc>
        <w:tc>
          <w:tcPr>
            <w:tcW w:w="855" w:type="dxa"/>
            <w:gridSpan w:val="2"/>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客户比率</w:t>
            </w:r>
          </w:p>
        </w:tc>
        <w:tc>
          <w:tcPr>
            <w:tcW w:w="6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主户</w:t>
            </w:r>
          </w:p>
        </w:tc>
        <w:tc>
          <w:tcPr>
            <w:tcW w:w="6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客户</w:t>
            </w:r>
          </w:p>
        </w:tc>
        <w:tc>
          <w:tcPr>
            <w:tcW w:w="8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客户比率</w:t>
            </w:r>
          </w:p>
        </w:tc>
      </w:tr>
      <w:tr w:rsidR="003C7C6B">
        <w:trPr>
          <w:trHeight w:val="570"/>
        </w:trPr>
        <w:tc>
          <w:tcPr>
            <w:tcW w:w="8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宝元元年</w:t>
            </w:r>
          </w:p>
        </w:tc>
        <w:tc>
          <w:tcPr>
            <w:tcW w:w="6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456431</w:t>
            </w:r>
          </w:p>
        </w:tc>
        <w:tc>
          <w:tcPr>
            <w:tcW w:w="6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354626</w:t>
            </w:r>
          </w:p>
        </w:tc>
        <w:tc>
          <w:tcPr>
            <w:tcW w:w="8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0.437</w:t>
            </w:r>
          </w:p>
        </w:tc>
        <w:tc>
          <w:tcPr>
            <w:tcW w:w="6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350593</w:t>
            </w:r>
          </w:p>
        </w:tc>
        <w:tc>
          <w:tcPr>
            <w:tcW w:w="6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238709</w:t>
            </w:r>
          </w:p>
        </w:tc>
        <w:tc>
          <w:tcPr>
            <w:tcW w:w="855" w:type="dxa"/>
            <w:gridSpan w:val="2"/>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0.405</w:t>
            </w:r>
          </w:p>
        </w:tc>
        <w:tc>
          <w:tcPr>
            <w:tcW w:w="6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902261</w:t>
            </w:r>
          </w:p>
        </w:tc>
        <w:tc>
          <w:tcPr>
            <w:tcW w:w="6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171499</w:t>
            </w:r>
          </w:p>
        </w:tc>
        <w:tc>
          <w:tcPr>
            <w:tcW w:w="8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0.160</w:t>
            </w:r>
          </w:p>
        </w:tc>
      </w:tr>
      <w:tr w:rsidR="003C7C6B">
        <w:trPr>
          <w:trHeight w:val="585"/>
        </w:trPr>
        <w:tc>
          <w:tcPr>
            <w:tcW w:w="8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元丰元年</w:t>
            </w:r>
          </w:p>
        </w:tc>
        <w:tc>
          <w:tcPr>
            <w:tcW w:w="6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475677</w:t>
            </w:r>
          </w:p>
        </w:tc>
        <w:tc>
          <w:tcPr>
            <w:tcW w:w="6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395537</w:t>
            </w:r>
          </w:p>
        </w:tc>
        <w:tc>
          <w:tcPr>
            <w:tcW w:w="8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0.454</w:t>
            </w:r>
          </w:p>
        </w:tc>
        <w:tc>
          <w:tcPr>
            <w:tcW w:w="6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280000</w:t>
            </w:r>
          </w:p>
        </w:tc>
        <w:tc>
          <w:tcPr>
            <w:tcW w:w="6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377533</w:t>
            </w:r>
          </w:p>
        </w:tc>
        <w:tc>
          <w:tcPr>
            <w:tcW w:w="855" w:type="dxa"/>
            <w:gridSpan w:val="2"/>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0.574</w:t>
            </w:r>
          </w:p>
        </w:tc>
        <w:tc>
          <w:tcPr>
            <w:tcW w:w="6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926225</w:t>
            </w:r>
          </w:p>
        </w:tc>
        <w:tc>
          <w:tcPr>
            <w:tcW w:w="6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201086</w:t>
            </w:r>
          </w:p>
        </w:tc>
        <w:tc>
          <w:tcPr>
            <w:tcW w:w="8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0.178</w:t>
            </w:r>
          </w:p>
        </w:tc>
      </w:tr>
    </w:tbl>
    <w:p w:rsidR="003C7C6B" w:rsidRDefault="003C7C6B" w:rsidP="00984DEA">
      <w:pPr>
        <w:spacing w:line="360" w:lineRule="auto"/>
        <w:jc w:val="left"/>
        <w:textAlignment w:val="center"/>
        <w:rPr>
          <w:color w:val="000000"/>
        </w:rPr>
      </w:pPr>
    </w:p>
    <w:p w:rsidR="003C7C6B" w:rsidRDefault="00FE2324" w:rsidP="00984DEA">
      <w:pPr>
        <w:tabs>
          <w:tab w:val="left" w:pos="4873"/>
        </w:tabs>
        <w:spacing w:line="360" w:lineRule="auto"/>
        <w:jc w:val="left"/>
        <w:textAlignment w:val="center"/>
        <w:rPr>
          <w:color w:val="000000"/>
        </w:rPr>
      </w:pPr>
      <w:r>
        <w:rPr>
          <w:color w:val="000000"/>
        </w:rPr>
        <w:t xml:space="preserve">A. </w:t>
      </w:r>
      <w:r>
        <w:rPr>
          <w:rFonts w:ascii="宋体" w:hAnsi="宋体"/>
          <w:color w:val="000000"/>
        </w:rPr>
        <w:t>土地兼并程度加深</w:t>
      </w:r>
      <w:r>
        <w:rPr>
          <w:color w:val="000000"/>
        </w:rPr>
        <w:tab/>
        <w:t xml:space="preserve">B. </w:t>
      </w:r>
      <w:r>
        <w:rPr>
          <w:rFonts w:ascii="宋体" w:hAnsi="宋体"/>
          <w:color w:val="000000"/>
        </w:rPr>
        <w:t>地域经济差别扩大</w:t>
      </w:r>
    </w:p>
    <w:p w:rsidR="003C7C6B" w:rsidRDefault="00FE2324" w:rsidP="00984DEA">
      <w:pPr>
        <w:tabs>
          <w:tab w:val="left" w:pos="4873"/>
        </w:tabs>
        <w:spacing w:line="360" w:lineRule="auto"/>
        <w:jc w:val="left"/>
        <w:textAlignment w:val="center"/>
        <w:rPr>
          <w:color w:val="000000"/>
        </w:rPr>
      </w:pPr>
      <w:r>
        <w:rPr>
          <w:color w:val="000000"/>
        </w:rPr>
        <w:t>C</w:t>
      </w:r>
      <w:r>
        <w:rPr>
          <w:noProof/>
          <w:color w:val="000000"/>
          <w:position w:val="-22"/>
        </w:rPr>
        <w:drawing>
          <wp:inline distT="0" distB="0" distL="114300" distR="114300">
            <wp:extent cx="3175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color w:val="000000"/>
        </w:rPr>
        <w:t>商品经济发展加快</w:t>
      </w:r>
      <w:r>
        <w:rPr>
          <w:color w:val="000000"/>
        </w:rPr>
        <w:tab/>
        <w:t xml:space="preserve">D. </w:t>
      </w:r>
      <w:r>
        <w:rPr>
          <w:rFonts w:ascii="宋体" w:hAnsi="宋体"/>
          <w:color w:val="000000"/>
        </w:rPr>
        <w:t>贫富差距逐渐缩小</w:t>
      </w:r>
    </w:p>
    <w:p w:rsidR="003C7C6B" w:rsidRDefault="00FE2324" w:rsidP="00984DEA">
      <w:pPr>
        <w:spacing w:line="360" w:lineRule="auto"/>
        <w:jc w:val="left"/>
        <w:textAlignment w:val="center"/>
        <w:rPr>
          <w:color w:val="000000"/>
        </w:rPr>
      </w:pPr>
      <w:r>
        <w:rPr>
          <w:color w:val="000000"/>
        </w:rPr>
        <w:t xml:space="preserve">5. </w:t>
      </w:r>
      <w:r>
        <w:rPr>
          <w:rFonts w:ascii="宋体" w:hAnsi="宋体"/>
          <w:color w:val="000000"/>
        </w:rPr>
        <w:t>科举及第人数是衡量区域社会流动、经济发展与文化建设等程度</w:t>
      </w:r>
      <w:r>
        <w:rPr>
          <w:rFonts w:ascii="宋体" w:hAnsi="宋体"/>
          <w:noProof/>
          <w:color w:val="000000"/>
        </w:rPr>
        <w:drawing>
          <wp:inline distT="0" distB="0" distL="114300" distR="114300">
            <wp:extent cx="133350" cy="177800"/>
            <wp:effectExtent l="0" t="0" r="3810" b="4445"/>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rFonts w:ascii="宋体" w:hAnsi="宋体"/>
          <w:color w:val="000000"/>
        </w:rPr>
        <w:t>重要指标。下图为明代湖北进士及湖北籍人物著作分布情况。由此可见（</w:t>
      </w:r>
      <w:r>
        <w:rPr>
          <w:rFonts w:ascii="宋体" w:hAnsi="宋体"/>
          <w:color w:val="000000"/>
        </w:rPr>
        <w:t xml:space="preserve">   </w:t>
      </w:r>
      <w:r>
        <w:rPr>
          <w:rFonts w:ascii="宋体" w:hAnsi="宋体"/>
          <w:color w:val="000000"/>
        </w:rPr>
        <w:t>）</w:t>
      </w:r>
    </w:p>
    <w:p w:rsidR="003C7C6B" w:rsidRDefault="00FE2324" w:rsidP="00984DEA">
      <w:pPr>
        <w:spacing w:line="360" w:lineRule="auto"/>
        <w:jc w:val="left"/>
        <w:textAlignment w:val="center"/>
        <w:rPr>
          <w:color w:val="000000"/>
        </w:rPr>
      </w:pPr>
      <w:r>
        <w:rPr>
          <w:noProof/>
          <w:color w:val="000000"/>
        </w:rPr>
        <w:lastRenderedPageBreak/>
        <w:drawing>
          <wp:inline distT="0" distB="0" distL="114300" distR="114300">
            <wp:extent cx="5238750" cy="1800860"/>
            <wp:effectExtent l="0" t="0" r="3810" b="1270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5238750" cy="1801364"/>
                    </a:xfrm>
                    <a:prstGeom prst="rect">
                      <a:avLst/>
                    </a:prstGeom>
                  </pic:spPr>
                </pic:pic>
              </a:graphicData>
            </a:graphic>
          </wp:inline>
        </w:drawing>
      </w:r>
    </w:p>
    <w:p w:rsidR="003C7C6B" w:rsidRDefault="00FE2324" w:rsidP="00984DEA">
      <w:pPr>
        <w:tabs>
          <w:tab w:val="left" w:pos="4873"/>
        </w:tabs>
        <w:spacing w:line="360" w:lineRule="auto"/>
        <w:jc w:val="left"/>
        <w:textAlignment w:val="center"/>
        <w:rPr>
          <w:color w:val="000000"/>
        </w:rPr>
      </w:pPr>
      <w:r>
        <w:rPr>
          <w:color w:val="000000"/>
        </w:rPr>
        <w:t xml:space="preserve">A. </w:t>
      </w:r>
      <w:r>
        <w:rPr>
          <w:rFonts w:ascii="宋体" w:hAnsi="宋体"/>
          <w:color w:val="000000"/>
        </w:rPr>
        <w:t>人文环境与人才选拔相互影响</w:t>
      </w:r>
      <w:r>
        <w:rPr>
          <w:color w:val="000000"/>
        </w:rPr>
        <w:tab/>
        <w:t xml:space="preserve">B. </w:t>
      </w:r>
      <w:r>
        <w:rPr>
          <w:rFonts w:ascii="宋体" w:hAnsi="宋体"/>
          <w:color w:val="000000"/>
        </w:rPr>
        <w:t>交通条件制约人才分布的格局</w:t>
      </w:r>
    </w:p>
    <w:p w:rsidR="003C7C6B" w:rsidRDefault="00FE2324" w:rsidP="00984DEA">
      <w:pPr>
        <w:tabs>
          <w:tab w:val="left" w:pos="4873"/>
        </w:tabs>
        <w:spacing w:line="360" w:lineRule="auto"/>
        <w:jc w:val="left"/>
        <w:textAlignment w:val="center"/>
        <w:rPr>
          <w:color w:val="000000"/>
        </w:rPr>
      </w:pPr>
      <w:r>
        <w:rPr>
          <w:color w:val="000000"/>
        </w:rPr>
        <w:t xml:space="preserve">C. </w:t>
      </w:r>
      <w:r>
        <w:rPr>
          <w:rFonts w:ascii="宋体" w:hAnsi="宋体"/>
          <w:color w:val="000000"/>
        </w:rPr>
        <w:t>政区等级与文教水平保持一致</w:t>
      </w:r>
      <w:r>
        <w:rPr>
          <w:color w:val="000000"/>
        </w:rPr>
        <w:tab/>
        <w:t xml:space="preserve">D. </w:t>
      </w:r>
      <w:r>
        <w:rPr>
          <w:rFonts w:ascii="宋体" w:hAnsi="宋体"/>
          <w:color w:val="000000"/>
        </w:rPr>
        <w:t>文化成就与人口升降密切相关</w:t>
      </w:r>
    </w:p>
    <w:p w:rsidR="003C7C6B" w:rsidRDefault="00FE2324" w:rsidP="00984DEA">
      <w:pPr>
        <w:tabs>
          <w:tab w:val="left" w:pos="4873"/>
        </w:tabs>
        <w:spacing w:line="360" w:lineRule="auto"/>
        <w:jc w:val="left"/>
        <w:textAlignment w:val="center"/>
        <w:rPr>
          <w:color w:val="000000"/>
        </w:rPr>
      </w:pPr>
      <w:r>
        <w:rPr>
          <w:color w:val="000000"/>
        </w:rPr>
        <w:t xml:space="preserve">6. </w:t>
      </w:r>
      <w:r>
        <w:rPr>
          <w:rFonts w:ascii="宋体" w:hAnsi="宋体"/>
          <w:color w:val="000000"/>
        </w:rPr>
        <w:t>鸦片战争后，列强将不平等条约强加给中国，清朝原有的法律体系随之发生改变。《北京条约》签订后，清初制定的海禁律例从根本上被打破。</w:t>
      </w:r>
      <w:r>
        <w:rPr>
          <w:rFonts w:ascii="宋体" w:hAnsi="宋体"/>
          <w:color w:val="000000"/>
        </w:rPr>
        <w:t>1870</w:t>
      </w:r>
      <w:r>
        <w:rPr>
          <w:rFonts w:ascii="宋体" w:hAnsi="宋体"/>
          <w:color w:val="000000"/>
        </w:rPr>
        <w:t>年，《大清律例》新增打击拐卖人口出洋、允许华民出洋务工的条文。</w:t>
      </w:r>
      <w:r>
        <w:rPr>
          <w:rFonts w:ascii="宋体" w:hAnsi="宋体"/>
          <w:color w:val="000000"/>
        </w:rPr>
        <w:t>1909</w:t>
      </w:r>
      <w:r>
        <w:rPr>
          <w:rFonts w:ascii="宋体" w:hAnsi="宋体"/>
          <w:color w:val="000000"/>
        </w:rPr>
        <w:t>年，清政府颁布《大清国籍条例》，以保护海外华侨。上述材料说明（</w:t>
      </w:r>
      <w:r>
        <w:rPr>
          <w:rFonts w:ascii="宋体" w:hAnsi="宋体"/>
          <w:color w:val="000000"/>
        </w:rPr>
        <w:t xml:space="preserve">   </w:t>
      </w:r>
      <w:r>
        <w:rPr>
          <w:rFonts w:ascii="宋体" w:hAnsi="宋体"/>
          <w:color w:val="000000"/>
        </w:rPr>
        <w:t>）</w:t>
      </w:r>
      <w:r>
        <w:rPr>
          <w:color w:val="000000"/>
        </w:rPr>
        <w:t xml:space="preserve">A. </w:t>
      </w:r>
      <w:r>
        <w:rPr>
          <w:rFonts w:ascii="宋体" w:hAnsi="宋体"/>
          <w:color w:val="000000"/>
        </w:rPr>
        <w:t>清廷改革受西方法律影响明显</w:t>
      </w:r>
      <w:r>
        <w:rPr>
          <w:color w:val="000000"/>
        </w:rPr>
        <w:tab/>
        <w:t xml:space="preserve">B. </w:t>
      </w:r>
      <w:r>
        <w:rPr>
          <w:rFonts w:ascii="宋体" w:hAnsi="宋体"/>
          <w:color w:val="000000"/>
        </w:rPr>
        <w:t>条约体系与中国国内法关系密切</w:t>
      </w:r>
    </w:p>
    <w:p w:rsidR="003C7C6B" w:rsidRDefault="00FE2324" w:rsidP="00984DEA">
      <w:pPr>
        <w:tabs>
          <w:tab w:val="left" w:pos="4873"/>
        </w:tabs>
        <w:spacing w:line="360" w:lineRule="auto"/>
        <w:jc w:val="left"/>
        <w:textAlignment w:val="center"/>
        <w:rPr>
          <w:color w:val="000000"/>
        </w:rPr>
      </w:pPr>
      <w:r>
        <w:rPr>
          <w:color w:val="000000"/>
        </w:rPr>
        <w:t xml:space="preserve">C. </w:t>
      </w:r>
      <w:r>
        <w:rPr>
          <w:rFonts w:ascii="宋体" w:hAnsi="宋体"/>
          <w:color w:val="000000"/>
        </w:rPr>
        <w:t>清朝被迫从闭关锁国走向开放</w:t>
      </w:r>
      <w:r>
        <w:rPr>
          <w:color w:val="000000"/>
        </w:rPr>
        <w:tab/>
        <w:t xml:space="preserve">D. </w:t>
      </w:r>
      <w:r>
        <w:rPr>
          <w:rFonts w:ascii="宋体" w:hAnsi="宋体"/>
          <w:color w:val="000000"/>
        </w:rPr>
        <w:t>清政府通过调整法律</w:t>
      </w:r>
      <w:r>
        <w:rPr>
          <w:rFonts w:ascii="宋体" w:hAnsi="宋体"/>
          <w:color w:val="000000"/>
        </w:rPr>
        <w:t>以应对时局</w:t>
      </w:r>
    </w:p>
    <w:p w:rsidR="003C7C6B" w:rsidRDefault="00FE2324" w:rsidP="00984DEA">
      <w:pPr>
        <w:spacing w:line="360" w:lineRule="auto"/>
        <w:jc w:val="left"/>
        <w:textAlignment w:val="center"/>
        <w:rPr>
          <w:color w:val="000000"/>
        </w:rPr>
      </w:pPr>
      <w:r>
        <w:rPr>
          <w:color w:val="000000"/>
        </w:rPr>
        <w:t xml:space="preserve">7. </w:t>
      </w:r>
      <w:r>
        <w:rPr>
          <w:rFonts w:ascii="宋体" w:hAnsi="宋体"/>
          <w:color w:val="000000"/>
        </w:rPr>
        <w:t>下表是有关太平天国运动领导人洪秀全的描述，对此解读最准确的是（</w:t>
      </w:r>
      <w:r>
        <w:rPr>
          <w:rFonts w:ascii="宋体" w:hAnsi="宋体"/>
          <w:color w:val="000000"/>
        </w:rPr>
        <w:t xml:space="preserve">   </w:t>
      </w:r>
      <w:r>
        <w:rPr>
          <w:rFonts w:ascii="宋体" w:hAnsi="宋体"/>
          <w:color w:val="000000"/>
        </w:rPr>
        <w:t>）</w:t>
      </w:r>
    </w:p>
    <w:tbl>
      <w:tblPr>
        <w:tblW w:w="8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890"/>
        <w:gridCol w:w="6405"/>
      </w:tblGrid>
      <w:tr w:rsidR="003C7C6B">
        <w:trPr>
          <w:trHeight w:val="330"/>
        </w:trPr>
        <w:tc>
          <w:tcPr>
            <w:tcW w:w="18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来源</w:t>
            </w:r>
          </w:p>
        </w:tc>
        <w:tc>
          <w:tcPr>
            <w:tcW w:w="64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内容</w:t>
            </w:r>
          </w:p>
        </w:tc>
      </w:tr>
      <w:tr w:rsidR="003C7C6B">
        <w:trPr>
          <w:trHeight w:val="330"/>
        </w:trPr>
        <w:tc>
          <w:tcPr>
            <w:tcW w:w="18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太平天国方面</w:t>
            </w:r>
          </w:p>
        </w:tc>
        <w:tc>
          <w:tcPr>
            <w:tcW w:w="64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proofErr w:type="gramStart"/>
            <w:r>
              <w:rPr>
                <w:rFonts w:ascii="宋体" w:hAnsi="宋体"/>
                <w:color w:val="000000"/>
              </w:rPr>
              <w:t>躯</w:t>
            </w:r>
            <w:proofErr w:type="gramEnd"/>
            <w:r>
              <w:rPr>
                <w:rFonts w:ascii="宋体" w:hAnsi="宋体"/>
                <w:color w:val="000000"/>
              </w:rPr>
              <w:t>长大，面微圆而白，</w:t>
            </w:r>
            <w:proofErr w:type="gramStart"/>
            <w:r>
              <w:rPr>
                <w:rFonts w:ascii="宋体" w:hAnsi="宋体"/>
                <w:color w:val="000000"/>
              </w:rPr>
              <w:t>鼻高耳圆</w:t>
            </w:r>
            <w:proofErr w:type="gramEnd"/>
            <w:r>
              <w:rPr>
                <w:rFonts w:ascii="宋体" w:hAnsi="宋体"/>
                <w:color w:val="000000"/>
              </w:rPr>
              <w:t>而小，其声音响亮而沉重，</w:t>
            </w:r>
            <w:proofErr w:type="gramStart"/>
            <w:r>
              <w:rPr>
                <w:rFonts w:ascii="宋体" w:hAnsi="宋体"/>
                <w:color w:val="000000"/>
              </w:rPr>
              <w:t>笑时屋</w:t>
            </w:r>
            <w:proofErr w:type="gramEnd"/>
            <w:r>
              <w:rPr>
                <w:rFonts w:ascii="宋体" w:hAnsi="宋体"/>
                <w:noProof/>
                <w:color w:val="000000"/>
              </w:rPr>
              <w:drawing>
                <wp:inline distT="0" distB="0" distL="114300" distR="114300">
                  <wp:extent cx="158750" cy="190500"/>
                  <wp:effectExtent l="0" t="0" r="8890" b="5715"/>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0"/>
                          <a:stretch>
                            <a:fillRect/>
                          </a:stretch>
                        </pic:blipFill>
                        <pic:spPr>
                          <a:xfrm>
                            <a:off x="0" y="0"/>
                            <a:ext cx="158750" cy="190500"/>
                          </a:xfrm>
                          <a:prstGeom prst="rect">
                            <a:avLst/>
                          </a:prstGeom>
                        </pic:spPr>
                      </pic:pic>
                    </a:graphicData>
                  </a:graphic>
                </wp:inline>
              </w:drawing>
            </w:r>
            <w:r>
              <w:rPr>
                <w:rFonts w:ascii="宋体" w:hAnsi="宋体"/>
                <w:color w:val="000000"/>
              </w:rPr>
              <w:t>之震，有极大之膂力与极敏捷之知觉</w:t>
            </w:r>
          </w:p>
        </w:tc>
      </w:tr>
      <w:tr w:rsidR="003C7C6B">
        <w:trPr>
          <w:trHeight w:val="330"/>
        </w:trPr>
        <w:tc>
          <w:tcPr>
            <w:tcW w:w="18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清廷方面</w:t>
            </w:r>
          </w:p>
        </w:tc>
        <w:tc>
          <w:tcPr>
            <w:tcW w:w="64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身材魁硕，赤面高</w:t>
            </w:r>
            <w:proofErr w:type="gramStart"/>
            <w:r>
              <w:rPr>
                <w:rFonts w:ascii="宋体" w:hAnsi="宋体"/>
                <w:color w:val="000000"/>
              </w:rPr>
              <w:t>颧</w:t>
            </w:r>
            <w:proofErr w:type="gramEnd"/>
            <w:r>
              <w:rPr>
                <w:rFonts w:ascii="宋体" w:hAnsi="宋体"/>
                <w:color w:val="000000"/>
              </w:rPr>
              <w:t>，有须，粗通文墨，素无赖，日事赌博；体质肥钝，了无异人处</w:t>
            </w:r>
          </w:p>
        </w:tc>
      </w:tr>
      <w:tr w:rsidR="003C7C6B">
        <w:trPr>
          <w:trHeight w:val="330"/>
        </w:trPr>
        <w:tc>
          <w:tcPr>
            <w:tcW w:w="18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民国前后革命党人</w:t>
            </w:r>
          </w:p>
        </w:tc>
        <w:tc>
          <w:tcPr>
            <w:tcW w:w="64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面长丰满，红须，</w:t>
            </w:r>
            <w:proofErr w:type="gramStart"/>
            <w:r>
              <w:rPr>
                <w:rFonts w:ascii="宋体" w:hAnsi="宋体"/>
                <w:color w:val="000000"/>
              </w:rPr>
              <w:t>手垂过膝</w:t>
            </w:r>
            <w:proofErr w:type="gramEnd"/>
            <w:r>
              <w:rPr>
                <w:rFonts w:ascii="宋体" w:hAnsi="宋体"/>
                <w:color w:val="000000"/>
              </w:rPr>
              <w:t>；身干长大，富雄姿，豪迈博学，治《春秋》《汉书》</w:t>
            </w:r>
          </w:p>
        </w:tc>
      </w:tr>
    </w:tbl>
    <w:p w:rsidR="003C7C6B" w:rsidRDefault="003C7C6B" w:rsidP="00984DEA">
      <w:pPr>
        <w:spacing w:line="360" w:lineRule="auto"/>
        <w:jc w:val="left"/>
        <w:textAlignment w:val="center"/>
        <w:rPr>
          <w:color w:val="000000"/>
        </w:rPr>
      </w:pPr>
    </w:p>
    <w:p w:rsidR="003C7C6B" w:rsidRDefault="00FE2324" w:rsidP="00984DEA">
      <w:pPr>
        <w:tabs>
          <w:tab w:val="left" w:pos="4873"/>
        </w:tabs>
        <w:spacing w:line="360" w:lineRule="auto"/>
        <w:jc w:val="left"/>
        <w:textAlignment w:val="center"/>
        <w:rPr>
          <w:color w:val="000000"/>
        </w:rPr>
      </w:pPr>
      <w:r>
        <w:rPr>
          <w:color w:val="000000"/>
        </w:rPr>
        <w:t xml:space="preserve">A. </w:t>
      </w:r>
      <w:r>
        <w:rPr>
          <w:rFonts w:ascii="宋体" w:hAnsi="宋体"/>
          <w:color w:val="000000"/>
        </w:rPr>
        <w:t>不同史料对人物的记载不同</w:t>
      </w:r>
      <w:r>
        <w:rPr>
          <w:color w:val="000000"/>
        </w:rPr>
        <w:tab/>
        <w:t xml:space="preserve">B. </w:t>
      </w:r>
      <w:r>
        <w:rPr>
          <w:rFonts w:ascii="宋体" w:hAnsi="宋体"/>
          <w:color w:val="000000"/>
        </w:rPr>
        <w:t>不同的描述体现人物的多面性</w:t>
      </w:r>
    </w:p>
    <w:p w:rsidR="003C7C6B" w:rsidRDefault="00FE2324" w:rsidP="00984DEA">
      <w:pPr>
        <w:tabs>
          <w:tab w:val="left" w:pos="4873"/>
        </w:tabs>
        <w:spacing w:line="360" w:lineRule="auto"/>
        <w:jc w:val="left"/>
        <w:textAlignment w:val="center"/>
        <w:rPr>
          <w:color w:val="000000"/>
        </w:rPr>
      </w:pPr>
      <w:r>
        <w:rPr>
          <w:color w:val="000000"/>
        </w:rPr>
        <w:t xml:space="preserve">C. </w:t>
      </w:r>
      <w:r>
        <w:rPr>
          <w:rFonts w:ascii="宋体" w:hAnsi="宋体"/>
          <w:color w:val="000000"/>
        </w:rPr>
        <w:t>不同立场影响对人物的描述</w:t>
      </w:r>
      <w:r>
        <w:rPr>
          <w:color w:val="000000"/>
        </w:rPr>
        <w:tab/>
        <w:t xml:space="preserve">D. </w:t>
      </w:r>
      <w:r>
        <w:rPr>
          <w:rFonts w:ascii="宋体" w:hAnsi="宋体"/>
          <w:color w:val="000000"/>
        </w:rPr>
        <w:t>不同时期对人物描述有所侧重</w:t>
      </w:r>
    </w:p>
    <w:p w:rsidR="003C7C6B" w:rsidRDefault="00FE2324" w:rsidP="00984DEA">
      <w:pPr>
        <w:spacing w:line="360" w:lineRule="auto"/>
        <w:jc w:val="left"/>
        <w:textAlignment w:val="center"/>
        <w:rPr>
          <w:color w:val="000000"/>
        </w:rPr>
      </w:pPr>
      <w:r>
        <w:rPr>
          <w:color w:val="000000"/>
        </w:rPr>
        <w:t xml:space="preserve">8. </w:t>
      </w:r>
      <w:r>
        <w:rPr>
          <w:rFonts w:ascii="宋体" w:hAnsi="宋体"/>
          <w:color w:val="000000"/>
        </w:rPr>
        <w:t>1915</w:t>
      </w:r>
      <w:r>
        <w:rPr>
          <w:rFonts w:ascii="宋体" w:hAnsi="宋体"/>
          <w:color w:val="000000"/>
        </w:rPr>
        <w:t>年</w:t>
      </w:r>
      <w:r>
        <w:rPr>
          <w:rFonts w:ascii="宋体" w:hAnsi="宋体"/>
          <w:color w:val="000000"/>
        </w:rPr>
        <w:t>5</w:t>
      </w:r>
      <w:r>
        <w:rPr>
          <w:rFonts w:ascii="宋体" w:hAnsi="宋体"/>
          <w:color w:val="000000"/>
        </w:rPr>
        <w:t>月</w:t>
      </w:r>
      <w:r>
        <w:rPr>
          <w:rFonts w:ascii="宋体" w:hAnsi="宋体"/>
          <w:color w:val="000000"/>
        </w:rPr>
        <w:t>22</w:t>
      </w:r>
      <w:r>
        <w:rPr>
          <w:rFonts w:ascii="宋体" w:hAnsi="宋体"/>
          <w:color w:val="000000"/>
        </w:rPr>
        <w:t>日，《申报》刊登了一则上海中国明明眼镜公司的声明：</w:t>
      </w:r>
      <w:r>
        <w:rPr>
          <w:rFonts w:ascii="宋体" w:hAnsi="宋体"/>
          <w:color w:val="000000"/>
        </w:rPr>
        <w:t>“</w:t>
      </w:r>
      <w:r>
        <w:rPr>
          <w:rFonts w:ascii="宋体" w:hAnsi="宋体"/>
          <w:color w:val="000000"/>
        </w:rPr>
        <w:t>近有丧心病狂之徒，以自己之营业失败，侮蔑本公司货物，谓贩自日本，实为本公司意外之奇辱也</w:t>
      </w:r>
      <w:r>
        <w:rPr>
          <w:rFonts w:ascii="宋体" w:hAnsi="宋体"/>
          <w:color w:val="000000"/>
        </w:rPr>
        <w:t>……</w:t>
      </w:r>
      <w:r>
        <w:rPr>
          <w:rFonts w:ascii="宋体" w:hAnsi="宋体"/>
          <w:color w:val="000000"/>
        </w:rPr>
        <w:t>不独本公司无丝毫日货，即中国全国眼镜界上，吾亦敢断言绝无丝毫日货混杂其间。</w:t>
      </w:r>
      <w:r>
        <w:rPr>
          <w:rFonts w:ascii="宋体" w:hAnsi="宋体"/>
          <w:color w:val="000000"/>
        </w:rPr>
        <w:t>”</w:t>
      </w:r>
      <w:r>
        <w:rPr>
          <w:rFonts w:ascii="宋体" w:hAnsi="宋体"/>
          <w:color w:val="000000"/>
        </w:rPr>
        <w:t>该现象反映（</w:t>
      </w:r>
      <w:r>
        <w:rPr>
          <w:rFonts w:ascii="宋体" w:hAnsi="宋体"/>
          <w:color w:val="000000"/>
        </w:rPr>
        <w:t xml:space="preserve">   </w:t>
      </w:r>
      <w:r>
        <w:rPr>
          <w:rFonts w:ascii="宋体" w:hAnsi="宋体"/>
          <w:color w:val="000000"/>
        </w:rPr>
        <w:t>）</w:t>
      </w:r>
    </w:p>
    <w:p w:rsidR="003C7C6B" w:rsidRDefault="00FE2324" w:rsidP="00984DEA">
      <w:pPr>
        <w:tabs>
          <w:tab w:val="left" w:pos="4873"/>
        </w:tabs>
        <w:spacing w:line="360" w:lineRule="auto"/>
        <w:jc w:val="left"/>
        <w:textAlignment w:val="center"/>
        <w:rPr>
          <w:color w:val="000000"/>
        </w:rPr>
      </w:pPr>
      <w:r>
        <w:rPr>
          <w:color w:val="000000"/>
        </w:rPr>
        <w:t xml:space="preserve">A. </w:t>
      </w:r>
      <w:r>
        <w:rPr>
          <w:rFonts w:ascii="宋体" w:hAnsi="宋体"/>
          <w:color w:val="000000"/>
        </w:rPr>
        <w:t>外交关系影响社会舆论</w:t>
      </w:r>
      <w:r>
        <w:rPr>
          <w:color w:val="000000"/>
        </w:rPr>
        <w:tab/>
        <w:t xml:space="preserve">B. </w:t>
      </w:r>
      <w:r>
        <w:rPr>
          <w:rFonts w:ascii="宋体" w:hAnsi="宋体"/>
          <w:color w:val="000000"/>
        </w:rPr>
        <w:t>新文化运动的深入发展</w:t>
      </w:r>
    </w:p>
    <w:p w:rsidR="003C7C6B" w:rsidRDefault="00FE2324" w:rsidP="00984DEA">
      <w:pPr>
        <w:tabs>
          <w:tab w:val="left" w:pos="4873"/>
        </w:tabs>
        <w:spacing w:line="360" w:lineRule="auto"/>
        <w:jc w:val="left"/>
        <w:textAlignment w:val="center"/>
        <w:rPr>
          <w:color w:val="000000"/>
        </w:rPr>
      </w:pPr>
      <w:r>
        <w:rPr>
          <w:color w:val="000000"/>
        </w:rPr>
        <w:t xml:space="preserve">C. </w:t>
      </w:r>
      <w:r>
        <w:rPr>
          <w:rFonts w:ascii="宋体" w:hAnsi="宋体"/>
          <w:color w:val="000000"/>
        </w:rPr>
        <w:t>民族企业发展形势严峻</w:t>
      </w:r>
      <w:r>
        <w:rPr>
          <w:color w:val="000000"/>
        </w:rPr>
        <w:tab/>
        <w:t xml:space="preserve">D. </w:t>
      </w:r>
      <w:r>
        <w:rPr>
          <w:rFonts w:ascii="宋体" w:hAnsi="宋体"/>
          <w:color w:val="000000"/>
        </w:rPr>
        <w:t>中外商业竞争愈发激烈</w:t>
      </w:r>
    </w:p>
    <w:p w:rsidR="003C7C6B" w:rsidRDefault="00FE2324" w:rsidP="00984DEA">
      <w:pPr>
        <w:spacing w:line="360" w:lineRule="auto"/>
        <w:jc w:val="left"/>
        <w:textAlignment w:val="center"/>
        <w:rPr>
          <w:color w:val="000000"/>
        </w:rPr>
      </w:pPr>
      <w:r>
        <w:rPr>
          <w:color w:val="000000"/>
        </w:rPr>
        <w:lastRenderedPageBreak/>
        <w:t xml:space="preserve">9. </w:t>
      </w:r>
      <w:r>
        <w:rPr>
          <w:rFonts w:ascii="宋体" w:hAnsi="宋体"/>
          <w:color w:val="000000"/>
        </w:rPr>
        <w:t>全面抗战爆发后，八路军来到太行山区，山西省平顺县西沟村贫苦农民李顺达得以翻身。</w:t>
      </w:r>
      <w:r>
        <w:rPr>
          <w:rFonts w:ascii="宋体" w:hAnsi="宋体"/>
          <w:color w:val="000000"/>
        </w:rPr>
        <w:t>1943</w:t>
      </w:r>
      <w:r>
        <w:rPr>
          <w:rFonts w:ascii="宋体" w:hAnsi="宋体"/>
          <w:color w:val="000000"/>
        </w:rPr>
        <w:t>年，李顺达组织六</w:t>
      </w:r>
      <w:r>
        <w:rPr>
          <w:rFonts w:ascii="宋体" w:hAnsi="宋体"/>
          <w:color w:val="000000"/>
        </w:rPr>
        <w:t>户贫困农民成立农业劳动互助组。</w:t>
      </w:r>
      <w:r>
        <w:rPr>
          <w:rFonts w:ascii="宋体" w:hAnsi="宋体"/>
          <w:color w:val="000000"/>
        </w:rPr>
        <w:t>1950</w:t>
      </w:r>
      <w:r>
        <w:rPr>
          <w:rFonts w:ascii="宋体" w:hAnsi="宋体"/>
          <w:color w:val="000000"/>
        </w:rPr>
        <w:t>年，他参加了全国工农兵劳动英雄代表大会。</w:t>
      </w:r>
      <w:r>
        <w:rPr>
          <w:rFonts w:ascii="宋体" w:hAnsi="宋体"/>
          <w:color w:val="000000"/>
        </w:rPr>
        <w:t>1951</w:t>
      </w:r>
      <w:r>
        <w:rPr>
          <w:rFonts w:ascii="宋体" w:hAnsi="宋体"/>
          <w:color w:val="000000"/>
        </w:rPr>
        <w:t>年，李顺达互助组发起生产竞赛，全国各地纷纷响应。据此可知（</w:t>
      </w:r>
      <w:r>
        <w:rPr>
          <w:rFonts w:ascii="宋体" w:hAnsi="宋体"/>
          <w:color w:val="000000"/>
        </w:rPr>
        <w:t xml:space="preserve">   </w:t>
      </w:r>
      <w:r>
        <w:rPr>
          <w:rFonts w:ascii="宋体" w:hAnsi="宋体"/>
          <w:color w:val="000000"/>
        </w:rPr>
        <w:t>）</w:t>
      </w:r>
    </w:p>
    <w:p w:rsidR="003C7C6B" w:rsidRDefault="00FE2324" w:rsidP="00984DEA">
      <w:pPr>
        <w:tabs>
          <w:tab w:val="left" w:pos="4873"/>
        </w:tabs>
        <w:spacing w:line="360" w:lineRule="auto"/>
        <w:jc w:val="left"/>
        <w:textAlignment w:val="center"/>
        <w:rPr>
          <w:color w:val="000000"/>
        </w:rPr>
      </w:pPr>
      <w:r>
        <w:rPr>
          <w:color w:val="000000"/>
        </w:rPr>
        <w:t xml:space="preserve">A. </w:t>
      </w:r>
      <w:r>
        <w:rPr>
          <w:rFonts w:ascii="宋体" w:hAnsi="宋体"/>
          <w:color w:val="000000"/>
        </w:rPr>
        <w:t>根据地</w:t>
      </w:r>
      <w:r>
        <w:rPr>
          <w:rFonts w:ascii="宋体" w:hAnsi="宋体"/>
          <w:noProof/>
          <w:color w:val="000000"/>
        </w:rPr>
        <w:drawing>
          <wp:inline distT="0" distB="0" distL="114300" distR="114300">
            <wp:extent cx="133350" cy="177800"/>
            <wp:effectExtent l="0" t="0" r="3810" b="4445"/>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rFonts w:ascii="宋体" w:hAnsi="宋体"/>
          <w:color w:val="000000"/>
        </w:rPr>
        <w:t>经验延续至新中国</w:t>
      </w:r>
      <w:r>
        <w:rPr>
          <w:color w:val="000000"/>
        </w:rPr>
        <w:tab/>
        <w:t xml:space="preserve">B. </w:t>
      </w:r>
      <w:r>
        <w:rPr>
          <w:rFonts w:ascii="宋体" w:hAnsi="宋体"/>
          <w:color w:val="000000"/>
        </w:rPr>
        <w:t>农业互助组是主要生产组织形式</w:t>
      </w:r>
    </w:p>
    <w:p w:rsidR="003C7C6B" w:rsidRDefault="00FE2324" w:rsidP="00984DEA">
      <w:pPr>
        <w:tabs>
          <w:tab w:val="left" w:pos="4873"/>
        </w:tabs>
        <w:spacing w:line="360" w:lineRule="auto"/>
        <w:jc w:val="left"/>
        <w:textAlignment w:val="center"/>
        <w:rPr>
          <w:color w:val="000000"/>
        </w:rPr>
      </w:pPr>
      <w:r>
        <w:rPr>
          <w:color w:val="000000"/>
        </w:rPr>
        <w:t xml:space="preserve">C. </w:t>
      </w:r>
      <w:r>
        <w:rPr>
          <w:rFonts w:ascii="宋体" w:hAnsi="宋体"/>
          <w:color w:val="000000"/>
        </w:rPr>
        <w:t>劳模示范推动技术领域创新</w:t>
      </w:r>
      <w:r>
        <w:rPr>
          <w:color w:val="000000"/>
        </w:rPr>
        <w:tab/>
        <w:t xml:space="preserve">D. </w:t>
      </w:r>
      <w:r>
        <w:rPr>
          <w:rFonts w:ascii="宋体" w:hAnsi="宋体"/>
          <w:color w:val="000000"/>
        </w:rPr>
        <w:t>互助合作推动三大改造顺利开展</w:t>
      </w:r>
    </w:p>
    <w:p w:rsidR="003C7C6B" w:rsidRDefault="00FE2324" w:rsidP="00984DEA">
      <w:pPr>
        <w:spacing w:line="360" w:lineRule="auto"/>
        <w:jc w:val="left"/>
        <w:textAlignment w:val="center"/>
        <w:rPr>
          <w:color w:val="000000"/>
        </w:rPr>
      </w:pPr>
      <w:r>
        <w:rPr>
          <w:color w:val="000000"/>
        </w:rPr>
        <w:t xml:space="preserve">10. </w:t>
      </w:r>
      <w:r>
        <w:rPr>
          <w:rFonts w:ascii="宋体" w:hAnsi="宋体"/>
          <w:color w:val="000000"/>
        </w:rPr>
        <w:t>中国加入世界贸易组织经历了</w:t>
      </w:r>
      <w:r>
        <w:rPr>
          <w:rFonts w:ascii="宋体" w:hAnsi="宋体"/>
          <w:color w:val="000000"/>
        </w:rPr>
        <w:t>15</w:t>
      </w:r>
      <w:r>
        <w:rPr>
          <w:rFonts w:ascii="宋体" w:hAnsi="宋体"/>
          <w:color w:val="000000"/>
        </w:rPr>
        <w:t>年漫长历程。</w:t>
      </w:r>
      <w:r>
        <w:rPr>
          <w:rFonts w:ascii="宋体" w:hAnsi="宋体"/>
          <w:color w:val="000000"/>
        </w:rPr>
        <w:t>1986</w:t>
      </w:r>
      <w:r>
        <w:rPr>
          <w:rFonts w:ascii="宋体" w:hAnsi="宋体"/>
          <w:color w:val="000000"/>
        </w:rPr>
        <w:t>年，中国正式提出</w:t>
      </w:r>
      <w:r>
        <w:rPr>
          <w:rFonts w:ascii="宋体" w:hAnsi="宋体"/>
          <w:color w:val="000000"/>
        </w:rPr>
        <w:t>“</w:t>
      </w:r>
      <w:r>
        <w:rPr>
          <w:rFonts w:ascii="宋体" w:hAnsi="宋体"/>
          <w:color w:val="000000"/>
        </w:rPr>
        <w:t>复关</w:t>
      </w:r>
      <w:r>
        <w:rPr>
          <w:rFonts w:ascii="宋体" w:hAnsi="宋体"/>
          <w:color w:val="000000"/>
        </w:rPr>
        <w:t>”</w:t>
      </w:r>
      <w:r>
        <w:rPr>
          <w:rFonts w:ascii="宋体" w:hAnsi="宋体"/>
          <w:color w:val="000000"/>
        </w:rPr>
        <w:t>申请，此后数年谈判没有实质性进展。</w:t>
      </w:r>
      <w:r>
        <w:rPr>
          <w:rFonts w:ascii="宋体" w:hAnsi="宋体"/>
          <w:color w:val="000000"/>
        </w:rPr>
        <w:t>1992</w:t>
      </w:r>
      <w:r>
        <w:rPr>
          <w:rFonts w:ascii="宋体" w:hAnsi="宋体"/>
          <w:color w:val="000000"/>
        </w:rPr>
        <w:t>年</w:t>
      </w:r>
      <w:r>
        <w:rPr>
          <w:rFonts w:ascii="宋体" w:hAnsi="宋体"/>
          <w:color w:val="000000"/>
        </w:rPr>
        <w:t>10</w:t>
      </w:r>
      <w:r>
        <w:rPr>
          <w:rFonts w:ascii="宋体" w:hAnsi="宋体"/>
          <w:color w:val="000000"/>
        </w:rPr>
        <w:t>月以后，前期谈判的核心问题才迎刃而解。出现这种变化的主要原因是（</w:t>
      </w:r>
      <w:r>
        <w:rPr>
          <w:rFonts w:ascii="宋体" w:hAnsi="宋体"/>
          <w:color w:val="000000"/>
        </w:rPr>
        <w:t xml:space="preserve">   </w:t>
      </w:r>
      <w:r>
        <w:rPr>
          <w:rFonts w:ascii="宋体" w:hAnsi="宋体"/>
          <w:color w:val="000000"/>
        </w:rPr>
        <w:t>）</w:t>
      </w:r>
    </w:p>
    <w:p w:rsidR="003C7C6B" w:rsidRDefault="00FE2324" w:rsidP="00984DEA">
      <w:pPr>
        <w:tabs>
          <w:tab w:val="left" w:pos="4873"/>
        </w:tabs>
        <w:spacing w:line="360" w:lineRule="auto"/>
        <w:jc w:val="left"/>
        <w:textAlignment w:val="center"/>
        <w:rPr>
          <w:color w:val="000000"/>
        </w:rPr>
      </w:pPr>
      <w:r>
        <w:rPr>
          <w:color w:val="000000"/>
        </w:rPr>
        <w:t xml:space="preserve">A. </w:t>
      </w:r>
      <w:r>
        <w:rPr>
          <w:rFonts w:ascii="宋体" w:hAnsi="宋体"/>
          <w:color w:val="000000"/>
        </w:rPr>
        <w:t>世界两极格局</w:t>
      </w:r>
      <w:r>
        <w:rPr>
          <w:rFonts w:ascii="宋体" w:hAnsi="宋体"/>
          <w:color w:val="000000"/>
        </w:rPr>
        <w:t>的瓦解</w:t>
      </w:r>
      <w:r>
        <w:rPr>
          <w:color w:val="000000"/>
        </w:rPr>
        <w:tab/>
        <w:t xml:space="preserve">B. </w:t>
      </w:r>
      <w:r>
        <w:rPr>
          <w:rFonts w:ascii="宋体" w:hAnsi="宋体"/>
          <w:color w:val="000000"/>
        </w:rPr>
        <w:t>中国特色社会主义理论体系初步形成</w:t>
      </w:r>
    </w:p>
    <w:p w:rsidR="003C7C6B" w:rsidRDefault="00FE2324" w:rsidP="00984DEA">
      <w:pPr>
        <w:tabs>
          <w:tab w:val="left" w:pos="4873"/>
        </w:tabs>
        <w:spacing w:line="360" w:lineRule="auto"/>
        <w:jc w:val="left"/>
        <w:textAlignment w:val="center"/>
        <w:rPr>
          <w:color w:val="000000"/>
        </w:rPr>
      </w:pPr>
      <w:r>
        <w:rPr>
          <w:color w:val="000000"/>
        </w:rPr>
        <w:t xml:space="preserve">C. </w:t>
      </w:r>
      <w:r>
        <w:rPr>
          <w:rFonts w:ascii="宋体" w:hAnsi="宋体"/>
          <w:color w:val="000000"/>
        </w:rPr>
        <w:t>经济全球化快速发展</w:t>
      </w:r>
      <w:r>
        <w:rPr>
          <w:color w:val="000000"/>
        </w:rPr>
        <w:tab/>
        <w:t xml:space="preserve">D. </w:t>
      </w:r>
      <w:r>
        <w:rPr>
          <w:rFonts w:ascii="宋体" w:hAnsi="宋体"/>
          <w:color w:val="000000"/>
        </w:rPr>
        <w:t>中国确立社会主义市场经济体制目标</w:t>
      </w:r>
    </w:p>
    <w:p w:rsidR="003C7C6B" w:rsidRDefault="00FE2324" w:rsidP="00984DEA">
      <w:pPr>
        <w:spacing w:line="360" w:lineRule="auto"/>
        <w:jc w:val="left"/>
        <w:textAlignment w:val="center"/>
        <w:rPr>
          <w:color w:val="000000"/>
        </w:rPr>
      </w:pPr>
      <w:r>
        <w:rPr>
          <w:color w:val="000000"/>
        </w:rPr>
        <w:t xml:space="preserve">11. </w:t>
      </w:r>
      <w:r>
        <w:rPr>
          <w:rFonts w:ascii="宋体" w:hAnsi="宋体"/>
          <w:color w:val="000000"/>
        </w:rPr>
        <w:t>某学者关注世界历史上的一位著名统治者，研究其在位时期的文治武功。该统治者以恢复旧日罗马帝国的荣耀为己任，力图建立</w:t>
      </w:r>
      <w:r>
        <w:rPr>
          <w:rFonts w:ascii="宋体" w:hAnsi="宋体"/>
          <w:color w:val="000000"/>
        </w:rPr>
        <w:t>“</w:t>
      </w:r>
      <w:r>
        <w:rPr>
          <w:rFonts w:ascii="宋体" w:hAnsi="宋体"/>
          <w:color w:val="000000"/>
        </w:rPr>
        <w:t>一位皇帝、一部法律、一个帝国</w:t>
      </w:r>
      <w:r>
        <w:rPr>
          <w:rFonts w:ascii="宋体" w:hAnsi="宋体"/>
          <w:color w:val="000000"/>
        </w:rPr>
        <w:t>”</w:t>
      </w:r>
      <w:r>
        <w:rPr>
          <w:rFonts w:ascii="宋体" w:hAnsi="宋体"/>
          <w:color w:val="000000"/>
        </w:rPr>
        <w:t>的新秩序。最符合该研究主题的史实是（</w:t>
      </w:r>
      <w:r>
        <w:rPr>
          <w:rFonts w:ascii="宋体" w:hAnsi="宋体"/>
          <w:color w:val="000000"/>
        </w:rPr>
        <w:t xml:space="preserve">   </w:t>
      </w:r>
      <w:r>
        <w:rPr>
          <w:rFonts w:ascii="宋体" w:hAnsi="宋体"/>
          <w:color w:val="000000"/>
        </w:rPr>
        <w:t>）</w:t>
      </w:r>
    </w:p>
    <w:p w:rsidR="003C7C6B" w:rsidRDefault="00FE2324" w:rsidP="00984DEA">
      <w:pPr>
        <w:tabs>
          <w:tab w:val="left" w:pos="4873"/>
        </w:tabs>
        <w:spacing w:line="360" w:lineRule="auto"/>
        <w:jc w:val="left"/>
        <w:textAlignment w:val="center"/>
        <w:rPr>
          <w:color w:val="000000"/>
        </w:rPr>
      </w:pPr>
      <w:r>
        <w:rPr>
          <w:color w:val="000000"/>
        </w:rPr>
        <w:t xml:space="preserve">A. </w:t>
      </w:r>
      <w:r>
        <w:rPr>
          <w:rFonts w:ascii="宋体" w:hAnsi="宋体"/>
          <w:color w:val="000000"/>
        </w:rPr>
        <w:t>罗马帝国一分为二</w:t>
      </w:r>
      <w:r>
        <w:rPr>
          <w:color w:val="000000"/>
        </w:rPr>
        <w:tab/>
        <w:t xml:space="preserve">B. </w:t>
      </w:r>
      <w:r>
        <w:rPr>
          <w:rFonts w:ascii="宋体" w:hAnsi="宋体"/>
          <w:color w:val="000000"/>
        </w:rPr>
        <w:t>都城改名为伊斯坦布尔</w:t>
      </w:r>
    </w:p>
    <w:p w:rsidR="003C7C6B" w:rsidRDefault="00FE2324" w:rsidP="00984DEA">
      <w:pPr>
        <w:tabs>
          <w:tab w:val="left" w:pos="4873"/>
        </w:tabs>
        <w:spacing w:line="360" w:lineRule="auto"/>
        <w:jc w:val="left"/>
        <w:textAlignment w:val="center"/>
        <w:rPr>
          <w:color w:val="000000"/>
        </w:rPr>
      </w:pPr>
      <w:r>
        <w:rPr>
          <w:color w:val="000000"/>
        </w:rPr>
        <w:t xml:space="preserve">C. </w:t>
      </w:r>
      <w:r>
        <w:rPr>
          <w:rFonts w:ascii="宋体" w:hAnsi="宋体"/>
          <w:color w:val="000000"/>
        </w:rPr>
        <w:t>颁布第一部成文法</w:t>
      </w:r>
      <w:r>
        <w:rPr>
          <w:color w:val="000000"/>
        </w:rPr>
        <w:tab/>
        <w:t xml:space="preserve">D. </w:t>
      </w:r>
      <w:r>
        <w:rPr>
          <w:rFonts w:ascii="宋体" w:hAnsi="宋体"/>
          <w:color w:val="000000"/>
        </w:rPr>
        <w:t>征服占领北非和意大利</w:t>
      </w:r>
    </w:p>
    <w:p w:rsidR="003C7C6B" w:rsidRDefault="00FE2324" w:rsidP="00984DEA">
      <w:pPr>
        <w:spacing w:line="360" w:lineRule="auto"/>
        <w:jc w:val="left"/>
        <w:textAlignment w:val="center"/>
        <w:rPr>
          <w:color w:val="000000"/>
        </w:rPr>
      </w:pPr>
      <w:r>
        <w:rPr>
          <w:color w:val="000000"/>
        </w:rPr>
        <w:t xml:space="preserve">12. </w:t>
      </w:r>
      <w:r>
        <w:rPr>
          <w:rFonts w:ascii="宋体" w:hAnsi="宋体"/>
          <w:color w:val="000000"/>
        </w:rPr>
        <w:t>13</w:t>
      </w:r>
      <w:r>
        <w:rPr>
          <w:rFonts w:ascii="宋体" w:hAnsi="宋体"/>
          <w:color w:val="000000"/>
        </w:rPr>
        <w:t>世纪时，英格兰的一则小品剧中，庄园领主在法庭上公开讨论小麦、奶酪、鸡蛋和小乳猪的价格</w:t>
      </w:r>
      <w:r>
        <w:rPr>
          <w:rFonts w:ascii="宋体" w:hAnsi="宋体"/>
          <w:color w:val="000000"/>
        </w:rPr>
        <w:t>。无独有偶，《田庄总管职责》也提醒领主和总管，羊毛</w:t>
      </w:r>
      <w:proofErr w:type="gramStart"/>
      <w:r>
        <w:rPr>
          <w:rFonts w:ascii="宋体" w:hAnsi="宋体"/>
          <w:color w:val="000000"/>
        </w:rPr>
        <w:t>应该论包或</w:t>
      </w:r>
      <w:proofErr w:type="gramEnd"/>
      <w:r>
        <w:rPr>
          <w:rFonts w:ascii="宋体" w:hAnsi="宋体"/>
          <w:color w:val="000000"/>
        </w:rPr>
        <w:t>以一只羊一次所剪的毛为单位出售，怎样</w:t>
      </w:r>
      <w:proofErr w:type="gramStart"/>
      <w:r>
        <w:rPr>
          <w:rFonts w:ascii="宋体" w:hAnsi="宋体"/>
          <w:color w:val="000000"/>
        </w:rPr>
        <w:t>卖收益</w:t>
      </w:r>
      <w:proofErr w:type="gramEnd"/>
      <w:r>
        <w:rPr>
          <w:rFonts w:ascii="宋体" w:hAnsi="宋体"/>
          <w:color w:val="000000"/>
        </w:rPr>
        <w:t>最大、好处最多，就怎样卖。上述材料反映英格兰（</w:t>
      </w:r>
      <w:r>
        <w:rPr>
          <w:rFonts w:ascii="宋体" w:hAnsi="宋体"/>
          <w:color w:val="000000"/>
        </w:rPr>
        <w:t xml:space="preserve">   </w:t>
      </w:r>
      <w:r>
        <w:rPr>
          <w:rFonts w:ascii="宋体" w:hAnsi="宋体"/>
          <w:color w:val="000000"/>
        </w:rPr>
        <w:t>）</w:t>
      </w:r>
    </w:p>
    <w:p w:rsidR="003C7C6B" w:rsidRDefault="00FE2324" w:rsidP="00984DEA">
      <w:pPr>
        <w:tabs>
          <w:tab w:val="left" w:pos="4873"/>
        </w:tabs>
        <w:spacing w:line="360" w:lineRule="auto"/>
        <w:jc w:val="left"/>
        <w:textAlignment w:val="center"/>
        <w:rPr>
          <w:color w:val="000000"/>
        </w:rPr>
      </w:pPr>
      <w:r>
        <w:rPr>
          <w:color w:val="000000"/>
        </w:rPr>
        <w:t xml:space="preserve">A. </w:t>
      </w:r>
      <w:r>
        <w:rPr>
          <w:rFonts w:ascii="宋体" w:hAnsi="宋体"/>
          <w:color w:val="000000"/>
        </w:rPr>
        <w:t>封建庄园制度已濒临崩溃</w:t>
      </w:r>
      <w:r>
        <w:rPr>
          <w:color w:val="000000"/>
        </w:rPr>
        <w:tab/>
        <w:t xml:space="preserve">B. </w:t>
      </w:r>
      <w:r>
        <w:rPr>
          <w:rFonts w:ascii="宋体" w:hAnsi="宋体"/>
          <w:color w:val="000000"/>
        </w:rPr>
        <w:t>庄园农产品获利丰厚</w:t>
      </w:r>
    </w:p>
    <w:p w:rsidR="003C7C6B" w:rsidRDefault="00FE2324" w:rsidP="00984DEA">
      <w:pPr>
        <w:tabs>
          <w:tab w:val="left" w:pos="4873"/>
        </w:tabs>
        <w:spacing w:line="360" w:lineRule="auto"/>
        <w:jc w:val="left"/>
        <w:textAlignment w:val="center"/>
        <w:rPr>
          <w:color w:val="000000"/>
        </w:rPr>
      </w:pPr>
      <w:r>
        <w:rPr>
          <w:color w:val="000000"/>
        </w:rPr>
        <w:t xml:space="preserve">C. </w:t>
      </w:r>
      <w:r>
        <w:rPr>
          <w:rFonts w:ascii="宋体" w:hAnsi="宋体"/>
          <w:color w:val="000000"/>
        </w:rPr>
        <w:t>农业的经济转型趋势初显</w:t>
      </w:r>
      <w:r>
        <w:rPr>
          <w:color w:val="000000"/>
        </w:rPr>
        <w:tab/>
        <w:t xml:space="preserve">D. </w:t>
      </w:r>
      <w:r>
        <w:rPr>
          <w:rFonts w:ascii="宋体" w:hAnsi="宋体"/>
          <w:color w:val="000000"/>
        </w:rPr>
        <w:t>圈地运动正迅速开展</w:t>
      </w:r>
    </w:p>
    <w:p w:rsidR="003C7C6B" w:rsidRDefault="00FE2324" w:rsidP="00984DEA">
      <w:pPr>
        <w:spacing w:line="360" w:lineRule="auto"/>
        <w:jc w:val="left"/>
        <w:textAlignment w:val="center"/>
        <w:rPr>
          <w:color w:val="000000"/>
        </w:rPr>
      </w:pPr>
      <w:r>
        <w:rPr>
          <w:color w:val="000000"/>
        </w:rPr>
        <w:t xml:space="preserve">13. </w:t>
      </w:r>
      <w:r>
        <w:rPr>
          <w:rFonts w:ascii="宋体" w:hAnsi="宋体"/>
          <w:color w:val="000000"/>
        </w:rPr>
        <w:t>19</w:t>
      </w:r>
      <w:r>
        <w:rPr>
          <w:rFonts w:ascii="宋体" w:hAnsi="宋体"/>
          <w:color w:val="000000"/>
        </w:rPr>
        <w:t>世纪后期，从希腊神庙到拜占庭教堂的所有建筑风格，法国都有人模仿。</w:t>
      </w:r>
      <w:r>
        <w:rPr>
          <w:rFonts w:ascii="宋体" w:hAnsi="宋体"/>
          <w:color w:val="000000"/>
        </w:rPr>
        <w:t>“</w:t>
      </w:r>
      <w:r>
        <w:rPr>
          <w:rFonts w:ascii="宋体" w:hAnsi="宋体"/>
          <w:color w:val="000000"/>
        </w:rPr>
        <w:t>思想纯正</w:t>
      </w:r>
      <w:r>
        <w:rPr>
          <w:rFonts w:ascii="宋体" w:hAnsi="宋体"/>
          <w:color w:val="000000"/>
        </w:rPr>
        <w:t>”</w:t>
      </w:r>
      <w:r>
        <w:rPr>
          <w:rFonts w:ascii="宋体" w:hAnsi="宋体"/>
          <w:color w:val="000000"/>
        </w:rPr>
        <w:t>的建筑师们长期拒绝利用钢铁和钢筋混凝土等新工业材料，认为以埃菲尔为代表的这些人</w:t>
      </w:r>
      <w:r>
        <w:rPr>
          <w:rFonts w:ascii="宋体" w:hAnsi="宋体"/>
          <w:color w:val="000000"/>
        </w:rPr>
        <w:t>“</w:t>
      </w:r>
      <w:r>
        <w:rPr>
          <w:rFonts w:ascii="宋体" w:hAnsi="宋体"/>
          <w:color w:val="000000"/>
        </w:rPr>
        <w:t>不能妄称可以创造美</w:t>
      </w:r>
      <w:r>
        <w:rPr>
          <w:rFonts w:ascii="宋体" w:hAnsi="宋体"/>
          <w:color w:val="000000"/>
        </w:rPr>
        <w:t>”</w:t>
      </w:r>
      <w:r>
        <w:rPr>
          <w:rFonts w:ascii="宋体" w:hAnsi="宋体"/>
          <w:color w:val="000000"/>
        </w:rPr>
        <w:t>，尤其对</w:t>
      </w:r>
      <w:r>
        <w:rPr>
          <w:rFonts w:ascii="宋体" w:hAnsi="宋体"/>
          <w:color w:val="000000"/>
        </w:rPr>
        <w:t>1889</w:t>
      </w:r>
      <w:r>
        <w:rPr>
          <w:rFonts w:ascii="宋体" w:hAnsi="宋体"/>
          <w:color w:val="000000"/>
        </w:rPr>
        <w:t>年万国博览会之际出现的那座铁塔感到愤慨</w:t>
      </w:r>
      <w:r>
        <w:rPr>
          <w:rFonts w:ascii="宋体" w:hAnsi="宋体"/>
          <w:color w:val="000000"/>
        </w:rPr>
        <w:t>。这说明（</w:t>
      </w:r>
      <w:r>
        <w:rPr>
          <w:rFonts w:ascii="宋体" w:hAnsi="宋体"/>
          <w:color w:val="000000"/>
        </w:rPr>
        <w:t xml:space="preserve">   </w:t>
      </w:r>
      <w:r>
        <w:rPr>
          <w:rFonts w:ascii="宋体" w:hAnsi="宋体"/>
          <w:color w:val="000000"/>
        </w:rPr>
        <w:t>）</w:t>
      </w:r>
    </w:p>
    <w:p w:rsidR="003C7C6B" w:rsidRDefault="00FE2324" w:rsidP="00984DEA">
      <w:pPr>
        <w:tabs>
          <w:tab w:val="left" w:pos="4873"/>
        </w:tabs>
        <w:spacing w:line="360" w:lineRule="auto"/>
        <w:jc w:val="left"/>
        <w:textAlignment w:val="center"/>
        <w:rPr>
          <w:color w:val="000000"/>
        </w:rPr>
      </w:pPr>
      <w:r>
        <w:rPr>
          <w:color w:val="000000"/>
        </w:rPr>
        <w:t xml:space="preserve">A. </w:t>
      </w:r>
      <w:r>
        <w:rPr>
          <w:rFonts w:ascii="宋体" w:hAnsi="宋体"/>
          <w:color w:val="000000"/>
        </w:rPr>
        <w:t>技术进步改变民众生活</w:t>
      </w:r>
      <w:r>
        <w:rPr>
          <w:color w:val="000000"/>
        </w:rPr>
        <w:tab/>
        <w:t xml:space="preserve">B. </w:t>
      </w:r>
      <w:r>
        <w:rPr>
          <w:rFonts w:ascii="宋体" w:hAnsi="宋体"/>
          <w:color w:val="000000"/>
        </w:rPr>
        <w:t>工业文明孕育艺术创新</w:t>
      </w:r>
    </w:p>
    <w:p w:rsidR="003C7C6B" w:rsidRDefault="00FE2324" w:rsidP="00984DEA">
      <w:pPr>
        <w:tabs>
          <w:tab w:val="left" w:pos="4873"/>
        </w:tabs>
        <w:spacing w:line="360" w:lineRule="auto"/>
        <w:jc w:val="left"/>
        <w:textAlignment w:val="center"/>
        <w:rPr>
          <w:color w:val="000000"/>
        </w:rPr>
      </w:pPr>
      <w:r>
        <w:rPr>
          <w:color w:val="000000"/>
        </w:rPr>
        <w:t xml:space="preserve">C. </w:t>
      </w:r>
      <w:r>
        <w:rPr>
          <w:rFonts w:ascii="宋体" w:hAnsi="宋体"/>
          <w:color w:val="000000"/>
        </w:rPr>
        <w:t>启蒙运动影响设计理念</w:t>
      </w:r>
      <w:r>
        <w:rPr>
          <w:color w:val="000000"/>
        </w:rPr>
        <w:tab/>
        <w:t xml:space="preserve">D. </w:t>
      </w:r>
      <w:r>
        <w:rPr>
          <w:rFonts w:ascii="宋体" w:hAnsi="宋体"/>
          <w:color w:val="000000"/>
        </w:rPr>
        <w:t>建筑风格固守历史传统</w:t>
      </w:r>
    </w:p>
    <w:p w:rsidR="003C7C6B" w:rsidRDefault="00FE2324" w:rsidP="00984DEA">
      <w:pPr>
        <w:spacing w:line="360" w:lineRule="auto"/>
        <w:jc w:val="left"/>
        <w:textAlignment w:val="center"/>
        <w:rPr>
          <w:color w:val="000000"/>
        </w:rPr>
      </w:pPr>
      <w:r>
        <w:rPr>
          <w:color w:val="000000"/>
        </w:rPr>
        <w:t xml:space="preserve">14. </w:t>
      </w:r>
      <w:r>
        <w:rPr>
          <w:rFonts w:ascii="宋体" w:hAnsi="宋体"/>
          <w:color w:val="000000"/>
        </w:rPr>
        <w:t>在第一次世界大战中，殖民国家曾动用相当数量</w:t>
      </w:r>
      <w:r>
        <w:rPr>
          <w:rFonts w:ascii="宋体" w:hAnsi="宋体"/>
          <w:noProof/>
          <w:color w:val="000000"/>
        </w:rPr>
        <w:drawing>
          <wp:inline distT="0" distB="0" distL="114300" distR="114300">
            <wp:extent cx="133350" cy="177800"/>
            <wp:effectExtent l="0" t="0" r="3810" b="4445"/>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rFonts w:ascii="宋体" w:hAnsi="宋体"/>
          <w:color w:val="000000"/>
        </w:rPr>
        <w:t>军力迫使非洲人支持宗主国。在第二次世界大战中，殖民国家不再仅仅依赖武力，而是更倾向于运用电影、无线电和报纸来推广战时宣传，鼓励和邀请非洲人支持欧洲战争。这种转变的主要原因是（</w:t>
      </w:r>
      <w:r>
        <w:rPr>
          <w:rFonts w:ascii="宋体" w:hAnsi="宋体"/>
          <w:color w:val="000000"/>
        </w:rPr>
        <w:t xml:space="preserve">   </w:t>
      </w:r>
      <w:r>
        <w:rPr>
          <w:rFonts w:ascii="宋体" w:hAnsi="宋体"/>
          <w:color w:val="000000"/>
        </w:rPr>
        <w:t>）</w:t>
      </w:r>
    </w:p>
    <w:p w:rsidR="003C7C6B" w:rsidRDefault="00FE2324" w:rsidP="00984DEA">
      <w:pPr>
        <w:tabs>
          <w:tab w:val="left" w:pos="4873"/>
        </w:tabs>
        <w:spacing w:line="360" w:lineRule="auto"/>
        <w:jc w:val="left"/>
        <w:textAlignment w:val="center"/>
        <w:rPr>
          <w:color w:val="000000"/>
        </w:rPr>
      </w:pPr>
      <w:r>
        <w:rPr>
          <w:color w:val="000000"/>
        </w:rPr>
        <w:t xml:space="preserve">A. </w:t>
      </w:r>
      <w:r>
        <w:rPr>
          <w:rFonts w:ascii="宋体" w:hAnsi="宋体"/>
          <w:color w:val="000000"/>
        </w:rPr>
        <w:t>宗主国殖民控制放松</w:t>
      </w:r>
      <w:r>
        <w:rPr>
          <w:color w:val="000000"/>
        </w:rPr>
        <w:tab/>
        <w:t xml:space="preserve">B. </w:t>
      </w:r>
      <w:r>
        <w:rPr>
          <w:rFonts w:ascii="宋体" w:hAnsi="宋体"/>
          <w:color w:val="000000"/>
        </w:rPr>
        <w:t>非洲人民的广泛觉醒</w:t>
      </w:r>
    </w:p>
    <w:p w:rsidR="003C7C6B" w:rsidRDefault="00FE2324" w:rsidP="00984DEA">
      <w:pPr>
        <w:tabs>
          <w:tab w:val="left" w:pos="4873"/>
        </w:tabs>
        <w:spacing w:line="360" w:lineRule="auto"/>
        <w:jc w:val="left"/>
        <w:textAlignment w:val="center"/>
        <w:rPr>
          <w:color w:val="000000"/>
        </w:rPr>
      </w:pPr>
      <w:r>
        <w:rPr>
          <w:color w:val="000000"/>
        </w:rPr>
        <w:t xml:space="preserve">C. </w:t>
      </w:r>
      <w:r>
        <w:rPr>
          <w:rFonts w:ascii="宋体" w:hAnsi="宋体"/>
          <w:color w:val="000000"/>
        </w:rPr>
        <w:t>现代技术手段的发展</w:t>
      </w:r>
      <w:r>
        <w:rPr>
          <w:color w:val="000000"/>
        </w:rPr>
        <w:tab/>
        <w:t xml:space="preserve">D. </w:t>
      </w:r>
      <w:r>
        <w:rPr>
          <w:rFonts w:ascii="宋体" w:hAnsi="宋体"/>
          <w:color w:val="000000"/>
        </w:rPr>
        <w:t>世界大战性质的转变</w:t>
      </w:r>
    </w:p>
    <w:p w:rsidR="003C7C6B" w:rsidRDefault="00FE2324" w:rsidP="00984DEA">
      <w:pPr>
        <w:spacing w:line="360" w:lineRule="auto"/>
        <w:jc w:val="left"/>
        <w:textAlignment w:val="center"/>
        <w:rPr>
          <w:color w:val="000000"/>
        </w:rPr>
      </w:pPr>
      <w:r>
        <w:rPr>
          <w:color w:val="000000"/>
        </w:rPr>
        <w:t xml:space="preserve">15. </w:t>
      </w:r>
      <w:r>
        <w:rPr>
          <w:rFonts w:ascii="宋体" w:hAnsi="宋体"/>
          <w:color w:val="000000"/>
        </w:rPr>
        <w:t>1946</w:t>
      </w:r>
      <w:r>
        <w:rPr>
          <w:rFonts w:ascii="宋体" w:hAnsi="宋体"/>
          <w:color w:val="000000"/>
        </w:rPr>
        <w:t>年</w:t>
      </w:r>
      <w:r>
        <w:rPr>
          <w:rFonts w:ascii="宋体" w:hAnsi="宋体"/>
          <w:color w:val="000000"/>
        </w:rPr>
        <w:t>6</w:t>
      </w:r>
      <w:r>
        <w:rPr>
          <w:rFonts w:ascii="宋体" w:hAnsi="宋体"/>
          <w:color w:val="000000"/>
        </w:rPr>
        <w:t>月</w:t>
      </w:r>
      <w:r>
        <w:rPr>
          <w:rFonts w:ascii="宋体" w:hAnsi="宋体"/>
          <w:color w:val="000000"/>
        </w:rPr>
        <w:t>25</w:t>
      </w:r>
      <w:r>
        <w:rPr>
          <w:rFonts w:ascii="宋体" w:hAnsi="宋体"/>
          <w:color w:val="000000"/>
        </w:rPr>
        <w:t>日，世界银行正式营业。截至</w:t>
      </w:r>
      <w:r>
        <w:rPr>
          <w:rFonts w:ascii="宋体" w:hAnsi="宋体"/>
          <w:color w:val="000000"/>
        </w:rPr>
        <w:t>1949</w:t>
      </w:r>
      <w:r>
        <w:rPr>
          <w:rFonts w:ascii="宋体" w:hAnsi="宋体"/>
          <w:color w:val="000000"/>
        </w:rPr>
        <w:t>年</w:t>
      </w:r>
      <w:r>
        <w:rPr>
          <w:rFonts w:ascii="宋体" w:hAnsi="宋体"/>
          <w:color w:val="000000"/>
        </w:rPr>
        <w:t>6</w:t>
      </w:r>
      <w:r>
        <w:rPr>
          <w:rFonts w:ascii="宋体" w:hAnsi="宋体"/>
          <w:color w:val="000000"/>
        </w:rPr>
        <w:t>月底，银行资产约为</w:t>
      </w:r>
      <w:r>
        <w:rPr>
          <w:rFonts w:ascii="宋体" w:hAnsi="宋体"/>
          <w:color w:val="000000"/>
        </w:rPr>
        <w:t>20.73</w:t>
      </w:r>
      <w:r>
        <w:rPr>
          <w:rFonts w:ascii="宋体" w:hAnsi="宋体"/>
          <w:color w:val="000000"/>
        </w:rPr>
        <w:t>亿美元，贷款审批</w:t>
      </w:r>
      <w:r>
        <w:rPr>
          <w:rFonts w:ascii="宋体" w:hAnsi="宋体"/>
          <w:color w:val="000000"/>
        </w:rPr>
        <w:lastRenderedPageBreak/>
        <w:t>情况如下表（单位：亿美元），这反映二战后初期世界银行（</w:t>
      </w:r>
      <w:r>
        <w:rPr>
          <w:rFonts w:ascii="宋体" w:hAnsi="宋体"/>
          <w:color w:val="000000"/>
        </w:rPr>
        <w:t xml:space="preserve">   </w:t>
      </w:r>
      <w:r>
        <w:rPr>
          <w:rFonts w:ascii="宋体" w:hAnsi="宋体"/>
          <w:color w:val="000000"/>
        </w:rPr>
        <w:t>）</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632"/>
        <w:gridCol w:w="567"/>
        <w:gridCol w:w="660"/>
        <w:gridCol w:w="627"/>
        <w:gridCol w:w="660"/>
        <w:gridCol w:w="736"/>
        <w:gridCol w:w="567"/>
        <w:gridCol w:w="567"/>
        <w:gridCol w:w="660"/>
        <w:gridCol w:w="777"/>
        <w:gridCol w:w="567"/>
        <w:gridCol w:w="660"/>
      </w:tblGrid>
      <w:tr w:rsidR="003C7C6B">
        <w:trPr>
          <w:trHeight w:val="1140"/>
        </w:trPr>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货款</w:t>
            </w:r>
          </w:p>
          <w:p w:rsidR="003C7C6B" w:rsidRDefault="00FE2324" w:rsidP="00984DEA">
            <w:pPr>
              <w:spacing w:line="360" w:lineRule="auto"/>
              <w:jc w:val="left"/>
              <w:textAlignment w:val="center"/>
              <w:rPr>
                <w:color w:val="000000"/>
              </w:rPr>
            </w:pPr>
            <w:r>
              <w:rPr>
                <w:rFonts w:ascii="宋体" w:hAnsi="宋体"/>
                <w:color w:val="000000"/>
              </w:rPr>
              <w:t>国别</w:t>
            </w:r>
          </w:p>
        </w:tc>
        <w:tc>
          <w:tcPr>
            <w:tcW w:w="5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法国</w:t>
            </w:r>
          </w:p>
        </w:tc>
        <w:tc>
          <w:tcPr>
            <w:tcW w:w="6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荷兰</w:t>
            </w:r>
          </w:p>
        </w:tc>
        <w:tc>
          <w:tcPr>
            <w:tcW w:w="6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南斯</w:t>
            </w:r>
          </w:p>
          <w:p w:rsidR="003C7C6B" w:rsidRDefault="00FE2324" w:rsidP="00984DEA">
            <w:pPr>
              <w:spacing w:line="360" w:lineRule="auto"/>
              <w:jc w:val="left"/>
              <w:textAlignment w:val="center"/>
              <w:rPr>
                <w:color w:val="000000"/>
              </w:rPr>
            </w:pPr>
            <w:r>
              <w:rPr>
                <w:rFonts w:ascii="宋体" w:hAnsi="宋体"/>
                <w:color w:val="000000"/>
              </w:rPr>
              <w:t>拉夫</w:t>
            </w:r>
          </w:p>
        </w:tc>
        <w:tc>
          <w:tcPr>
            <w:tcW w:w="6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智利</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捷克斯洛伐克</w:t>
            </w:r>
          </w:p>
        </w:tc>
        <w:tc>
          <w:tcPr>
            <w:tcW w:w="5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丹麦</w:t>
            </w:r>
          </w:p>
        </w:tc>
        <w:tc>
          <w:tcPr>
            <w:tcW w:w="5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伊朗</w:t>
            </w:r>
          </w:p>
        </w:tc>
        <w:tc>
          <w:tcPr>
            <w:tcW w:w="6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卢森堡</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墨西哥</w:t>
            </w:r>
          </w:p>
        </w:tc>
        <w:tc>
          <w:tcPr>
            <w:tcW w:w="5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波兰</w:t>
            </w:r>
          </w:p>
        </w:tc>
        <w:tc>
          <w:tcPr>
            <w:tcW w:w="6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巴西</w:t>
            </w:r>
          </w:p>
        </w:tc>
      </w:tr>
      <w:tr w:rsidR="003C7C6B">
        <w:trPr>
          <w:trHeight w:val="330"/>
        </w:trPr>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申请额</w:t>
            </w:r>
          </w:p>
        </w:tc>
        <w:tc>
          <w:tcPr>
            <w:tcW w:w="5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5.0</w:t>
            </w:r>
          </w:p>
        </w:tc>
        <w:tc>
          <w:tcPr>
            <w:tcW w:w="6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5.35</w:t>
            </w:r>
          </w:p>
        </w:tc>
        <w:tc>
          <w:tcPr>
            <w:tcW w:w="6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5.0</w:t>
            </w:r>
          </w:p>
        </w:tc>
        <w:tc>
          <w:tcPr>
            <w:tcW w:w="6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0.4</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3.5</w:t>
            </w:r>
          </w:p>
        </w:tc>
        <w:tc>
          <w:tcPr>
            <w:tcW w:w="5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0.5</w:t>
            </w:r>
          </w:p>
        </w:tc>
        <w:tc>
          <w:tcPr>
            <w:tcW w:w="5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2.5</w:t>
            </w:r>
          </w:p>
        </w:tc>
        <w:tc>
          <w:tcPr>
            <w:tcW w:w="6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0.2</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2.09</w:t>
            </w:r>
          </w:p>
        </w:tc>
        <w:tc>
          <w:tcPr>
            <w:tcW w:w="5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6.0</w:t>
            </w:r>
          </w:p>
        </w:tc>
        <w:tc>
          <w:tcPr>
            <w:tcW w:w="6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1.0</w:t>
            </w:r>
          </w:p>
        </w:tc>
      </w:tr>
      <w:tr w:rsidR="003C7C6B">
        <w:trPr>
          <w:trHeight w:val="330"/>
        </w:trPr>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批准额</w:t>
            </w:r>
          </w:p>
        </w:tc>
        <w:tc>
          <w:tcPr>
            <w:tcW w:w="5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2.5</w:t>
            </w:r>
          </w:p>
        </w:tc>
        <w:tc>
          <w:tcPr>
            <w:tcW w:w="6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1.95</w:t>
            </w:r>
          </w:p>
        </w:tc>
        <w:tc>
          <w:tcPr>
            <w:tcW w:w="6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0</w:t>
            </w:r>
          </w:p>
        </w:tc>
        <w:tc>
          <w:tcPr>
            <w:tcW w:w="6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0.16</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0</w:t>
            </w:r>
          </w:p>
        </w:tc>
        <w:tc>
          <w:tcPr>
            <w:tcW w:w="5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0.4</w:t>
            </w:r>
          </w:p>
        </w:tc>
        <w:tc>
          <w:tcPr>
            <w:tcW w:w="5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0</w:t>
            </w:r>
          </w:p>
        </w:tc>
        <w:tc>
          <w:tcPr>
            <w:tcW w:w="6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0.12</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0.341</w:t>
            </w:r>
          </w:p>
        </w:tc>
        <w:tc>
          <w:tcPr>
            <w:tcW w:w="5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0</w:t>
            </w:r>
          </w:p>
        </w:tc>
        <w:tc>
          <w:tcPr>
            <w:tcW w:w="6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C7C6B" w:rsidRDefault="00FE2324" w:rsidP="00984DEA">
            <w:pPr>
              <w:spacing w:line="360" w:lineRule="auto"/>
              <w:jc w:val="left"/>
              <w:textAlignment w:val="center"/>
              <w:rPr>
                <w:color w:val="000000"/>
              </w:rPr>
            </w:pPr>
            <w:r>
              <w:rPr>
                <w:rFonts w:ascii="宋体" w:hAnsi="宋体"/>
                <w:color w:val="000000"/>
              </w:rPr>
              <w:t>0.75</w:t>
            </w:r>
          </w:p>
        </w:tc>
      </w:tr>
    </w:tbl>
    <w:p w:rsidR="003C7C6B" w:rsidRDefault="003C7C6B" w:rsidP="00984DEA">
      <w:pPr>
        <w:spacing w:line="360" w:lineRule="auto"/>
        <w:jc w:val="left"/>
        <w:textAlignment w:val="center"/>
        <w:rPr>
          <w:color w:val="000000"/>
        </w:rPr>
      </w:pPr>
    </w:p>
    <w:p w:rsidR="003C7C6B" w:rsidRDefault="00FE2324" w:rsidP="00984DEA">
      <w:pPr>
        <w:tabs>
          <w:tab w:val="left" w:pos="4873"/>
        </w:tabs>
        <w:spacing w:line="360" w:lineRule="auto"/>
        <w:jc w:val="left"/>
        <w:textAlignment w:val="center"/>
        <w:rPr>
          <w:color w:val="000000"/>
        </w:rPr>
      </w:pPr>
      <w:r>
        <w:rPr>
          <w:color w:val="000000"/>
        </w:rPr>
        <w:t xml:space="preserve">A. </w:t>
      </w:r>
      <w:r>
        <w:rPr>
          <w:rFonts w:ascii="宋体" w:hAnsi="宋体"/>
          <w:color w:val="000000"/>
        </w:rPr>
        <w:t>配合马歇尔计划的实施</w:t>
      </w:r>
      <w:r>
        <w:rPr>
          <w:color w:val="000000"/>
        </w:rPr>
        <w:tab/>
        <w:t xml:space="preserve">B. </w:t>
      </w:r>
      <w:r>
        <w:rPr>
          <w:rFonts w:ascii="宋体" w:hAnsi="宋体"/>
          <w:color w:val="000000"/>
        </w:rPr>
        <w:t>贷款对象集中于不发达国家</w:t>
      </w:r>
    </w:p>
    <w:p w:rsidR="003C7C6B" w:rsidRDefault="00FE2324" w:rsidP="00984DEA">
      <w:pPr>
        <w:tabs>
          <w:tab w:val="left" w:pos="4873"/>
        </w:tabs>
        <w:spacing w:line="360" w:lineRule="auto"/>
        <w:jc w:val="left"/>
        <w:textAlignment w:val="center"/>
        <w:rPr>
          <w:color w:val="000000"/>
        </w:rPr>
      </w:pPr>
      <w:r>
        <w:rPr>
          <w:color w:val="000000"/>
        </w:rPr>
        <w:t xml:space="preserve">C. </w:t>
      </w:r>
      <w:r>
        <w:rPr>
          <w:rFonts w:ascii="宋体" w:hAnsi="宋体"/>
          <w:color w:val="000000"/>
        </w:rPr>
        <w:t>决策行为受到冷战影响</w:t>
      </w:r>
      <w:r>
        <w:rPr>
          <w:color w:val="000000"/>
        </w:rPr>
        <w:tab/>
        <w:t xml:space="preserve">D. </w:t>
      </w:r>
      <w:r>
        <w:rPr>
          <w:rFonts w:ascii="宋体" w:hAnsi="宋体"/>
          <w:color w:val="000000"/>
        </w:rPr>
        <w:t>推动区域经济集团化的形成</w:t>
      </w:r>
    </w:p>
    <w:p w:rsidR="003C7C6B" w:rsidRDefault="00FE2324" w:rsidP="00984DEA">
      <w:pPr>
        <w:spacing w:line="360" w:lineRule="auto"/>
        <w:jc w:val="left"/>
        <w:textAlignment w:val="center"/>
        <w:rPr>
          <w:color w:val="000000"/>
        </w:rPr>
      </w:pPr>
      <w:r>
        <w:rPr>
          <w:rFonts w:ascii="宋体" w:hAnsi="宋体"/>
          <w:b/>
          <w:color w:val="000000"/>
          <w:sz w:val="24"/>
        </w:rPr>
        <w:t>二、非选择题：本题共</w:t>
      </w:r>
      <w:r>
        <w:rPr>
          <w:rFonts w:ascii="宋体" w:hAnsi="宋体"/>
          <w:b/>
          <w:color w:val="000000"/>
          <w:sz w:val="24"/>
        </w:rPr>
        <w:t>4</w:t>
      </w:r>
      <w:r>
        <w:rPr>
          <w:rFonts w:ascii="宋体" w:hAnsi="宋体"/>
          <w:b/>
          <w:color w:val="000000"/>
          <w:sz w:val="24"/>
        </w:rPr>
        <w:t>小题，共</w:t>
      </w:r>
      <w:r>
        <w:rPr>
          <w:rFonts w:ascii="宋体" w:hAnsi="宋体"/>
          <w:b/>
          <w:color w:val="000000"/>
          <w:sz w:val="24"/>
        </w:rPr>
        <w:t>55</w:t>
      </w:r>
      <w:r>
        <w:rPr>
          <w:rFonts w:ascii="宋体" w:hAnsi="宋体"/>
          <w:b/>
          <w:color w:val="000000"/>
          <w:sz w:val="24"/>
        </w:rPr>
        <w:t>分。</w:t>
      </w:r>
    </w:p>
    <w:p w:rsidR="003C7C6B" w:rsidRDefault="00FE2324" w:rsidP="00984DEA">
      <w:pPr>
        <w:spacing w:line="360" w:lineRule="auto"/>
        <w:ind w:firstLine="420"/>
        <w:jc w:val="left"/>
        <w:textAlignment w:val="center"/>
        <w:rPr>
          <w:color w:val="000000"/>
        </w:rPr>
      </w:pPr>
      <w:r>
        <w:rPr>
          <w:color w:val="000000"/>
        </w:rPr>
        <w:t xml:space="preserve">16. </w:t>
      </w:r>
      <w:r>
        <w:rPr>
          <w:rFonts w:ascii="宋体" w:hAnsi="宋体"/>
          <w:color w:val="000000"/>
        </w:rPr>
        <w:t>[</w:t>
      </w:r>
      <w:r>
        <w:rPr>
          <w:rFonts w:ascii="宋体" w:hAnsi="宋体"/>
          <w:color w:val="000000"/>
        </w:rPr>
        <w:t>军事人才的培养与选任</w:t>
      </w:r>
      <w:r>
        <w:rPr>
          <w:rFonts w:ascii="宋体" w:hAnsi="宋体"/>
          <w:color w:val="000000"/>
        </w:rPr>
        <w:t>]</w:t>
      </w:r>
      <w:r>
        <w:rPr>
          <w:rFonts w:ascii="楷体" w:eastAsia="楷体" w:hAnsi="楷体" w:cs="楷体"/>
          <w:color w:val="000000"/>
        </w:rPr>
        <w:t>材料</w:t>
      </w:r>
      <w:proofErr w:type="gramStart"/>
      <w:r>
        <w:rPr>
          <w:rFonts w:ascii="楷体" w:eastAsia="楷体" w:hAnsi="楷体" w:cs="楷体"/>
          <w:color w:val="000000"/>
        </w:rPr>
        <w:t>一</w:t>
      </w:r>
      <w:proofErr w:type="gramEnd"/>
      <w:r>
        <w:rPr>
          <w:rFonts w:ascii="楷体" w:eastAsia="楷体" w:hAnsi="楷体" w:cs="楷体"/>
          <w:color w:val="000000"/>
        </w:rPr>
        <w:t>中国古代军事人才的培养与选任随时代变化而不断调整。西周</w:t>
      </w:r>
      <w:r>
        <w:rPr>
          <w:rFonts w:ascii="楷体" w:eastAsia="楷体" w:hAnsi="楷体" w:cs="楷体"/>
          <w:color w:val="000000"/>
        </w:rPr>
        <w:t>“</w:t>
      </w:r>
      <w:r>
        <w:rPr>
          <w:rFonts w:ascii="楷体" w:eastAsia="楷体" w:hAnsi="楷体" w:cs="楷体"/>
          <w:color w:val="000000"/>
        </w:rPr>
        <w:t>六艺</w:t>
      </w:r>
      <w:r>
        <w:rPr>
          <w:rFonts w:ascii="楷体" w:eastAsia="楷体" w:hAnsi="楷体" w:cs="楷体"/>
          <w:color w:val="000000"/>
        </w:rPr>
        <w:t>”</w:t>
      </w:r>
      <w:r>
        <w:rPr>
          <w:rFonts w:ascii="楷体" w:eastAsia="楷体" w:hAnsi="楷体" w:cs="楷体"/>
          <w:color w:val="000000"/>
        </w:rPr>
        <w:t>重视射、御。唐代设立武举，测试骑射、负重等。两宋至</w:t>
      </w:r>
      <w:proofErr w:type="gramStart"/>
      <w:r>
        <w:rPr>
          <w:rFonts w:ascii="楷体" w:eastAsia="楷体" w:hAnsi="楷体" w:cs="楷体"/>
          <w:color w:val="000000"/>
        </w:rPr>
        <w:t>明代都</w:t>
      </w:r>
      <w:proofErr w:type="gramEnd"/>
      <w:r>
        <w:rPr>
          <w:rFonts w:ascii="楷体" w:eastAsia="楷体" w:hAnsi="楷体" w:cs="楷体"/>
          <w:color w:val="000000"/>
        </w:rPr>
        <w:t>延续武举，并设置武学。</w:t>
      </w:r>
    </w:p>
    <w:p w:rsidR="003C7C6B" w:rsidRDefault="00FE2324" w:rsidP="00984DEA">
      <w:pPr>
        <w:spacing w:line="360" w:lineRule="auto"/>
        <w:ind w:firstLine="420"/>
        <w:jc w:val="left"/>
        <w:textAlignment w:val="center"/>
        <w:rPr>
          <w:color w:val="000000"/>
        </w:rPr>
      </w:pPr>
      <w:r>
        <w:rPr>
          <w:rFonts w:ascii="楷体" w:eastAsia="楷体" w:hAnsi="楷体" w:cs="楷体"/>
          <w:color w:val="000000"/>
        </w:rPr>
        <w:t>就武举而言，两宋</w:t>
      </w:r>
      <w:r>
        <w:rPr>
          <w:rFonts w:ascii="楷体" w:eastAsia="楷体" w:hAnsi="楷体" w:cs="楷体"/>
          <w:color w:val="000000"/>
        </w:rPr>
        <w:t>“</w:t>
      </w:r>
      <w:r>
        <w:rPr>
          <w:rFonts w:ascii="楷体" w:eastAsia="楷体" w:hAnsi="楷体" w:cs="楷体"/>
          <w:color w:val="000000"/>
        </w:rPr>
        <w:t>以策（论）为去留，弓马为高下</w:t>
      </w:r>
      <w:r>
        <w:rPr>
          <w:rFonts w:ascii="楷体" w:eastAsia="楷体" w:hAnsi="楷体" w:cs="楷体"/>
          <w:color w:val="000000"/>
        </w:rPr>
        <w:t>”</w:t>
      </w:r>
      <w:r>
        <w:rPr>
          <w:rFonts w:ascii="楷体" w:eastAsia="楷体" w:hAnsi="楷体" w:cs="楷体"/>
          <w:color w:val="000000"/>
        </w:rPr>
        <w:t>，</w:t>
      </w:r>
      <w:r>
        <w:rPr>
          <w:rFonts w:ascii="楷体" w:eastAsia="楷体" w:hAnsi="楷体" w:cs="楷体"/>
          <w:color w:val="000000"/>
        </w:rPr>
        <w:t>“</w:t>
      </w:r>
      <w:r>
        <w:rPr>
          <w:rFonts w:ascii="楷体" w:eastAsia="楷体" w:hAnsi="楷体" w:cs="楷体"/>
          <w:color w:val="000000"/>
        </w:rPr>
        <w:t>凡武举，始试义、策于秘阁，武艺则试于殿前司，及殿试，则又试骑射及策</w:t>
      </w:r>
      <w:r>
        <w:rPr>
          <w:rFonts w:ascii="楷体" w:eastAsia="楷体" w:hAnsi="楷体" w:cs="楷体"/>
          <w:color w:val="000000"/>
        </w:rPr>
        <w:t>”</w:t>
      </w:r>
      <w:r>
        <w:rPr>
          <w:rFonts w:ascii="楷体" w:eastAsia="楷体" w:hAnsi="楷体" w:cs="楷体"/>
          <w:color w:val="000000"/>
        </w:rPr>
        <w:t>。由于统治者重文轻武，宋代士人有能力应进士举者，不屑于应武举。明弘治六年（</w:t>
      </w:r>
      <w:r>
        <w:rPr>
          <w:rFonts w:ascii="楷体" w:eastAsia="楷体" w:hAnsi="楷体" w:cs="楷体"/>
          <w:color w:val="000000"/>
        </w:rPr>
        <w:t>1493</w:t>
      </w:r>
      <w:r>
        <w:rPr>
          <w:rFonts w:ascii="楷体" w:eastAsia="楷体" w:hAnsi="楷体" w:cs="楷体"/>
          <w:color w:val="000000"/>
        </w:rPr>
        <w:t>）规</w:t>
      </w:r>
      <w:r>
        <w:rPr>
          <w:rFonts w:ascii="楷体" w:eastAsia="楷体" w:hAnsi="楷体" w:cs="楷体"/>
          <w:color w:val="000000"/>
        </w:rPr>
        <w:t>定，武举</w:t>
      </w:r>
      <w:r>
        <w:rPr>
          <w:rFonts w:ascii="楷体" w:eastAsia="楷体" w:hAnsi="楷体" w:cs="楷体"/>
          <w:color w:val="000000"/>
        </w:rPr>
        <w:t>“</w:t>
      </w:r>
      <w:r>
        <w:rPr>
          <w:rFonts w:ascii="楷体" w:eastAsia="楷体" w:hAnsi="楷体" w:cs="楷体"/>
          <w:color w:val="000000"/>
        </w:rPr>
        <w:t>六岁一行，先策略，后弓马，策不中者不许骑射</w:t>
      </w:r>
      <w:r>
        <w:rPr>
          <w:rFonts w:ascii="楷体" w:eastAsia="楷体" w:hAnsi="楷体" w:cs="楷体"/>
          <w:color w:val="000000"/>
        </w:rPr>
        <w:t>”</w:t>
      </w:r>
      <w:r>
        <w:rPr>
          <w:rFonts w:ascii="楷体" w:eastAsia="楷体" w:hAnsi="楷体" w:cs="楷体"/>
          <w:color w:val="000000"/>
        </w:rPr>
        <w:t>。然而明代</w:t>
      </w:r>
      <w:proofErr w:type="gramStart"/>
      <w:r>
        <w:rPr>
          <w:rFonts w:ascii="楷体" w:eastAsia="楷体" w:hAnsi="楷体" w:cs="楷体"/>
          <w:color w:val="000000"/>
        </w:rPr>
        <w:t>武职多荫袭</w:t>
      </w:r>
      <w:proofErr w:type="gramEnd"/>
      <w:r>
        <w:rPr>
          <w:rFonts w:ascii="楷体" w:eastAsia="楷体" w:hAnsi="楷体" w:cs="楷体"/>
          <w:color w:val="000000"/>
        </w:rPr>
        <w:t>，武举只是补充形式。</w:t>
      </w:r>
    </w:p>
    <w:p w:rsidR="003C7C6B" w:rsidRDefault="00FE2324" w:rsidP="00984DEA">
      <w:pPr>
        <w:spacing w:line="360" w:lineRule="auto"/>
        <w:ind w:firstLine="420"/>
        <w:jc w:val="left"/>
        <w:textAlignment w:val="center"/>
        <w:rPr>
          <w:color w:val="000000"/>
        </w:rPr>
      </w:pPr>
      <w:proofErr w:type="gramStart"/>
      <w:r>
        <w:rPr>
          <w:rFonts w:ascii="楷体" w:eastAsia="楷体" w:hAnsi="楷体" w:cs="楷体"/>
          <w:color w:val="000000"/>
        </w:rPr>
        <w:t>就武学</w:t>
      </w:r>
      <w:proofErr w:type="gramEnd"/>
      <w:r>
        <w:rPr>
          <w:rFonts w:ascii="楷体" w:eastAsia="楷体" w:hAnsi="楷体" w:cs="楷体"/>
          <w:color w:val="000000"/>
        </w:rPr>
        <w:t>而论，宋代武学</w:t>
      </w:r>
      <w:r>
        <w:rPr>
          <w:rFonts w:ascii="楷体" w:eastAsia="楷体" w:hAnsi="楷体" w:cs="楷体"/>
          <w:color w:val="000000"/>
        </w:rPr>
        <w:t>“</w:t>
      </w:r>
      <w:r>
        <w:rPr>
          <w:rFonts w:ascii="楷体" w:eastAsia="楷体" w:hAnsi="楷体" w:cs="楷体"/>
          <w:color w:val="000000"/>
        </w:rPr>
        <w:t>设教授以文武臣熟知兵事者充任</w:t>
      </w:r>
      <w:r>
        <w:rPr>
          <w:rFonts w:ascii="楷体" w:eastAsia="楷体" w:hAnsi="楷体" w:cs="楷体"/>
          <w:color w:val="000000"/>
        </w:rPr>
        <w:t>……</w:t>
      </w:r>
      <w:r>
        <w:rPr>
          <w:rFonts w:ascii="楷体" w:eastAsia="楷体" w:hAnsi="楷体" w:cs="楷体"/>
          <w:color w:val="000000"/>
        </w:rPr>
        <w:t>视看人材、试验弓马，合格者始许入学</w:t>
      </w:r>
      <w:r>
        <w:rPr>
          <w:rFonts w:ascii="楷体" w:eastAsia="楷体" w:hAnsi="楷体" w:cs="楷体"/>
          <w:color w:val="000000"/>
        </w:rPr>
        <w:t>”</w:t>
      </w:r>
      <w:r>
        <w:rPr>
          <w:rFonts w:ascii="楷体" w:eastAsia="楷体" w:hAnsi="楷体" w:cs="楷体"/>
          <w:color w:val="000000"/>
        </w:rPr>
        <w:t>。其教学</w:t>
      </w:r>
      <w:proofErr w:type="gramStart"/>
      <w:r>
        <w:rPr>
          <w:rFonts w:ascii="楷体" w:eastAsia="楷体" w:hAnsi="楷体" w:cs="楷体"/>
          <w:color w:val="000000"/>
        </w:rPr>
        <w:t>内容除弓马</w:t>
      </w:r>
      <w:proofErr w:type="gramEnd"/>
      <w:r>
        <w:rPr>
          <w:rFonts w:ascii="楷体" w:eastAsia="楷体" w:hAnsi="楷体" w:cs="楷体"/>
          <w:color w:val="000000"/>
        </w:rPr>
        <w:t>武艺外，尤其重视</w:t>
      </w:r>
      <w:r>
        <w:rPr>
          <w:rFonts w:ascii="楷体" w:eastAsia="楷体" w:hAnsi="楷体" w:cs="楷体"/>
          <w:color w:val="000000"/>
        </w:rPr>
        <w:t>“</w:t>
      </w:r>
      <w:r>
        <w:rPr>
          <w:rFonts w:ascii="楷体" w:eastAsia="楷体" w:hAnsi="楷体" w:cs="楷体"/>
          <w:color w:val="000000"/>
        </w:rPr>
        <w:t>习诸家兵法，教授纂次历代用兵成败、前世忠义之节</w:t>
      </w:r>
      <w:r>
        <w:rPr>
          <w:rFonts w:ascii="楷体" w:eastAsia="楷体" w:hAnsi="楷体" w:cs="楷体"/>
          <w:color w:val="000000"/>
        </w:rPr>
        <w:t>”</w:t>
      </w:r>
      <w:r>
        <w:rPr>
          <w:rFonts w:ascii="楷体" w:eastAsia="楷体" w:hAnsi="楷体" w:cs="楷体"/>
          <w:color w:val="000000"/>
        </w:rPr>
        <w:t>。明代武学则增加了《论语》《孟子》等作为主要教材。</w:t>
      </w:r>
    </w:p>
    <w:p w:rsidR="003C7C6B" w:rsidRDefault="00FE2324" w:rsidP="00984DEA">
      <w:pPr>
        <w:spacing w:line="360" w:lineRule="auto"/>
        <w:ind w:firstLine="420"/>
        <w:jc w:val="right"/>
        <w:textAlignment w:val="center"/>
        <w:rPr>
          <w:color w:val="000000"/>
        </w:rPr>
      </w:pPr>
      <w:r>
        <w:rPr>
          <w:rFonts w:ascii="楷体" w:eastAsia="楷体" w:hAnsi="楷体" w:cs="楷体"/>
          <w:color w:val="000000"/>
        </w:rPr>
        <w:t>——</w:t>
      </w:r>
      <w:r>
        <w:rPr>
          <w:rFonts w:ascii="楷体" w:eastAsia="楷体" w:hAnsi="楷体" w:cs="楷体"/>
          <w:color w:val="000000"/>
        </w:rPr>
        <w:t>据《宋史》《明史》等</w:t>
      </w:r>
    </w:p>
    <w:p w:rsidR="003C7C6B" w:rsidRDefault="00FE2324" w:rsidP="00984DEA">
      <w:pPr>
        <w:spacing w:line="360" w:lineRule="auto"/>
        <w:ind w:firstLine="420"/>
        <w:jc w:val="left"/>
        <w:textAlignment w:val="center"/>
        <w:rPr>
          <w:color w:val="000000"/>
        </w:rPr>
      </w:pPr>
      <w:r>
        <w:rPr>
          <w:rFonts w:ascii="楷体" w:eastAsia="楷体" w:hAnsi="楷体" w:cs="楷体"/>
          <w:color w:val="000000"/>
        </w:rPr>
        <w:t>材料二</w:t>
      </w:r>
      <w:r>
        <w:rPr>
          <w:rFonts w:ascii="楷体" w:eastAsia="楷体" w:hAnsi="楷体" w:cs="楷体"/>
          <w:color w:val="000000"/>
        </w:rPr>
        <w:t>“</w:t>
      </w:r>
      <w:r>
        <w:rPr>
          <w:rFonts w:ascii="楷体" w:eastAsia="楷体" w:hAnsi="楷体" w:cs="楷体"/>
          <w:color w:val="000000"/>
        </w:rPr>
        <w:t>以弧</w:t>
      </w:r>
      <w:proofErr w:type="gramStart"/>
      <w:r>
        <w:rPr>
          <w:rFonts w:ascii="楷体" w:eastAsia="楷体" w:hAnsi="楷体" w:cs="楷体"/>
          <w:color w:val="000000"/>
        </w:rPr>
        <w:t>矢</w:t>
      </w:r>
      <w:proofErr w:type="gramEnd"/>
      <w:r>
        <w:rPr>
          <w:rFonts w:ascii="楷体" w:eastAsia="楷体" w:hAnsi="楷体" w:cs="楷体"/>
          <w:color w:val="000000"/>
        </w:rPr>
        <w:t>定天下</w:t>
      </w:r>
      <w:r>
        <w:rPr>
          <w:rFonts w:ascii="楷体" w:eastAsia="楷体" w:hAnsi="楷体" w:cs="楷体"/>
          <w:color w:val="000000"/>
        </w:rPr>
        <w:t>”</w:t>
      </w:r>
      <w:r>
        <w:rPr>
          <w:rFonts w:ascii="楷体" w:eastAsia="楷体" w:hAnsi="楷体" w:cs="楷体"/>
          <w:color w:val="000000"/>
        </w:rPr>
        <w:t>的清王朝，武举渐以骑射、技勇为重。嘉庆</w:t>
      </w:r>
      <w:proofErr w:type="gramStart"/>
      <w:r>
        <w:rPr>
          <w:rFonts w:ascii="楷体" w:eastAsia="楷体" w:hAnsi="楷体" w:cs="楷体"/>
          <w:color w:val="000000"/>
        </w:rPr>
        <w:t>年间改策论</w:t>
      </w:r>
      <w:proofErr w:type="gramEnd"/>
      <w:r>
        <w:rPr>
          <w:rFonts w:ascii="楷体" w:eastAsia="楷体" w:hAnsi="楷体" w:cs="楷体"/>
          <w:color w:val="000000"/>
        </w:rPr>
        <w:t>为默写武经百余字即合格。而武官选任则以行伍出身为正途，武举出身次之。就军事教育而言，清廷不再专</w:t>
      </w:r>
      <w:r>
        <w:rPr>
          <w:rFonts w:ascii="楷体" w:eastAsia="楷体" w:hAnsi="楷体" w:cs="楷体"/>
          <w:color w:val="000000"/>
        </w:rPr>
        <w:t>设武学，而是在官学设立武学教习教授生员。</w:t>
      </w:r>
    </w:p>
    <w:p w:rsidR="003C7C6B" w:rsidRDefault="00FE2324" w:rsidP="00984DEA">
      <w:pPr>
        <w:spacing w:line="360" w:lineRule="auto"/>
        <w:ind w:firstLine="420"/>
        <w:jc w:val="left"/>
        <w:textAlignment w:val="center"/>
        <w:rPr>
          <w:color w:val="000000"/>
        </w:rPr>
      </w:pPr>
      <w:r>
        <w:rPr>
          <w:rFonts w:ascii="楷体" w:eastAsia="楷体" w:hAnsi="楷体" w:cs="楷体"/>
          <w:color w:val="000000"/>
        </w:rPr>
        <w:t>鸦片战争之后，清政府先后创办福州船政学堂、天津水师学堂、湖北武备学堂等新式学堂。其课程主要教授数、理、化等自然科学知识，以及新式炮台和营垒的构筑方法等工程技术。编练的新军按才学品行</w:t>
      </w:r>
      <w:r>
        <w:rPr>
          <w:rFonts w:ascii="楷体" w:eastAsia="楷体" w:hAnsi="楷体" w:cs="楷体"/>
          <w:color w:val="000000"/>
        </w:rPr>
        <w:lastRenderedPageBreak/>
        <w:t>优劣、训练勤</w:t>
      </w:r>
      <w:proofErr w:type="gramStart"/>
      <w:r>
        <w:rPr>
          <w:rFonts w:ascii="楷体" w:eastAsia="楷体" w:hAnsi="楷体" w:cs="楷体"/>
          <w:color w:val="000000"/>
        </w:rPr>
        <w:t>惰</w:t>
      </w:r>
      <w:proofErr w:type="gramEnd"/>
      <w:r>
        <w:rPr>
          <w:rFonts w:ascii="楷体" w:eastAsia="楷体" w:hAnsi="楷体" w:cs="楷体"/>
          <w:color w:val="000000"/>
        </w:rPr>
        <w:t>、考核成绩高低决定赏罚，排以上的军官须由军事学堂出身者担任。</w:t>
      </w:r>
    </w:p>
    <w:p w:rsidR="003C7C6B" w:rsidRDefault="00FE2324" w:rsidP="00984DEA">
      <w:pPr>
        <w:spacing w:line="360" w:lineRule="auto"/>
        <w:ind w:firstLine="420"/>
        <w:jc w:val="right"/>
        <w:textAlignment w:val="center"/>
        <w:rPr>
          <w:color w:val="000000"/>
        </w:rPr>
      </w:pPr>
      <w:r>
        <w:rPr>
          <w:rFonts w:ascii="楷体" w:eastAsia="楷体" w:hAnsi="楷体" w:cs="楷体"/>
          <w:color w:val="000000"/>
        </w:rPr>
        <w:t>——</w:t>
      </w:r>
      <w:r>
        <w:rPr>
          <w:rFonts w:ascii="楷体" w:eastAsia="楷体" w:hAnsi="楷体" w:cs="楷体"/>
          <w:color w:val="000000"/>
        </w:rPr>
        <w:t>摘编自《中国大通史》等</w:t>
      </w:r>
    </w:p>
    <w:p w:rsidR="003C7C6B" w:rsidRDefault="00FE2324" w:rsidP="00984DEA">
      <w:pPr>
        <w:spacing w:line="360" w:lineRule="auto"/>
        <w:jc w:val="left"/>
        <w:textAlignment w:val="center"/>
        <w:rPr>
          <w:color w:val="000000"/>
        </w:rPr>
      </w:pPr>
      <w:r>
        <w:rPr>
          <w:color w:val="000000"/>
        </w:rPr>
        <w:t>（</w:t>
      </w:r>
      <w:r>
        <w:rPr>
          <w:color w:val="000000"/>
        </w:rPr>
        <w:t>1</w:t>
      </w:r>
      <w:r>
        <w:rPr>
          <w:color w:val="000000"/>
        </w:rPr>
        <w:t>）</w:t>
      </w:r>
      <w:r>
        <w:rPr>
          <w:rFonts w:ascii="宋体" w:hAnsi="宋体"/>
          <w:color w:val="000000"/>
        </w:rPr>
        <w:t>根据材料</w:t>
      </w:r>
      <w:proofErr w:type="gramStart"/>
      <w:r>
        <w:rPr>
          <w:rFonts w:ascii="宋体" w:hAnsi="宋体"/>
          <w:color w:val="000000"/>
        </w:rPr>
        <w:t>一</w:t>
      </w:r>
      <w:proofErr w:type="gramEnd"/>
      <w:r>
        <w:rPr>
          <w:rFonts w:ascii="宋体" w:hAnsi="宋体"/>
          <w:color w:val="000000"/>
        </w:rPr>
        <w:t>，概括宋明武举的共同特点。</w:t>
      </w:r>
    </w:p>
    <w:p w:rsidR="003C7C6B" w:rsidRDefault="00FE2324" w:rsidP="00984DEA">
      <w:pPr>
        <w:spacing w:line="360" w:lineRule="auto"/>
        <w:jc w:val="left"/>
        <w:textAlignment w:val="center"/>
        <w:rPr>
          <w:color w:val="000000"/>
        </w:rPr>
      </w:pPr>
      <w:r>
        <w:rPr>
          <w:color w:val="000000"/>
        </w:rPr>
        <w:t>（</w:t>
      </w:r>
      <w:r>
        <w:rPr>
          <w:color w:val="000000"/>
        </w:rPr>
        <w:t>2</w:t>
      </w:r>
      <w:r>
        <w:rPr>
          <w:color w:val="000000"/>
        </w:rPr>
        <w:t>）</w:t>
      </w:r>
      <w:r>
        <w:rPr>
          <w:rFonts w:ascii="宋体" w:hAnsi="宋体"/>
          <w:color w:val="000000"/>
        </w:rPr>
        <w:t>根据材料并结合所学，阐述从宋明到清代军事人才培养与选任的变化及原因。</w:t>
      </w:r>
    </w:p>
    <w:p w:rsidR="003C7C6B" w:rsidRDefault="00FE2324" w:rsidP="00984DEA">
      <w:pPr>
        <w:spacing w:line="360" w:lineRule="auto"/>
        <w:jc w:val="left"/>
        <w:textAlignment w:val="center"/>
        <w:rPr>
          <w:color w:val="000000"/>
        </w:rPr>
      </w:pPr>
      <w:r>
        <w:rPr>
          <w:color w:val="000000"/>
        </w:rPr>
        <w:t xml:space="preserve">17. </w:t>
      </w:r>
      <w:r>
        <w:rPr>
          <w:rFonts w:ascii="宋体" w:hAnsi="宋体"/>
          <w:color w:val="000000"/>
        </w:rPr>
        <w:t>[</w:t>
      </w:r>
      <w:r>
        <w:rPr>
          <w:rFonts w:ascii="宋体" w:hAnsi="宋体"/>
          <w:color w:val="000000"/>
        </w:rPr>
        <w:t>根据地与敌后抗战</w:t>
      </w:r>
      <w:r>
        <w:rPr>
          <w:rFonts w:ascii="宋体" w:hAnsi="宋体"/>
          <w:color w:val="000000"/>
        </w:rPr>
        <w:t>]</w:t>
      </w:r>
    </w:p>
    <w:p w:rsidR="003C7C6B" w:rsidRDefault="00FE2324" w:rsidP="00984DEA">
      <w:pPr>
        <w:spacing w:line="360" w:lineRule="auto"/>
        <w:ind w:firstLine="420"/>
        <w:jc w:val="left"/>
        <w:textAlignment w:val="center"/>
        <w:rPr>
          <w:color w:val="000000"/>
        </w:rPr>
      </w:pPr>
      <w:r>
        <w:rPr>
          <w:rFonts w:ascii="楷体" w:eastAsia="楷体" w:hAnsi="楷体" w:cs="楷体"/>
          <w:color w:val="000000"/>
        </w:rPr>
        <w:t>材料</w:t>
      </w:r>
      <w:proofErr w:type="gramStart"/>
      <w:r>
        <w:rPr>
          <w:rFonts w:ascii="楷体" w:eastAsia="楷体" w:hAnsi="楷体" w:cs="楷体"/>
          <w:color w:val="000000"/>
        </w:rPr>
        <w:t>一</w:t>
      </w:r>
      <w:proofErr w:type="gramEnd"/>
      <w:r>
        <w:rPr>
          <w:rFonts w:ascii="楷体" w:eastAsia="楷体" w:hAnsi="楷体" w:cs="楷体"/>
          <w:color w:val="000000"/>
        </w:rPr>
        <w:t>八路军在华北的战略展开，大体上</w:t>
      </w:r>
      <w:r>
        <w:rPr>
          <w:rFonts w:ascii="楷体" w:eastAsia="楷体" w:hAnsi="楷体" w:cs="楷体"/>
          <w:color w:val="000000"/>
        </w:rPr>
        <w:t>经历了三个阶段：太原失守以前，八路军主要是以游击战和游击运动战直接在战役上配合友军作战，以少部兵力进行发动群众和组织群众武装的工作；太原失守以后，八路军各师主力分别在晋察冀、晋东南、晋西北和</w:t>
      </w:r>
      <w:proofErr w:type="gramStart"/>
      <w:r>
        <w:rPr>
          <w:rFonts w:ascii="楷体" w:eastAsia="楷体" w:hAnsi="楷体" w:cs="楷体"/>
          <w:color w:val="000000"/>
        </w:rPr>
        <w:t>晋西南</w:t>
      </w:r>
      <w:proofErr w:type="gramEnd"/>
      <w:r>
        <w:rPr>
          <w:rFonts w:ascii="楷体" w:eastAsia="楷体" w:hAnsi="楷体" w:cs="楷体"/>
          <w:color w:val="000000"/>
        </w:rPr>
        <w:t>开展独立自主的山地游击战争；</w:t>
      </w:r>
      <w:r>
        <w:rPr>
          <w:rFonts w:ascii="楷体" w:eastAsia="楷体" w:hAnsi="楷体" w:cs="楷体"/>
          <w:color w:val="000000"/>
        </w:rPr>
        <w:t>1938</w:t>
      </w:r>
      <w:r>
        <w:rPr>
          <w:rFonts w:ascii="楷体" w:eastAsia="楷体" w:hAnsi="楷体" w:cs="楷体"/>
          <w:color w:val="000000"/>
        </w:rPr>
        <w:t>年</w:t>
      </w:r>
      <w:r>
        <w:rPr>
          <w:rFonts w:ascii="楷体" w:eastAsia="楷体" w:hAnsi="楷体" w:cs="楷体"/>
          <w:color w:val="000000"/>
        </w:rPr>
        <w:t>4</w:t>
      </w:r>
      <w:r>
        <w:rPr>
          <w:rFonts w:ascii="楷体" w:eastAsia="楷体" w:hAnsi="楷体" w:cs="楷体"/>
          <w:color w:val="000000"/>
        </w:rPr>
        <w:t>月以后，八路军实行大幅度分兵，向河北、豫北平原、山东、冀热边和绥远等华北广大敌后区域发展游击战争，开辟了广大的敌后战场。</w:t>
      </w:r>
    </w:p>
    <w:p w:rsidR="003C7C6B" w:rsidRDefault="00FE2324" w:rsidP="00984DEA">
      <w:pPr>
        <w:spacing w:line="360" w:lineRule="auto"/>
        <w:ind w:firstLine="420"/>
        <w:jc w:val="right"/>
        <w:textAlignment w:val="center"/>
        <w:rPr>
          <w:color w:val="000000"/>
        </w:rPr>
      </w:pPr>
      <w:r>
        <w:rPr>
          <w:rFonts w:ascii="楷体" w:eastAsia="楷体" w:hAnsi="楷体" w:cs="楷体"/>
          <w:color w:val="000000"/>
        </w:rPr>
        <w:t>——</w:t>
      </w:r>
      <w:r>
        <w:rPr>
          <w:rFonts w:ascii="楷体" w:eastAsia="楷体" w:hAnsi="楷体" w:cs="楷体"/>
          <w:color w:val="000000"/>
        </w:rPr>
        <w:t>摘自中共中央党史研究室《中国共产党历史》</w:t>
      </w:r>
    </w:p>
    <w:p w:rsidR="003C7C6B" w:rsidRDefault="00FE2324" w:rsidP="00984DEA">
      <w:pPr>
        <w:spacing w:line="360" w:lineRule="auto"/>
        <w:jc w:val="left"/>
        <w:textAlignment w:val="center"/>
        <w:rPr>
          <w:color w:val="000000"/>
        </w:rPr>
      </w:pPr>
      <w:r>
        <w:rPr>
          <w:rFonts w:ascii="楷体" w:eastAsia="楷体" w:hAnsi="楷体" w:cs="楷体"/>
          <w:color w:val="000000"/>
        </w:rPr>
        <w:t>材料二</w:t>
      </w:r>
      <w:r>
        <w:rPr>
          <w:noProof/>
          <w:color w:val="000000"/>
        </w:rPr>
        <w:drawing>
          <wp:inline distT="0" distB="0" distL="114300" distR="114300">
            <wp:extent cx="3895725" cy="2752725"/>
            <wp:effectExtent l="0" t="0" r="5715" b="5715"/>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3895725" cy="2752725"/>
                    </a:xfrm>
                    <a:prstGeom prst="rect">
                      <a:avLst/>
                    </a:prstGeom>
                  </pic:spPr>
                </pic:pic>
              </a:graphicData>
            </a:graphic>
          </wp:inline>
        </w:drawing>
      </w:r>
    </w:p>
    <w:p w:rsidR="003C7C6B" w:rsidRDefault="00FE2324" w:rsidP="00984DEA">
      <w:pPr>
        <w:spacing w:line="360" w:lineRule="auto"/>
        <w:jc w:val="left"/>
        <w:textAlignment w:val="center"/>
        <w:rPr>
          <w:color w:val="000000"/>
        </w:rPr>
      </w:pPr>
      <w:r>
        <w:rPr>
          <w:color w:val="000000"/>
        </w:rPr>
        <w:t>（</w:t>
      </w:r>
      <w:r>
        <w:rPr>
          <w:color w:val="000000"/>
        </w:rPr>
        <w:t>1</w:t>
      </w:r>
      <w:r>
        <w:rPr>
          <w:color w:val="000000"/>
        </w:rPr>
        <w:t>）</w:t>
      </w:r>
      <w:r>
        <w:rPr>
          <w:rFonts w:ascii="宋体" w:hAnsi="宋体"/>
          <w:color w:val="000000"/>
        </w:rPr>
        <w:t>根据材料一并结合所学，简述八路军在华北战略展开的意义。</w:t>
      </w:r>
    </w:p>
    <w:p w:rsidR="003C7C6B" w:rsidRDefault="00FE2324" w:rsidP="00984DEA">
      <w:pPr>
        <w:spacing w:line="360" w:lineRule="auto"/>
        <w:jc w:val="left"/>
        <w:textAlignment w:val="center"/>
        <w:rPr>
          <w:color w:val="000000"/>
        </w:rPr>
      </w:pPr>
      <w:r>
        <w:rPr>
          <w:color w:val="000000"/>
        </w:rPr>
        <w:t>（</w:t>
      </w:r>
      <w:r>
        <w:rPr>
          <w:color w:val="000000"/>
        </w:rPr>
        <w:t>2</w:t>
      </w:r>
      <w:r>
        <w:rPr>
          <w:color w:val="000000"/>
        </w:rPr>
        <w:t>）</w:t>
      </w:r>
      <w:r>
        <w:rPr>
          <w:rFonts w:ascii="宋体" w:hAnsi="宋体"/>
          <w:color w:val="000000"/>
        </w:rPr>
        <w:t>根据材料并结合所学，指出华北敌</w:t>
      </w:r>
      <w:r>
        <w:rPr>
          <w:rFonts w:ascii="宋体" w:hAnsi="宋体"/>
          <w:color w:val="000000"/>
        </w:rPr>
        <w:t>后抗日根据地的分布特征，并分析敌后抗战的战争形式以</w:t>
      </w:r>
      <w:r>
        <w:rPr>
          <w:rFonts w:ascii="宋体" w:hAnsi="宋体"/>
          <w:color w:val="000000"/>
        </w:rPr>
        <w:t>“</w:t>
      </w:r>
      <w:r>
        <w:rPr>
          <w:rFonts w:ascii="宋体" w:hAnsi="宋体"/>
          <w:color w:val="000000"/>
        </w:rPr>
        <w:t>游击战</w:t>
      </w:r>
      <w:r>
        <w:rPr>
          <w:rFonts w:ascii="宋体" w:hAnsi="宋体"/>
          <w:color w:val="000000"/>
        </w:rPr>
        <w:t>”</w:t>
      </w:r>
      <w:r>
        <w:rPr>
          <w:rFonts w:ascii="宋体" w:hAnsi="宋体"/>
          <w:color w:val="000000"/>
        </w:rPr>
        <w:t>为主的原因。</w:t>
      </w:r>
    </w:p>
    <w:p w:rsidR="003C7C6B" w:rsidRDefault="00FE2324" w:rsidP="00984DEA">
      <w:pPr>
        <w:spacing w:line="360" w:lineRule="auto"/>
        <w:jc w:val="left"/>
        <w:textAlignment w:val="center"/>
        <w:rPr>
          <w:color w:val="000000"/>
        </w:rPr>
      </w:pPr>
      <w:r>
        <w:rPr>
          <w:color w:val="000000"/>
        </w:rPr>
        <w:t xml:space="preserve">18. </w:t>
      </w:r>
      <w:r>
        <w:rPr>
          <w:rFonts w:ascii="宋体" w:hAnsi="宋体"/>
          <w:color w:val="000000"/>
        </w:rPr>
        <w:t>[</w:t>
      </w:r>
      <w:r>
        <w:rPr>
          <w:rFonts w:ascii="宋体" w:hAnsi="宋体"/>
          <w:color w:val="000000"/>
        </w:rPr>
        <w:t>美元霸权与国际秩序</w:t>
      </w:r>
      <w:r>
        <w:rPr>
          <w:rFonts w:ascii="宋体" w:hAnsi="宋体"/>
          <w:color w:val="000000"/>
        </w:rPr>
        <w:t>]</w:t>
      </w:r>
    </w:p>
    <w:p w:rsidR="003C7C6B" w:rsidRDefault="00FE2324" w:rsidP="00984DEA">
      <w:pPr>
        <w:spacing w:line="360" w:lineRule="auto"/>
        <w:ind w:firstLine="420"/>
        <w:jc w:val="left"/>
        <w:textAlignment w:val="center"/>
        <w:rPr>
          <w:color w:val="000000"/>
        </w:rPr>
      </w:pPr>
      <w:r>
        <w:rPr>
          <w:rFonts w:ascii="楷体" w:eastAsia="楷体" w:hAnsi="楷体" w:cs="楷体"/>
          <w:color w:val="000000"/>
        </w:rPr>
        <w:t>材料</w:t>
      </w:r>
      <w:r>
        <w:rPr>
          <w:rFonts w:ascii="楷体" w:eastAsia="楷体" w:hAnsi="楷体" w:cs="楷体"/>
          <w:color w:val="000000"/>
        </w:rPr>
        <w:t>—  20</w:t>
      </w:r>
      <w:r>
        <w:rPr>
          <w:rFonts w:ascii="楷体" w:eastAsia="楷体" w:hAnsi="楷体" w:cs="楷体"/>
          <w:color w:val="000000"/>
        </w:rPr>
        <w:t>世纪</w:t>
      </w:r>
      <w:r>
        <w:rPr>
          <w:rFonts w:ascii="楷体" w:eastAsia="楷体" w:hAnsi="楷体" w:cs="楷体"/>
          <w:color w:val="000000"/>
        </w:rPr>
        <w:t>30</w:t>
      </w:r>
      <w:r>
        <w:rPr>
          <w:rFonts w:ascii="楷体" w:eastAsia="楷体" w:hAnsi="楷体" w:cs="楷体"/>
          <w:color w:val="000000"/>
        </w:rPr>
        <w:t>年代的货币混乱带来了一系列灾难性后果，在各国中激起对于国际合作的热望。从英美提出战后国际货币计划开始，凡参与讨论的国家都没有对其目标提出异议。在</w:t>
      </w:r>
      <w:r>
        <w:rPr>
          <w:rFonts w:ascii="楷体" w:eastAsia="楷体" w:hAnsi="楷体" w:cs="楷体"/>
          <w:color w:val="000000"/>
        </w:rPr>
        <w:t>1944</w:t>
      </w:r>
      <w:r>
        <w:rPr>
          <w:rFonts w:ascii="楷体" w:eastAsia="楷体" w:hAnsi="楷体" w:cs="楷体"/>
          <w:color w:val="000000"/>
        </w:rPr>
        <w:t>年</w:t>
      </w:r>
      <w:r>
        <w:rPr>
          <w:rFonts w:ascii="楷体" w:eastAsia="楷体" w:hAnsi="楷体" w:cs="楷体"/>
          <w:color w:val="000000"/>
        </w:rPr>
        <w:t>7</w:t>
      </w:r>
      <w:r>
        <w:rPr>
          <w:rFonts w:ascii="楷体" w:eastAsia="楷体" w:hAnsi="楷体" w:cs="楷体"/>
          <w:color w:val="000000"/>
        </w:rPr>
        <w:t>月召开的布雷顿森林会议上，美国推动他国同意一系列国际货币安排，筹备设立国际货币基金组织和国际复兴开发银行。与此同时，以英国为代表的诸国所获得的成绩，如稀有货币条款、过渡时期的设置等无一不是顽强斗争的结果，绝非源于美国方面的慷慨恩</w:t>
      </w:r>
      <w:r>
        <w:rPr>
          <w:rFonts w:ascii="楷体" w:eastAsia="楷体" w:hAnsi="楷体" w:cs="楷体"/>
          <w:color w:val="000000"/>
        </w:rPr>
        <w:t>赐。苏联代表认为，会议对于维护并加强世界和平与安全均具有重要意义。法国代表回顾了货币与经济会议的多次失败后，认为此次会议在历史上</w:t>
      </w:r>
      <w:r>
        <w:rPr>
          <w:rFonts w:ascii="楷体" w:eastAsia="楷体" w:hAnsi="楷体" w:cs="楷体"/>
          <w:color w:val="000000"/>
        </w:rPr>
        <w:t>“</w:t>
      </w:r>
      <w:r>
        <w:rPr>
          <w:rFonts w:ascii="楷体" w:eastAsia="楷体" w:hAnsi="楷体" w:cs="楷体"/>
          <w:color w:val="000000"/>
        </w:rPr>
        <w:t>开创了一个新时</w:t>
      </w:r>
      <w:r>
        <w:rPr>
          <w:rFonts w:ascii="楷体" w:eastAsia="楷体" w:hAnsi="楷体" w:cs="楷体"/>
          <w:color w:val="000000"/>
        </w:rPr>
        <w:lastRenderedPageBreak/>
        <w:t>代</w:t>
      </w:r>
      <w:r>
        <w:rPr>
          <w:rFonts w:ascii="楷体" w:eastAsia="楷体" w:hAnsi="楷体" w:cs="楷体"/>
          <w:color w:val="000000"/>
        </w:rPr>
        <w:t>”</w:t>
      </w:r>
      <w:r>
        <w:rPr>
          <w:rFonts w:ascii="楷体" w:eastAsia="楷体" w:hAnsi="楷体" w:cs="楷体"/>
          <w:color w:val="000000"/>
        </w:rPr>
        <w:t>。</w:t>
      </w:r>
    </w:p>
    <w:p w:rsidR="003C7C6B" w:rsidRDefault="00FE2324" w:rsidP="00984DEA">
      <w:pPr>
        <w:spacing w:line="360" w:lineRule="auto"/>
        <w:ind w:firstLine="420"/>
        <w:jc w:val="right"/>
        <w:textAlignment w:val="center"/>
        <w:rPr>
          <w:color w:val="000000"/>
        </w:rPr>
      </w:pPr>
      <w:r>
        <w:rPr>
          <w:rFonts w:ascii="楷体" w:eastAsia="楷体" w:hAnsi="楷体" w:cs="楷体"/>
          <w:color w:val="000000"/>
        </w:rPr>
        <w:t>——</w:t>
      </w:r>
      <w:r>
        <w:rPr>
          <w:rFonts w:ascii="楷体" w:eastAsia="楷体" w:hAnsi="楷体" w:cs="楷体"/>
          <w:color w:val="000000"/>
        </w:rPr>
        <w:t>摘编自王在帮《霸权稳定论批判》</w:t>
      </w:r>
    </w:p>
    <w:p w:rsidR="003C7C6B" w:rsidRDefault="00FE2324" w:rsidP="00984DEA">
      <w:pPr>
        <w:spacing w:line="360" w:lineRule="auto"/>
        <w:ind w:firstLine="420"/>
        <w:jc w:val="left"/>
        <w:textAlignment w:val="center"/>
        <w:rPr>
          <w:color w:val="000000"/>
        </w:rPr>
      </w:pPr>
      <w:r>
        <w:rPr>
          <w:rFonts w:ascii="楷体" w:eastAsia="楷体" w:hAnsi="楷体" w:cs="楷体"/>
          <w:color w:val="000000"/>
        </w:rPr>
        <w:t>材料二</w:t>
      </w:r>
      <w:r>
        <w:rPr>
          <w:rFonts w:ascii="楷体" w:eastAsia="楷体" w:hAnsi="楷体" w:cs="楷体"/>
          <w:color w:val="000000"/>
        </w:rPr>
        <w:t xml:space="preserve">  </w:t>
      </w:r>
      <w:r>
        <w:rPr>
          <w:rFonts w:ascii="楷体" w:eastAsia="楷体" w:hAnsi="楷体" w:cs="楷体"/>
          <w:color w:val="000000"/>
        </w:rPr>
        <w:t>1971</w:t>
      </w:r>
      <w:r>
        <w:rPr>
          <w:rFonts w:ascii="楷体" w:eastAsia="楷体" w:hAnsi="楷体" w:cs="楷体"/>
          <w:color w:val="000000"/>
        </w:rPr>
        <w:t>年</w:t>
      </w:r>
      <w:r>
        <w:rPr>
          <w:rFonts w:ascii="楷体" w:eastAsia="楷体" w:hAnsi="楷体" w:cs="楷体"/>
          <w:color w:val="000000"/>
        </w:rPr>
        <w:t>8</w:t>
      </w:r>
      <w:r>
        <w:rPr>
          <w:rFonts w:ascii="楷体" w:eastAsia="楷体" w:hAnsi="楷体" w:cs="楷体"/>
          <w:color w:val="000000"/>
        </w:rPr>
        <w:t>月</w:t>
      </w:r>
      <w:r>
        <w:rPr>
          <w:rFonts w:ascii="楷体" w:eastAsia="楷体" w:hAnsi="楷体" w:cs="楷体"/>
          <w:color w:val="000000"/>
        </w:rPr>
        <w:t>15</w:t>
      </w:r>
      <w:r>
        <w:rPr>
          <w:rFonts w:ascii="楷体" w:eastAsia="楷体" w:hAnsi="楷体" w:cs="楷体"/>
          <w:color w:val="000000"/>
        </w:rPr>
        <w:t>日，尼克松未与他国商量便径自宣布停止美元兑换黄金，直接导致布雷顿森林体系固定汇率制度的崩溃，引起世界哗然。在各国讨论应对这一重大变故之时，大多数决策者头脑中不断浮现的是，将大萧条转变成一次世界大灾难的事件</w:t>
      </w:r>
      <w:r>
        <w:rPr>
          <w:rFonts w:ascii="楷体" w:eastAsia="楷体" w:hAnsi="楷体" w:cs="楷体"/>
          <w:color w:val="000000"/>
        </w:rPr>
        <w:t>——1933</w:t>
      </w:r>
      <w:r>
        <w:rPr>
          <w:rFonts w:ascii="楷体" w:eastAsia="楷体" w:hAnsi="楷体" w:cs="楷体"/>
          <w:color w:val="000000"/>
        </w:rPr>
        <w:t>年世界经济会议的失败、纳粹主义的兴起以及最后的世界大战。但从宏观视角看，这些担心被普遍夸大了。浮动汇率没有带来经济萧条或政治混乱，更没有引发战争，布雷顿森林体系其他机制得以延续。</w:t>
      </w:r>
    </w:p>
    <w:p w:rsidR="003C7C6B" w:rsidRDefault="00FE2324" w:rsidP="00984DEA">
      <w:pPr>
        <w:spacing w:line="360" w:lineRule="auto"/>
        <w:ind w:firstLine="420"/>
        <w:jc w:val="right"/>
        <w:textAlignment w:val="center"/>
        <w:rPr>
          <w:color w:val="000000"/>
        </w:rPr>
      </w:pPr>
      <w:r>
        <w:rPr>
          <w:rFonts w:ascii="楷体" w:eastAsia="楷体" w:hAnsi="楷体" w:cs="楷体"/>
          <w:color w:val="000000"/>
        </w:rPr>
        <w:t>——</w:t>
      </w:r>
      <w:r>
        <w:rPr>
          <w:rFonts w:ascii="楷体" w:eastAsia="楷体" w:hAnsi="楷体" w:cs="楷体"/>
          <w:color w:val="000000"/>
        </w:rPr>
        <w:t>摘编自</w:t>
      </w:r>
      <w:r>
        <w:rPr>
          <w:rFonts w:ascii="楷体" w:eastAsia="楷体" w:hAnsi="楷体" w:cs="楷体"/>
          <w:color w:val="000000"/>
        </w:rPr>
        <w:t>[</w:t>
      </w:r>
      <w:r>
        <w:rPr>
          <w:rFonts w:ascii="楷体" w:eastAsia="楷体" w:hAnsi="楷体" w:cs="楷体"/>
          <w:color w:val="000000"/>
        </w:rPr>
        <w:t>美</w:t>
      </w:r>
      <w:r>
        <w:rPr>
          <w:rFonts w:ascii="楷体" w:eastAsia="楷体" w:hAnsi="楷体" w:cs="楷体"/>
          <w:color w:val="000000"/>
        </w:rPr>
        <w:t>]</w:t>
      </w:r>
      <w:r>
        <w:rPr>
          <w:rFonts w:ascii="楷体" w:eastAsia="楷体" w:hAnsi="楷体" w:cs="楷体"/>
          <w:color w:val="000000"/>
        </w:rPr>
        <w:t>弗朗西斯</w:t>
      </w:r>
      <w:r>
        <w:rPr>
          <w:rFonts w:ascii="楷体" w:eastAsia="楷体" w:hAnsi="楷体" w:cs="楷体"/>
          <w:color w:val="000000"/>
        </w:rPr>
        <w:t>·</w:t>
      </w:r>
      <w:r>
        <w:rPr>
          <w:rFonts w:ascii="楷体" w:eastAsia="楷体" w:hAnsi="楷体" w:cs="楷体"/>
          <w:color w:val="000000"/>
        </w:rPr>
        <w:t>加文《黄金、美元与权力》</w:t>
      </w:r>
    </w:p>
    <w:p w:rsidR="003C7C6B" w:rsidRDefault="00FE2324" w:rsidP="00984DEA">
      <w:pPr>
        <w:spacing w:line="360" w:lineRule="auto"/>
        <w:jc w:val="left"/>
        <w:textAlignment w:val="center"/>
        <w:rPr>
          <w:color w:val="000000"/>
        </w:rPr>
      </w:pPr>
      <w:r>
        <w:rPr>
          <w:color w:val="000000"/>
        </w:rPr>
        <w:t>（</w:t>
      </w:r>
      <w:r>
        <w:rPr>
          <w:color w:val="000000"/>
        </w:rPr>
        <w:t>1</w:t>
      </w:r>
      <w:r>
        <w:rPr>
          <w:color w:val="000000"/>
        </w:rPr>
        <w:t>）</w:t>
      </w:r>
      <w:r>
        <w:rPr>
          <w:rFonts w:ascii="宋体" w:hAnsi="宋体"/>
          <w:color w:val="000000"/>
        </w:rPr>
        <w:t>根据材料一并结合所学，指出</w:t>
      </w:r>
      <w:r>
        <w:rPr>
          <w:rFonts w:ascii="宋体" w:hAnsi="宋体"/>
          <w:color w:val="000000"/>
        </w:rPr>
        <w:t>20</w:t>
      </w:r>
      <w:r>
        <w:rPr>
          <w:rFonts w:ascii="宋体" w:hAnsi="宋体"/>
          <w:color w:val="000000"/>
        </w:rPr>
        <w:t>世纪</w:t>
      </w:r>
      <w:r>
        <w:rPr>
          <w:rFonts w:ascii="宋体" w:hAnsi="宋体"/>
          <w:color w:val="000000"/>
        </w:rPr>
        <w:t>30</w:t>
      </w:r>
      <w:r>
        <w:rPr>
          <w:rFonts w:ascii="宋体" w:hAnsi="宋体"/>
          <w:color w:val="000000"/>
        </w:rPr>
        <w:t>年代货币混乱的表现，简析布雷顿森林会议</w:t>
      </w:r>
      <w:r>
        <w:rPr>
          <w:rFonts w:ascii="宋体" w:hAnsi="宋体"/>
          <w:color w:val="000000"/>
        </w:rPr>
        <w:t>“</w:t>
      </w:r>
      <w:r>
        <w:rPr>
          <w:rFonts w:ascii="宋体" w:hAnsi="宋体"/>
          <w:color w:val="000000"/>
        </w:rPr>
        <w:t>开创了一个新时代</w:t>
      </w:r>
      <w:r>
        <w:rPr>
          <w:rFonts w:ascii="宋体" w:hAnsi="宋体"/>
          <w:color w:val="000000"/>
        </w:rPr>
        <w:t>”</w:t>
      </w:r>
      <w:r>
        <w:rPr>
          <w:rFonts w:ascii="宋体" w:hAnsi="宋体"/>
          <w:color w:val="000000"/>
        </w:rPr>
        <w:t>的含义。</w:t>
      </w:r>
    </w:p>
    <w:p w:rsidR="003C7C6B" w:rsidRDefault="00FE2324" w:rsidP="00984DEA">
      <w:pPr>
        <w:spacing w:line="360" w:lineRule="auto"/>
        <w:jc w:val="left"/>
        <w:textAlignment w:val="center"/>
        <w:rPr>
          <w:color w:val="000000"/>
        </w:rPr>
      </w:pPr>
      <w:r>
        <w:rPr>
          <w:color w:val="000000"/>
        </w:rPr>
        <w:t>（</w:t>
      </w:r>
      <w:r>
        <w:rPr>
          <w:color w:val="000000"/>
        </w:rPr>
        <w:t>2</w:t>
      </w:r>
      <w:r>
        <w:rPr>
          <w:color w:val="000000"/>
        </w:rPr>
        <w:t>）</w:t>
      </w:r>
      <w:r>
        <w:rPr>
          <w:rFonts w:ascii="宋体" w:hAnsi="宋体"/>
          <w:color w:val="000000"/>
        </w:rPr>
        <w:t>根据材料并结合所学，说明浮动汇率没有引发经济萧条等严重后果的原因，并评价美国停止美元兑换黄金的举措。</w:t>
      </w:r>
    </w:p>
    <w:p w:rsidR="003C7C6B" w:rsidRDefault="00FE2324" w:rsidP="00984DEA">
      <w:pPr>
        <w:spacing w:line="360" w:lineRule="auto"/>
        <w:jc w:val="left"/>
        <w:textAlignment w:val="center"/>
        <w:rPr>
          <w:color w:val="000000"/>
        </w:rPr>
      </w:pPr>
      <w:r>
        <w:rPr>
          <w:color w:val="000000"/>
        </w:rPr>
        <w:t xml:space="preserve">19. </w:t>
      </w:r>
      <w:r>
        <w:rPr>
          <w:rFonts w:ascii="宋体" w:hAnsi="宋体"/>
          <w:color w:val="000000"/>
        </w:rPr>
        <w:t>[</w:t>
      </w:r>
      <w:r>
        <w:rPr>
          <w:rFonts w:ascii="宋体" w:hAnsi="宋体"/>
          <w:color w:val="000000"/>
        </w:rPr>
        <w:t>文明涵化与文化自信</w:t>
      </w:r>
      <w:r>
        <w:rPr>
          <w:rFonts w:ascii="宋体" w:hAnsi="宋体"/>
          <w:color w:val="000000"/>
        </w:rPr>
        <w:t>]</w:t>
      </w:r>
    </w:p>
    <w:p w:rsidR="003C7C6B" w:rsidRDefault="00FE2324" w:rsidP="00984DEA">
      <w:pPr>
        <w:spacing w:line="360" w:lineRule="auto"/>
        <w:ind w:firstLine="420"/>
        <w:jc w:val="left"/>
        <w:textAlignment w:val="center"/>
        <w:rPr>
          <w:color w:val="000000"/>
        </w:rPr>
      </w:pPr>
      <w:r>
        <w:rPr>
          <w:rFonts w:ascii="楷体" w:eastAsia="楷体" w:hAnsi="楷体" w:cs="楷体"/>
          <w:color w:val="000000"/>
        </w:rPr>
        <w:t>冯天瑜先生在《中国文化生成史》中指出，多极世界各具特色的文明彼此交流沟通，其间既有冲突激荡，又有吸纳融会，达成你中有我、我中有你的</w:t>
      </w:r>
      <w:r>
        <w:rPr>
          <w:rFonts w:ascii="楷体" w:eastAsia="楷体" w:hAnsi="楷体" w:cs="楷体"/>
          <w:color w:val="000000"/>
        </w:rPr>
        <w:t>“</w:t>
      </w:r>
      <w:r>
        <w:rPr>
          <w:rFonts w:ascii="楷体" w:eastAsia="楷体" w:hAnsi="楷体" w:cs="楷体"/>
          <w:color w:val="000000"/>
        </w:rPr>
        <w:t>涵化</w:t>
      </w:r>
      <w:r>
        <w:rPr>
          <w:rFonts w:ascii="楷体" w:eastAsia="楷体" w:hAnsi="楷体" w:cs="楷体"/>
          <w:color w:val="000000"/>
        </w:rPr>
        <w:t>”</w:t>
      </w:r>
      <w:r>
        <w:rPr>
          <w:rFonts w:ascii="楷体" w:eastAsia="楷体" w:hAnsi="楷体" w:cs="楷体"/>
          <w:color w:val="000000"/>
        </w:rPr>
        <w:t>结果。今日所谓</w:t>
      </w:r>
      <w:r>
        <w:rPr>
          <w:rFonts w:ascii="楷体" w:eastAsia="楷体" w:hAnsi="楷体" w:cs="楷体"/>
          <w:color w:val="000000"/>
        </w:rPr>
        <w:t>“</w:t>
      </w:r>
      <w:r>
        <w:rPr>
          <w:rFonts w:ascii="楷体" w:eastAsia="楷体" w:hAnsi="楷体" w:cs="楷体"/>
          <w:color w:val="000000"/>
        </w:rPr>
        <w:t>西方文明</w:t>
      </w:r>
      <w:r>
        <w:rPr>
          <w:rFonts w:ascii="楷体" w:eastAsia="楷体" w:hAnsi="楷体" w:cs="楷体"/>
          <w:color w:val="000000"/>
        </w:rPr>
        <w:t>”</w:t>
      </w:r>
      <w:r>
        <w:rPr>
          <w:rFonts w:ascii="楷体" w:eastAsia="楷体" w:hAnsi="楷体" w:cs="楷体"/>
          <w:color w:val="000000"/>
        </w:rPr>
        <w:t>是多元复合物，东亚文明的持续发展也是诸文明</w:t>
      </w:r>
      <w:r>
        <w:rPr>
          <w:rFonts w:ascii="楷体" w:eastAsia="楷体" w:hAnsi="楷体" w:cs="楷体"/>
          <w:color w:val="000000"/>
        </w:rPr>
        <w:t>“</w:t>
      </w:r>
      <w:r>
        <w:rPr>
          <w:rFonts w:ascii="楷体" w:eastAsia="楷体" w:hAnsi="楷体" w:cs="楷体"/>
          <w:color w:val="000000"/>
        </w:rPr>
        <w:t>对话</w:t>
      </w:r>
      <w:r>
        <w:rPr>
          <w:rFonts w:ascii="楷体" w:eastAsia="楷体" w:hAnsi="楷体" w:cs="楷体"/>
          <w:color w:val="000000"/>
        </w:rPr>
        <w:t>”</w:t>
      </w:r>
      <w:r>
        <w:rPr>
          <w:rFonts w:ascii="楷体" w:eastAsia="楷体" w:hAnsi="楷体" w:cs="楷体"/>
          <w:color w:val="000000"/>
        </w:rPr>
        <w:t>的产物。</w:t>
      </w:r>
    </w:p>
    <w:p w:rsidR="003C7C6B" w:rsidRDefault="00FE2324" w:rsidP="00984DEA">
      <w:pPr>
        <w:spacing w:line="360" w:lineRule="auto"/>
        <w:jc w:val="left"/>
        <w:textAlignment w:val="center"/>
        <w:rPr>
          <w:color w:val="000000"/>
        </w:rPr>
      </w:pPr>
      <w:r>
        <w:rPr>
          <w:rFonts w:ascii="宋体" w:hAnsi="宋体"/>
          <w:color w:val="000000"/>
        </w:rPr>
        <w:t>请以</w:t>
      </w:r>
      <w:r>
        <w:rPr>
          <w:rFonts w:ascii="宋体" w:hAnsi="宋体"/>
          <w:color w:val="000000"/>
        </w:rPr>
        <w:t>“</w:t>
      </w:r>
      <w:r>
        <w:rPr>
          <w:rFonts w:ascii="宋体" w:hAnsi="宋体"/>
          <w:color w:val="000000"/>
        </w:rPr>
        <w:t>文明涵化</w:t>
      </w:r>
      <w:r>
        <w:rPr>
          <w:rFonts w:ascii="宋体" w:hAnsi="宋体"/>
          <w:color w:val="000000"/>
        </w:rPr>
        <w:t>”</w:t>
      </w:r>
      <w:r>
        <w:rPr>
          <w:rFonts w:ascii="宋体" w:hAnsi="宋体"/>
          <w:color w:val="000000"/>
        </w:rPr>
        <w:t>为主题，任选角度，自拟标题</w:t>
      </w:r>
      <w:r>
        <w:rPr>
          <w:rFonts w:ascii="宋体" w:hAnsi="宋体"/>
          <w:color w:val="000000"/>
        </w:rPr>
        <w:t>，运用所学知识加以论述。（要求：观点明确，史论结合，表述成文。）</w:t>
      </w:r>
    </w:p>
    <w:p w:rsidR="00E76EB0" w:rsidRDefault="00E76EB0" w:rsidP="00984DEA">
      <w:pPr>
        <w:widowControl/>
        <w:spacing w:line="360" w:lineRule="auto"/>
        <w:jc w:val="left"/>
        <w:rPr>
          <w:color w:val="000000"/>
        </w:rPr>
      </w:pPr>
      <w:r>
        <w:rPr>
          <w:color w:val="000000"/>
        </w:rPr>
        <w:br w:type="page"/>
      </w:r>
    </w:p>
    <w:p w:rsidR="003C7C6B" w:rsidRPr="00B20AFD" w:rsidRDefault="00E76EB0" w:rsidP="00984DEA">
      <w:pPr>
        <w:spacing w:line="360" w:lineRule="auto"/>
        <w:jc w:val="center"/>
        <w:textAlignment w:val="center"/>
        <w:rPr>
          <w:b/>
          <w:color w:val="000000"/>
          <w:sz w:val="27"/>
        </w:rPr>
      </w:pPr>
      <w:r w:rsidRPr="00B20AFD">
        <w:rPr>
          <w:b/>
          <w:color w:val="000000"/>
          <w:sz w:val="27"/>
        </w:rPr>
        <w:t>参考答案</w:t>
      </w:r>
    </w:p>
    <w:p w:rsidR="00E76EB0" w:rsidRDefault="00B20AFD" w:rsidP="00984DEA">
      <w:pPr>
        <w:spacing w:line="360" w:lineRule="auto"/>
        <w:textAlignment w:val="center"/>
        <w:rPr>
          <w:color w:val="000000"/>
        </w:rPr>
      </w:pPr>
      <w:r>
        <w:rPr>
          <w:rFonts w:hint="eastAsia"/>
          <w:color w:val="000000"/>
        </w:rPr>
        <w:t>1</w:t>
      </w:r>
      <w:r>
        <w:rPr>
          <w:color w:val="000000"/>
        </w:rPr>
        <w:t>-</w:t>
      </w:r>
      <w:proofErr w:type="gramStart"/>
      <w:r>
        <w:rPr>
          <w:color w:val="000000"/>
        </w:rPr>
        <w:t>5  DCBAA</w:t>
      </w:r>
      <w:proofErr w:type="gramEnd"/>
    </w:p>
    <w:p w:rsidR="00B20AFD" w:rsidRDefault="00B20AFD" w:rsidP="00984DEA">
      <w:pPr>
        <w:spacing w:line="360" w:lineRule="auto"/>
        <w:textAlignment w:val="center"/>
        <w:rPr>
          <w:color w:val="000000"/>
        </w:rPr>
      </w:pPr>
      <w:r>
        <w:rPr>
          <w:color w:val="000000"/>
        </w:rPr>
        <w:t>6-10 DCAAD</w:t>
      </w:r>
    </w:p>
    <w:p w:rsidR="00B20AFD" w:rsidRDefault="00B20AFD" w:rsidP="00984DEA">
      <w:pPr>
        <w:spacing w:line="360" w:lineRule="auto"/>
        <w:textAlignment w:val="center"/>
        <w:rPr>
          <w:color w:val="000000"/>
        </w:rPr>
      </w:pPr>
      <w:r>
        <w:rPr>
          <w:color w:val="000000"/>
        </w:rPr>
        <w:t>11-15 DCBBC</w:t>
      </w:r>
    </w:p>
    <w:p w:rsidR="00B20AFD" w:rsidRDefault="00B20AFD" w:rsidP="00984DEA">
      <w:pPr>
        <w:spacing w:line="360" w:lineRule="auto"/>
        <w:textAlignment w:val="center"/>
        <w:rPr>
          <w:color w:val="000000"/>
        </w:rPr>
      </w:pPr>
      <w:r>
        <w:rPr>
          <w:color w:val="000000"/>
        </w:rPr>
        <w:t>16.</w:t>
      </w:r>
      <w:r>
        <w:rPr>
          <w:rFonts w:hint="eastAsia"/>
          <w:color w:val="000000"/>
        </w:rPr>
        <w:t>（</w:t>
      </w:r>
      <w:r>
        <w:rPr>
          <w:rFonts w:hint="eastAsia"/>
          <w:color w:val="000000"/>
        </w:rPr>
        <w:t>1</w:t>
      </w:r>
      <w:r>
        <w:rPr>
          <w:rFonts w:hint="eastAsia"/>
          <w:color w:val="000000"/>
        </w:rPr>
        <w:t>）</w:t>
      </w:r>
      <w:r w:rsidRPr="00B20AFD">
        <w:rPr>
          <w:rFonts w:hint="eastAsia"/>
          <w:color w:val="000000"/>
        </w:rPr>
        <w:t>特点：延续武举考试；以军事理论考试为主，重视骑射方面的考核。</w:t>
      </w:r>
    </w:p>
    <w:p w:rsidR="00B20AFD" w:rsidRDefault="00B20AFD" w:rsidP="00984DEA">
      <w:pPr>
        <w:spacing w:line="360" w:lineRule="auto"/>
        <w:textAlignment w:val="center"/>
        <w:rPr>
          <w:color w:val="000000"/>
        </w:rPr>
      </w:pPr>
      <w:r>
        <w:rPr>
          <w:rFonts w:hint="eastAsia"/>
          <w:color w:val="000000"/>
        </w:rPr>
        <w:t>（</w:t>
      </w:r>
      <w:r>
        <w:rPr>
          <w:rFonts w:hint="eastAsia"/>
          <w:color w:val="000000"/>
        </w:rPr>
        <w:t>2</w:t>
      </w:r>
      <w:r>
        <w:rPr>
          <w:rFonts w:hint="eastAsia"/>
          <w:color w:val="000000"/>
        </w:rPr>
        <w:t>）</w:t>
      </w:r>
      <w:r w:rsidRPr="00B20AFD">
        <w:rPr>
          <w:rFonts w:hint="eastAsia"/>
          <w:color w:val="000000"/>
        </w:rPr>
        <w:t>变化：选任方式：从武举选拔到行伍出身为主与武举结合再到晚清新式军事学堂出身担任；培养机构：从专设武</w:t>
      </w:r>
      <w:proofErr w:type="gramStart"/>
      <w:r w:rsidRPr="00B20AFD">
        <w:rPr>
          <w:rFonts w:hint="eastAsia"/>
          <w:color w:val="000000"/>
        </w:rPr>
        <w:t>学培养</w:t>
      </w:r>
      <w:proofErr w:type="gramEnd"/>
      <w:r w:rsidRPr="00B20AFD">
        <w:rPr>
          <w:rFonts w:hint="eastAsia"/>
          <w:color w:val="000000"/>
        </w:rPr>
        <w:t>到改为官学设立武</w:t>
      </w:r>
      <w:proofErr w:type="gramStart"/>
      <w:r w:rsidRPr="00B20AFD">
        <w:rPr>
          <w:rFonts w:hint="eastAsia"/>
          <w:color w:val="000000"/>
        </w:rPr>
        <w:t>学培养再</w:t>
      </w:r>
      <w:proofErr w:type="gramEnd"/>
      <w:r w:rsidRPr="00B20AFD">
        <w:rPr>
          <w:rFonts w:hint="eastAsia"/>
          <w:color w:val="000000"/>
        </w:rPr>
        <w:t>到晚清新式学堂培养；培养内容：从军事理论、骑射、儒家伦理到晚清近代西方自然科学知识和工程技术。原因：伴随近代西方列强的入侵，国内阶级矛盾激化，清政府内忧外患；洋务运动的推动；有识之士逐渐认识到西方军事科技的先进，以此挽救统治危机；近代西方先进思想文化的传播。</w:t>
      </w:r>
    </w:p>
    <w:p w:rsidR="00984DEA" w:rsidRPr="00984DEA" w:rsidRDefault="00984DEA" w:rsidP="00984DEA">
      <w:pPr>
        <w:spacing w:line="360" w:lineRule="auto"/>
        <w:textAlignment w:val="center"/>
        <w:rPr>
          <w:szCs w:val="21"/>
          <w:shd w:val="clear" w:color="auto" w:fill="FFFFFF"/>
        </w:rPr>
      </w:pPr>
      <w:r>
        <w:rPr>
          <w:rFonts w:hint="eastAsia"/>
          <w:color w:val="000000"/>
        </w:rPr>
        <w:t>1</w:t>
      </w:r>
      <w:r>
        <w:rPr>
          <w:color w:val="000000"/>
        </w:rPr>
        <w:t>7.</w:t>
      </w:r>
      <w:r w:rsidRPr="00984DEA">
        <w:rPr>
          <w:rFonts w:hint="eastAsia"/>
        </w:rPr>
        <w:t>（</w:t>
      </w:r>
      <w:r w:rsidRPr="00984DEA">
        <w:rPr>
          <w:rFonts w:hint="eastAsia"/>
        </w:rPr>
        <w:t>1</w:t>
      </w:r>
      <w:r w:rsidRPr="00984DEA">
        <w:rPr>
          <w:rFonts w:hint="eastAsia"/>
        </w:rPr>
        <w:t>）</w:t>
      </w:r>
      <w:r w:rsidRPr="00984DEA">
        <w:rPr>
          <w:rFonts w:hint="eastAsia"/>
          <w:szCs w:val="21"/>
          <w:shd w:val="clear" w:color="auto" w:fill="FFFFFF"/>
        </w:rPr>
        <w:t>战略上配合了正面战场，巩固了抗日民族统一战线，壮大了抗日力量；开辟了广大的敌后抗日根据地，开展持久广泛的以游击战为主的战争；有力地打击了日本的侵华气焰，牵制在华日军一半以上的兵力</w:t>
      </w:r>
      <w:r w:rsidRPr="00984DEA">
        <w:rPr>
          <w:rFonts w:hint="eastAsia"/>
          <w:szCs w:val="21"/>
          <w:shd w:val="clear" w:color="auto" w:fill="FFFFFF"/>
        </w:rPr>
        <w:t>。</w:t>
      </w:r>
    </w:p>
    <w:p w:rsidR="00984DEA" w:rsidRPr="00984DEA" w:rsidRDefault="00984DEA" w:rsidP="00984DEA">
      <w:pPr>
        <w:spacing w:line="360" w:lineRule="auto"/>
        <w:textAlignment w:val="center"/>
        <w:rPr>
          <w:szCs w:val="21"/>
          <w:shd w:val="clear" w:color="auto" w:fill="FFFFFF"/>
        </w:rPr>
      </w:pPr>
      <w:r w:rsidRPr="00984DEA">
        <w:rPr>
          <w:rFonts w:hint="eastAsia"/>
          <w:szCs w:val="21"/>
          <w:shd w:val="clear" w:color="auto" w:fill="FFFFFF"/>
        </w:rPr>
        <w:t>（</w:t>
      </w:r>
      <w:r w:rsidRPr="00984DEA">
        <w:rPr>
          <w:rFonts w:hint="eastAsia"/>
          <w:szCs w:val="21"/>
          <w:shd w:val="clear" w:color="auto" w:fill="FFFFFF"/>
        </w:rPr>
        <w:t>2</w:t>
      </w:r>
      <w:r w:rsidRPr="00984DEA">
        <w:rPr>
          <w:rFonts w:hint="eastAsia"/>
          <w:szCs w:val="21"/>
          <w:shd w:val="clear" w:color="auto" w:fill="FFFFFF"/>
        </w:rPr>
        <w:t>）</w:t>
      </w:r>
      <w:r w:rsidRPr="00984DEA">
        <w:rPr>
          <w:rFonts w:hint="eastAsia"/>
          <w:szCs w:val="21"/>
          <w:shd w:val="clear" w:color="auto" w:fill="FFFFFF"/>
        </w:rPr>
        <w:t>特征：分布众多；以延安为领导中心的抗日根据地群；分布在日军力量薄弱的城乡之处；从山区到平原都有分布；根据地点、线、面结合。原因：敌强我弱的形势；我国地域大，日军数量有限，只能占领城市和重要交通沿线；游击战的机动灵活可以挫败日军的进攻和</w:t>
      </w:r>
      <w:r w:rsidRPr="00984DEA">
        <w:rPr>
          <w:rFonts w:ascii="Calibri" w:hAnsi="Calibri" w:cs="Calibri"/>
          <w:szCs w:val="21"/>
          <w:shd w:val="clear" w:color="auto" w:fill="FFFFFF"/>
        </w:rPr>
        <w:t>“</w:t>
      </w:r>
      <w:r w:rsidRPr="00984DEA">
        <w:rPr>
          <w:rFonts w:hint="eastAsia"/>
          <w:szCs w:val="21"/>
          <w:shd w:val="clear" w:color="auto" w:fill="FFFFFF"/>
        </w:rPr>
        <w:t>扫荡</w:t>
      </w:r>
      <w:r w:rsidRPr="00984DEA">
        <w:rPr>
          <w:rFonts w:ascii="Calibri" w:hAnsi="Calibri" w:cs="Calibri"/>
          <w:szCs w:val="21"/>
          <w:shd w:val="clear" w:color="auto" w:fill="FFFFFF"/>
        </w:rPr>
        <w:t>”</w:t>
      </w:r>
      <w:r w:rsidRPr="00984DEA">
        <w:rPr>
          <w:rFonts w:hint="eastAsia"/>
          <w:szCs w:val="21"/>
          <w:shd w:val="clear" w:color="auto" w:fill="FFFFFF"/>
        </w:rPr>
        <w:t>；有效地依靠民众的配合和支持</w:t>
      </w:r>
      <w:r w:rsidRPr="00984DEA">
        <w:rPr>
          <w:rFonts w:hint="eastAsia"/>
          <w:szCs w:val="21"/>
          <w:shd w:val="clear" w:color="auto" w:fill="FFFFFF"/>
        </w:rPr>
        <w:t>。</w:t>
      </w:r>
    </w:p>
    <w:p w:rsidR="00984DEA" w:rsidRPr="00984DEA" w:rsidRDefault="00984DEA" w:rsidP="00984DEA">
      <w:pPr>
        <w:spacing w:line="360" w:lineRule="auto"/>
        <w:textAlignment w:val="center"/>
        <w:rPr>
          <w:szCs w:val="21"/>
          <w:shd w:val="clear" w:color="auto" w:fill="FFFFFF"/>
        </w:rPr>
      </w:pPr>
      <w:r w:rsidRPr="00984DEA">
        <w:rPr>
          <w:rFonts w:hint="eastAsia"/>
          <w:szCs w:val="21"/>
          <w:shd w:val="clear" w:color="auto" w:fill="FFFFFF"/>
        </w:rPr>
        <w:t>1</w:t>
      </w:r>
      <w:r w:rsidRPr="00984DEA">
        <w:rPr>
          <w:szCs w:val="21"/>
          <w:shd w:val="clear" w:color="auto" w:fill="FFFFFF"/>
        </w:rPr>
        <w:t>8.</w:t>
      </w:r>
      <w:r w:rsidRPr="00984DEA">
        <w:rPr>
          <w:rFonts w:hint="eastAsia"/>
          <w:szCs w:val="21"/>
          <w:shd w:val="clear" w:color="auto" w:fill="FFFFFF"/>
        </w:rPr>
        <w:t>（</w:t>
      </w:r>
      <w:r w:rsidRPr="00984DEA">
        <w:rPr>
          <w:rFonts w:hint="eastAsia"/>
          <w:szCs w:val="21"/>
          <w:shd w:val="clear" w:color="auto" w:fill="FFFFFF"/>
        </w:rPr>
        <w:t>1</w:t>
      </w:r>
      <w:r w:rsidRPr="00984DEA">
        <w:rPr>
          <w:rFonts w:hint="eastAsia"/>
          <w:szCs w:val="21"/>
          <w:shd w:val="clear" w:color="auto" w:fill="FFFFFF"/>
        </w:rPr>
        <w:t>）</w:t>
      </w:r>
      <w:r w:rsidRPr="00984DEA">
        <w:rPr>
          <w:rFonts w:hint="eastAsia"/>
          <w:szCs w:val="21"/>
          <w:shd w:val="clear" w:color="auto" w:fill="FFFFFF"/>
        </w:rPr>
        <w:t>表现：</w:t>
      </w:r>
      <w:r w:rsidRPr="00984DEA">
        <w:rPr>
          <w:rFonts w:ascii="Calibri" w:hAnsi="Calibri" w:cs="Calibri"/>
          <w:szCs w:val="21"/>
          <w:shd w:val="clear" w:color="auto" w:fill="FFFFFF"/>
        </w:rPr>
        <w:t>“</w:t>
      </w:r>
      <w:r w:rsidRPr="00984DEA">
        <w:rPr>
          <w:rFonts w:hint="eastAsia"/>
          <w:szCs w:val="21"/>
          <w:shd w:val="clear" w:color="auto" w:fill="FFFFFF"/>
        </w:rPr>
        <w:t>金本位</w:t>
      </w:r>
      <w:r w:rsidRPr="00984DEA">
        <w:rPr>
          <w:rFonts w:ascii="Calibri" w:hAnsi="Calibri" w:cs="Calibri"/>
          <w:szCs w:val="21"/>
          <w:shd w:val="clear" w:color="auto" w:fill="FFFFFF"/>
        </w:rPr>
        <w:t>”</w:t>
      </w:r>
      <w:r w:rsidRPr="00984DEA">
        <w:rPr>
          <w:rFonts w:hint="eastAsia"/>
          <w:szCs w:val="21"/>
          <w:shd w:val="clear" w:color="auto" w:fill="FFFFFF"/>
        </w:rPr>
        <w:t>制瓦解；货币贬值和通货膨胀；贸易保护主义。含义：国际金融秩序的建立；推动全球经济的发展；维护并加强世界和平与安全。</w:t>
      </w:r>
    </w:p>
    <w:p w:rsidR="00984DEA" w:rsidRPr="00984DEA" w:rsidRDefault="00984DEA" w:rsidP="00984DEA">
      <w:pPr>
        <w:spacing w:line="360" w:lineRule="auto"/>
        <w:textAlignment w:val="center"/>
        <w:rPr>
          <w:szCs w:val="21"/>
          <w:shd w:val="clear" w:color="auto" w:fill="FFFFFF"/>
        </w:rPr>
      </w:pPr>
      <w:r w:rsidRPr="00984DEA">
        <w:rPr>
          <w:rFonts w:hint="eastAsia"/>
          <w:szCs w:val="21"/>
          <w:shd w:val="clear" w:color="auto" w:fill="FFFFFF"/>
        </w:rPr>
        <w:t>（</w:t>
      </w:r>
      <w:r w:rsidRPr="00984DEA">
        <w:rPr>
          <w:rFonts w:hint="eastAsia"/>
          <w:szCs w:val="21"/>
          <w:shd w:val="clear" w:color="auto" w:fill="FFFFFF"/>
        </w:rPr>
        <w:t>2</w:t>
      </w:r>
      <w:r w:rsidRPr="00984DEA">
        <w:rPr>
          <w:rFonts w:hint="eastAsia"/>
          <w:szCs w:val="21"/>
          <w:shd w:val="clear" w:color="auto" w:fill="FFFFFF"/>
        </w:rPr>
        <w:t>）</w:t>
      </w:r>
      <w:r w:rsidRPr="00984DEA">
        <w:rPr>
          <w:rFonts w:hint="eastAsia"/>
          <w:szCs w:val="21"/>
          <w:shd w:val="clear" w:color="auto" w:fill="FFFFFF"/>
        </w:rPr>
        <w:t>原因：浮动汇率可以增加国际贸易的预测性和稳定性；浮动汇率促进国内产业结构的优化和资源配置的合理化，提高经济效率；浮动汇率可以激发创新动力，促进企业的竞争力，因此，浮动汇率没有引发经济萧条等严重后果。评价：对美国：美国停止美元兑换黄金是为了保卫美国已经非常有限的黄金储备，以稳定美元的汇率；美国停止美元兑换黄金使得美国霸主地位开始衰落；对世界：国际货币金融市场极度混乱。</w:t>
      </w:r>
    </w:p>
    <w:p w:rsidR="00984DEA" w:rsidRPr="00984DEA" w:rsidRDefault="00984DEA" w:rsidP="00984DEA">
      <w:pPr>
        <w:pStyle w:val="a8"/>
        <w:shd w:val="clear" w:color="auto" w:fill="FFFFFF"/>
        <w:spacing w:before="0" w:beforeAutospacing="0" w:after="0" w:afterAutospacing="0" w:line="360" w:lineRule="auto"/>
        <w:jc w:val="both"/>
        <w:rPr>
          <w:rFonts w:ascii="Calibri" w:hAnsi="Calibri" w:cs="Calibri"/>
          <w:sz w:val="21"/>
          <w:szCs w:val="21"/>
        </w:rPr>
      </w:pPr>
      <w:r w:rsidRPr="00984DEA">
        <w:rPr>
          <w:rFonts w:hint="eastAsia"/>
          <w:szCs w:val="21"/>
          <w:shd w:val="clear" w:color="auto" w:fill="FFFFFF"/>
        </w:rPr>
        <w:t>1</w:t>
      </w:r>
      <w:r w:rsidRPr="00984DEA">
        <w:rPr>
          <w:szCs w:val="21"/>
          <w:shd w:val="clear" w:color="auto" w:fill="FFFFFF"/>
        </w:rPr>
        <w:t>9.</w:t>
      </w:r>
      <w:r w:rsidRPr="00984DEA">
        <w:rPr>
          <w:rFonts w:cs="Calibri" w:hint="eastAsia"/>
          <w:sz w:val="21"/>
          <w:szCs w:val="21"/>
        </w:rPr>
        <w:t xml:space="preserve"> </w:t>
      </w:r>
      <w:r w:rsidRPr="00984DEA">
        <w:rPr>
          <w:rFonts w:cs="Calibri" w:hint="eastAsia"/>
          <w:sz w:val="21"/>
          <w:szCs w:val="21"/>
        </w:rPr>
        <w:t>论题：世界文明在</w:t>
      </w:r>
      <w:r w:rsidRPr="00984DEA">
        <w:rPr>
          <w:rFonts w:ascii="Calibri" w:hAnsi="Calibri" w:cs="Calibri"/>
          <w:sz w:val="21"/>
          <w:szCs w:val="21"/>
        </w:rPr>
        <w:t>“</w:t>
      </w:r>
      <w:r w:rsidRPr="00984DEA">
        <w:rPr>
          <w:rFonts w:cs="Calibri" w:hint="eastAsia"/>
          <w:sz w:val="21"/>
          <w:szCs w:val="21"/>
        </w:rPr>
        <w:t>涵化</w:t>
      </w:r>
      <w:r w:rsidRPr="00984DEA">
        <w:rPr>
          <w:rFonts w:ascii="Calibri" w:hAnsi="Calibri" w:cs="Calibri"/>
          <w:sz w:val="21"/>
          <w:szCs w:val="21"/>
        </w:rPr>
        <w:t>”</w:t>
      </w:r>
      <w:r w:rsidRPr="00984DEA">
        <w:rPr>
          <w:rFonts w:cs="Calibri" w:hint="eastAsia"/>
          <w:sz w:val="21"/>
          <w:szCs w:val="21"/>
        </w:rPr>
        <w:t>中发展</w:t>
      </w:r>
    </w:p>
    <w:p w:rsidR="00984DEA" w:rsidRPr="00984DEA" w:rsidRDefault="00984DEA" w:rsidP="00984DEA">
      <w:pPr>
        <w:pStyle w:val="a8"/>
        <w:shd w:val="clear" w:color="auto" w:fill="FFFFFF"/>
        <w:spacing w:before="0" w:beforeAutospacing="0" w:after="0" w:afterAutospacing="0" w:line="360" w:lineRule="auto"/>
        <w:jc w:val="both"/>
        <w:rPr>
          <w:rFonts w:ascii="Calibri" w:hAnsi="Calibri" w:cs="Calibri"/>
          <w:sz w:val="21"/>
          <w:szCs w:val="21"/>
        </w:rPr>
      </w:pPr>
      <w:r w:rsidRPr="00984DEA">
        <w:rPr>
          <w:rFonts w:cs="Calibri" w:hint="eastAsia"/>
          <w:sz w:val="21"/>
          <w:szCs w:val="21"/>
        </w:rPr>
        <w:t>论述：世界文明是多姿多彩的，在交流碰撞中不断发展。中华文明吸收了不少外来文化，在与外来文化的交流中不断发展升华，如古印度的佛教传入中国后逐渐同儒家文化和道家文化相融合，隋唐时期完成本土化，宋明时期融合为中华文化的一部分，深刻影响中国人的精神世界；明清之际的西学东渐推动了中国传统科技的继续发展。以基督教文明为；核心的西方文明，吸收了古代希腊、罗马的哲学、法律和科学知识传统，为近代文明的到来奠定了必要的基础；美国作为典型的移民社会，在消灭印第安人，阻碍印第安文化发展的同时，吸收了非洲、亚洲、拉丁美洲等地的文化，形成了以欧洲文化为主流的多元一体的移民文化。综上，世界文明是多元的，只有在广泛接触、交流碰撞中才能促进世界文明的整体发展。</w:t>
      </w:r>
    </w:p>
    <w:p w:rsidR="00984DEA" w:rsidRPr="00984DEA" w:rsidRDefault="00984DEA" w:rsidP="00984DEA">
      <w:pPr>
        <w:spacing w:line="360" w:lineRule="auto"/>
        <w:textAlignment w:val="center"/>
        <w:rPr>
          <w:rFonts w:hint="eastAsia"/>
          <w:color w:val="000000"/>
        </w:rPr>
      </w:pPr>
      <w:bookmarkStart w:id="0" w:name="_GoBack"/>
      <w:bookmarkEnd w:id="0"/>
    </w:p>
    <w:sectPr w:rsidR="00984DEA" w:rsidRPr="00984DEA">
      <w:pgSz w:w="11906" w:h="16838"/>
      <w:pgMar w:top="910" w:right="1080" w:bottom="1440" w:left="1080" w:header="152" w:footer="0" w:gutter="0"/>
      <w:pgNumType w:start="8"/>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FlMGQxN2JmMjExNjQwOGMxYTQwMWRmNjY1ZjYyM2M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C7C6B"/>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84DEA"/>
    <w:rsid w:val="009A27BF"/>
    <w:rsid w:val="009B5666"/>
    <w:rsid w:val="009C4252"/>
    <w:rsid w:val="009E203F"/>
    <w:rsid w:val="00A07DF2"/>
    <w:rsid w:val="00A25705"/>
    <w:rsid w:val="00A405DB"/>
    <w:rsid w:val="00A536B0"/>
    <w:rsid w:val="00AD6B6A"/>
    <w:rsid w:val="00B20AFD"/>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76EB0"/>
    <w:rsid w:val="00E97096"/>
    <w:rsid w:val="00EA0188"/>
    <w:rsid w:val="00EB17B4"/>
    <w:rsid w:val="00ED1550"/>
    <w:rsid w:val="00EE1A37"/>
    <w:rsid w:val="00F21C80"/>
    <w:rsid w:val="00F676FD"/>
    <w:rsid w:val="00F72514"/>
    <w:rsid w:val="00FA0944"/>
    <w:rsid w:val="00FB34D2"/>
    <w:rsid w:val="00FB4B17"/>
    <w:rsid w:val="00FC5860"/>
    <w:rsid w:val="00FD377B"/>
    <w:rsid w:val="00FE2324"/>
    <w:rsid w:val="00FF2D79"/>
    <w:rsid w:val="00FF517A"/>
    <w:rsid w:val="38274566"/>
    <w:rsid w:val="603A185A"/>
    <w:rsid w:val="64034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3956D550-B5A0-4227-9745-474573A1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宋体"/>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link w:val="Char"/>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uiPriority w:val="99"/>
    <w:unhideWhenUsed/>
    <w:qFormat/>
    <w:rPr>
      <w:color w:val="0000FF"/>
      <w:u w:val="single"/>
    </w:rPr>
  </w:style>
  <w:style w:type="character" w:customStyle="1" w:styleId="Char">
    <w:name w:val="页眉 Char"/>
    <w:basedOn w:val="a0"/>
    <w:link w:val="a4"/>
    <w:uiPriority w:val="99"/>
    <w:rPr>
      <w:kern w:val="2"/>
      <w:sz w:val="18"/>
      <w:szCs w:val="24"/>
    </w:rPr>
  </w:style>
  <w:style w:type="paragraph" w:styleId="a6">
    <w:name w:val="No Spacing"/>
    <w:uiPriority w:val="1"/>
    <w:qFormat/>
    <w:rPr>
      <w:rFonts w:asciiTheme="minorHAnsi" w:eastAsia="Microsoft YaHei UI" w:hAnsiTheme="minorHAnsi" w:cstheme="minorBidi"/>
      <w:sz w:val="22"/>
      <w:szCs w:val="22"/>
    </w:rPr>
  </w:style>
  <w:style w:type="paragraph" w:styleId="a7">
    <w:name w:val="List Paragraph"/>
    <w:basedOn w:val="a"/>
    <w:uiPriority w:val="99"/>
    <w:qFormat/>
    <w:pPr>
      <w:ind w:firstLineChars="200" w:firstLine="420"/>
    </w:pPr>
  </w:style>
  <w:style w:type="paragraph" w:styleId="a8">
    <w:name w:val="Normal (Web)"/>
    <w:basedOn w:val="a"/>
    <w:uiPriority w:val="99"/>
    <w:unhideWhenUsed/>
    <w:rsid w:val="00984DEA"/>
    <w:pPr>
      <w:widowControl/>
      <w:spacing w:before="100" w:beforeAutospacing="1" w:after="100" w:afterAutospacing="1"/>
      <w:jc w:val="left"/>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839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A95D5-1720-4919-A043-1033790C1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5594</Words>
  <Characters>713</Characters>
  <Application>Microsoft Office Word</Application>
  <DocSecurity>0</DocSecurity>
  <Lines>5</Lines>
  <Paragraphs>12</Paragraphs>
  <ScaleCrop>false</ScaleCrop>
  <Company>Home</Company>
  <LinksUpToDate>false</LinksUpToDate>
  <CharactersWithSpaces>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China</cp:lastModifiedBy>
  <cp:revision>2</cp:revision>
  <dcterms:created xsi:type="dcterms:W3CDTF">2023-06-21T09:14:00Z</dcterms:created>
  <dcterms:modified xsi:type="dcterms:W3CDTF">2024-01-19T08:20:00Z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984AF70D6F374D5D80E5BAED8F6091AD_12</vt:lpwstr>
  </property>
</Properties>
</file>