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40C" w:rsidRDefault="00C827F6" w:rsidP="00F5240C">
      <w:pPr>
        <w:spacing w:line="360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12166600</wp:posOffset>
            </wp:positionV>
            <wp:extent cx="342900" cy="2667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7749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24"/>
        </w:rPr>
        <w:t>2022</w:t>
      </w:r>
      <w:r>
        <w:rPr>
          <w:rFonts w:ascii="宋体" w:hAnsi="宋体"/>
          <w:b/>
          <w:sz w:val="24"/>
        </w:rPr>
        <w:t>年高考全国甲卷历史真题</w:t>
      </w:r>
    </w:p>
    <w:p w:rsidR="00BB740C" w:rsidRDefault="00BB740C" w:rsidP="00F5240C">
      <w:pPr>
        <w:spacing w:line="360" w:lineRule="auto"/>
        <w:jc w:val="center"/>
        <w:textAlignment w:val="center"/>
      </w:pP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汉晋时期有多种文本记载，帝尧之时，</w:t>
      </w:r>
      <w:r>
        <w:rPr>
          <w:rFonts w:ascii="宋体" w:hAnsi="宋体"/>
        </w:rPr>
        <w:t>“</w:t>
      </w:r>
      <w:r>
        <w:rPr>
          <w:rFonts w:ascii="宋体" w:hAnsi="宋体"/>
        </w:rPr>
        <w:t>天下太和，百姓无事</w:t>
      </w:r>
      <w:r>
        <w:rPr>
          <w:rFonts w:ascii="宋体" w:hAnsi="宋体"/>
        </w:rPr>
        <w:t>”</w:t>
      </w:r>
      <w:r>
        <w:rPr>
          <w:rFonts w:ascii="宋体" w:hAnsi="宋体"/>
        </w:rPr>
        <w:t>。有老者</w:t>
      </w:r>
      <w:r>
        <w:rPr>
          <w:rFonts w:ascii="宋体" w:hAnsi="宋体"/>
        </w:rPr>
        <w:t>“</w:t>
      </w:r>
      <w:r>
        <w:rPr>
          <w:rFonts w:ascii="宋体" w:hAnsi="宋体"/>
        </w:rPr>
        <w:t>击壤</w:t>
      </w:r>
      <w:r>
        <w:rPr>
          <w:rFonts w:ascii="宋体" w:hAnsi="宋体"/>
        </w:rPr>
        <w:t>”</w:t>
      </w:r>
      <w:r>
        <w:rPr>
          <w:rFonts w:ascii="宋体" w:hAnsi="宋体"/>
        </w:rPr>
        <w:t>而戏，围观者称颂帝尧。老者歌云：</w:t>
      </w:r>
      <w:r>
        <w:rPr>
          <w:rFonts w:ascii="宋体" w:hAnsi="宋体"/>
        </w:rPr>
        <w:t>“</w:t>
      </w:r>
      <w:r>
        <w:rPr>
          <w:rFonts w:ascii="宋体" w:hAnsi="宋体"/>
        </w:rPr>
        <w:t>吾日出而作，日入而息，凿井而饮，耕地而食，帝何德于我哉！</w:t>
      </w:r>
      <w:r>
        <w:rPr>
          <w:rFonts w:ascii="宋体" w:hAnsi="宋体"/>
        </w:rPr>
        <w:t>”</w:t>
      </w:r>
      <w:r>
        <w:rPr>
          <w:rFonts w:ascii="宋体" w:hAnsi="宋体"/>
        </w:rPr>
        <w:t>上述记载所体现的政治理念最接近（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BB740C" w:rsidRDefault="00FC5860" w:rsidP="00F5240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BE1BCD">
        <w:rPr>
          <w:rFonts w:hint="eastAsia"/>
        </w:rPr>
        <w:t xml:space="preserve">A. </w:t>
      </w:r>
      <w:r w:rsidR="00C827F6">
        <w:rPr>
          <w:rFonts w:ascii="宋体" w:hAnsi="宋体"/>
        </w:rPr>
        <w:t>孔子</w:t>
      </w:r>
      <w:r w:rsidRPr="00BE1BCD">
        <w:rPr>
          <w:rFonts w:hint="eastAsia"/>
        </w:rPr>
        <w:tab/>
        <w:t xml:space="preserve">B. </w:t>
      </w:r>
      <w:r w:rsidR="00C827F6">
        <w:rPr>
          <w:rFonts w:ascii="宋体" w:hAnsi="宋体"/>
        </w:rPr>
        <w:t>老子</w:t>
      </w:r>
      <w:r w:rsidRPr="00BE1BCD">
        <w:rPr>
          <w:rFonts w:hint="eastAsia"/>
        </w:rPr>
        <w:tab/>
        <w:t xml:space="preserve">C. </w:t>
      </w:r>
      <w:r w:rsidR="00C827F6">
        <w:rPr>
          <w:rFonts w:ascii="宋体" w:hAnsi="宋体"/>
        </w:rPr>
        <w:t>韩非</w:t>
      </w:r>
      <w:r w:rsidRPr="00BE1BCD">
        <w:rPr>
          <w:rFonts w:hint="eastAsia"/>
        </w:rPr>
        <w:tab/>
        <w:t xml:space="preserve">D. </w:t>
      </w:r>
      <w:r w:rsidR="00C827F6">
        <w:rPr>
          <w:rFonts w:ascii="宋体" w:hAnsi="宋体"/>
        </w:rPr>
        <w:t>墨子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西晋至唐初，皇子皇弟封王开府，坐镇地方，手握重权。唐玄宗在京城专门修建一座大宅邸，集中安置诸王，由宦官管理，称为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十王宅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，又仿此建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百孙院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。此后，唐朝沿用该制度。由此可知，唐后期对皇子皇孙的安置（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削弱了藩镇势力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强化了分封体制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凸显了专制集权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动摇了宗法制度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宋朝海外贸易中，输出的商品主要是丝织品、瓷器、漆器、铁器等，输入的商品以香料、犀角、象牙、珊瑚、珍珠等为大宗。政府每年从海上进口贸易中获利颇丰。这表明，在宋朝（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进口商品成为基本生产资料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开辟了海上丝绸之路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外贸成为国家税收主要来源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手工业生产较为发达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康熙年间，多次令各地举荐山林隐逸，又令官员推举博学鸿儒，吸收学行兼优之士。开设明史馆，召集文人编纂明史，还进行多部儒经</w:t>
      </w:r>
      <w:r>
        <w:rPr>
          <w:rFonts w:ascii="宋体" w:hAnsi="宋体"/>
          <w:color w:val="000000"/>
        </w:rPr>
        <w:t>传注的修纂，编成《康熙字典》。上述措施的主要目的是（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承续华夏传统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倡导疑古辨伪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弘扬程朱理学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保存历史文献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1846</w:t>
      </w:r>
      <w:r>
        <w:rPr>
          <w:rFonts w:ascii="宋体" w:hAnsi="宋体"/>
          <w:color w:val="000000"/>
        </w:rPr>
        <w:t>年，上海的进口货值较前一年下降</w:t>
      </w:r>
      <w:r>
        <w:rPr>
          <w:rFonts w:ascii="宋体" w:hAnsi="宋体"/>
          <w:color w:val="000000"/>
        </w:rPr>
        <w:t>13%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color w:val="000000"/>
        </w:rPr>
        <w:t>1847</w:t>
      </w:r>
      <w:r>
        <w:rPr>
          <w:rFonts w:ascii="宋体" w:hAnsi="宋体"/>
          <w:color w:val="000000"/>
        </w:rPr>
        <w:t>年又减少</w:t>
      </w:r>
      <w:r>
        <w:rPr>
          <w:rFonts w:ascii="宋体" w:hAnsi="宋体"/>
          <w:color w:val="000000"/>
        </w:rPr>
        <w:t>5.4%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color w:val="000000"/>
        </w:rPr>
        <w:t>1848</w:t>
      </w:r>
      <w:r>
        <w:rPr>
          <w:rFonts w:ascii="宋体" w:hAnsi="宋体"/>
          <w:color w:val="000000"/>
        </w:rPr>
        <w:t>年更大幅度地下降</w:t>
      </w:r>
      <w:r>
        <w:rPr>
          <w:rFonts w:ascii="宋体" w:hAnsi="宋体"/>
          <w:color w:val="000000"/>
        </w:rPr>
        <w:t>20.1%</w:t>
      </w:r>
      <w:r>
        <w:rPr>
          <w:rFonts w:ascii="宋体" w:hAnsi="宋体"/>
          <w:color w:val="000000"/>
        </w:rPr>
        <w:t>。此后虽有回升，但极不稳定，一直到</w:t>
      </w:r>
      <w:r>
        <w:rPr>
          <w:rFonts w:ascii="宋体" w:hAnsi="宋体"/>
          <w:color w:val="000000"/>
        </w:rPr>
        <w:t>1854</w:t>
      </w:r>
      <w:r>
        <w:rPr>
          <w:rFonts w:ascii="宋体" w:hAnsi="宋体"/>
          <w:color w:val="000000"/>
        </w:rPr>
        <w:t>年还没有恢复到</w:t>
      </w:r>
      <w:r>
        <w:rPr>
          <w:rFonts w:ascii="宋体" w:hAnsi="宋体"/>
          <w:color w:val="000000"/>
        </w:rPr>
        <w:t>1845</w:t>
      </w:r>
      <w:r>
        <w:rPr>
          <w:rFonts w:ascii="宋体" w:hAnsi="宋体"/>
          <w:color w:val="000000"/>
        </w:rPr>
        <w:t>年的水平。这可用于说明，进口货值的下降（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阻止了自然经济的解体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导致西方商品倾销重心转移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促使传统手工业的恢复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成为列强进一步侵华的借口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百日维新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前</w:t>
      </w:r>
      <w:r>
        <w:rPr>
          <w:rFonts w:ascii="宋体" w:hAnsi="宋体"/>
          <w:color w:val="000000"/>
        </w:rPr>
        <w:t>，梁启超任教于湖南时务学堂，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所言皆当时一派之民权论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，又窃印《明夷待访录》《扬州十日记》等禁书，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加以案语，秘密分布，传播革命思想，信奉者日众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，于是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湖南新旧派大哄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。这反映出，当时（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革命已成为主要思潮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维新派变法策略未能统一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变法思想的根本转变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维新派侧重动员民众变法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1939</w:t>
      </w:r>
      <w:r>
        <w:rPr>
          <w:rFonts w:ascii="宋体" w:hAnsi="宋体"/>
          <w:color w:val="000000"/>
        </w:rPr>
        <w:t>年，朱德指出，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在中国，由议会选举政府，决定施政方针，边区是第一个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</w:t>
      </w:r>
      <w:r>
        <w:rPr>
          <w:rFonts w:ascii="宋体" w:hAnsi="宋体"/>
          <w:color w:val="000000"/>
        </w:rPr>
        <w:t>1940</w:t>
      </w:r>
      <w:r>
        <w:rPr>
          <w:rFonts w:ascii="宋体" w:hAnsi="宋体"/>
          <w:color w:val="000000"/>
        </w:rPr>
        <w:t>年，毛泽东再次强调，这种政权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是一切赞成抗日又赞成民主的人们的政权，是几个革命阶级联合起来对于汉奸和反动派的</w:t>
      </w:r>
      <w:r>
        <w:rPr>
          <w:rFonts w:ascii="宋体" w:hAnsi="宋体"/>
          <w:color w:val="000000"/>
        </w:rPr>
        <w:t>民主专政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。这说明，边区政府（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具备了新民主主义的特征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脱离了国民政府管辖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代表根据地社会全体意志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仿行苏联的政治制度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图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为</w:t>
      </w:r>
      <w:r>
        <w:rPr>
          <w:rFonts w:ascii="宋体" w:hAnsi="宋体"/>
          <w:color w:val="000000"/>
        </w:rPr>
        <w:t>1978</w:t>
      </w:r>
      <w:r>
        <w:rPr>
          <w:rFonts w:ascii="宋体" w:hAnsi="宋体"/>
          <w:color w:val="000000"/>
        </w:rPr>
        <w:t>年和</w:t>
      </w:r>
      <w:r>
        <w:rPr>
          <w:rFonts w:ascii="宋体" w:hAnsi="宋体"/>
          <w:color w:val="000000"/>
        </w:rPr>
        <w:t>1987</w:t>
      </w:r>
      <w:r>
        <w:rPr>
          <w:rFonts w:ascii="宋体" w:hAnsi="宋体"/>
          <w:color w:val="000000"/>
        </w:rPr>
        <w:t>年全国社会商品零售总额中各经济成分所占比重图。图示占比变化反映出（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lastRenderedPageBreak/>
        <w:drawing>
          <wp:inline distT="0" distB="0" distL="0" distR="0">
            <wp:extent cx="3590925" cy="1524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165903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/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经济体制改革目标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533748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实现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民众就业观念的转变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计划管理调控作用的增强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经济结构调整的完成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梭伦为了鼓动雅典人重开争夺萨拉米斯岛之战，在广场上当众朗诵自己的诗歌，促使雅典人废除了禁止公民提议争夺萨拉米斯岛的法律。某主战派统帅在战前说服雅典人把金钱用于建造海军，在战时又说服雅典人留在萨拉米斯。出现这种现象的主要原因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领袖人物具有绝对权威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平民与贵族的关系融洽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智者学派雄辩术的普及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公民直接参与城邦事务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33</w:t>
      </w:r>
      <w:r>
        <w:rPr>
          <w:rFonts w:ascii="宋体" w:hAnsi="宋体"/>
          <w:color w:val="000000"/>
        </w:rPr>
        <w:t>．</w:t>
      </w:r>
    </w:p>
    <w:p w:rsidR="00BB740C" w:rsidRDefault="00C827F6" w:rsidP="00F5240C">
      <w:pPr>
        <w:spacing w:line="360" w:lineRule="auto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color w:val="000000"/>
        </w:rPr>
        <w:t>10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86444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表</w:t>
      </w:r>
      <w:r>
        <w:rPr>
          <w:rFonts w:ascii="楷体" w:eastAsia="楷体" w:hAnsi="楷体" w:cs="楷体"/>
          <w:color w:val="000000"/>
        </w:rPr>
        <w:t>1</w:t>
      </w: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310"/>
        <w:gridCol w:w="3325"/>
        <w:gridCol w:w="3325"/>
      </w:tblGrid>
      <w:tr w:rsidR="00BB740C">
        <w:trPr>
          <w:trHeight w:val="330"/>
        </w:trPr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进口货物</w:t>
            </w:r>
          </w:p>
        </w:tc>
        <w:tc>
          <w:tcPr>
            <w:tcW w:w="6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占总货物的价值比（</w:t>
            </w:r>
            <w:r>
              <w:rPr>
                <w:rFonts w:ascii="楷体" w:eastAsia="楷体" w:hAnsi="楷体" w:cs="楷体"/>
                <w:color w:val="000000"/>
              </w:rPr>
              <w:t>%</w:t>
            </w:r>
            <w:r>
              <w:rPr>
                <w:rFonts w:ascii="楷体" w:eastAsia="楷体" w:hAnsi="楷体" w:cs="楷体"/>
                <w:color w:val="000000"/>
              </w:rPr>
              <w:t>）</w:t>
            </w:r>
          </w:p>
        </w:tc>
      </w:tr>
      <w:tr w:rsidR="00BB740C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740C" w:rsidRDefault="00BB740C" w:rsidP="00F5240C"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1664-1670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1731-1740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BB740C">
        <w:trPr>
          <w:trHeight w:val="330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胡椒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20.1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4.3</w:t>
            </w:r>
          </w:p>
        </w:tc>
      </w:tr>
      <w:tr w:rsidR="00BB740C">
        <w:trPr>
          <w:trHeight w:val="330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茶叶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0.02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9.26</w:t>
            </w:r>
          </w:p>
        </w:tc>
      </w:tr>
      <w:tr w:rsidR="00BB740C">
        <w:trPr>
          <w:trHeight w:val="330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咖啡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0.63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5.35</w:t>
            </w:r>
          </w:p>
        </w:tc>
      </w:tr>
      <w:tr w:rsidR="00BB740C">
        <w:trPr>
          <w:trHeight w:val="330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棉纺织品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62.59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65.35</w:t>
            </w:r>
          </w:p>
        </w:tc>
      </w:tr>
    </w:tbl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表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是学者统计的</w:t>
      </w:r>
      <w:r>
        <w:rPr>
          <w:rFonts w:ascii="宋体" w:hAnsi="宋体"/>
          <w:color w:val="000000"/>
        </w:rPr>
        <w:t>17-18</w:t>
      </w:r>
      <w:r>
        <w:rPr>
          <w:rFonts w:ascii="宋体" w:hAnsi="宋体"/>
          <w:color w:val="000000"/>
        </w:rPr>
        <w:t>世纪英国东印度公司进口的部分亚洲货物价值占比。据表可知，该时期（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生产方式决定进口货物价值占比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英国确立海上贸易的霸主地位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殖民扩张推动了消费结构的变化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工业革命促进东西方贸易增长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蒸汽机发明后，日益成为欧美国家雇佣大农场机器动力的重要来源，需要多人协同操作。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世纪初，农业机器的使用变得个人化、小型化，家庭农场在劳动生产率方面缩小了与雇佣大农场的差距，后者日趋衰落。这一系列变化表明（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内燃机的应用改变农业生产组织形式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农业技术发展导致失业人口大量增加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蒸汽机成为农业生产的机器动力来源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农业生产效率的提高依赖于生产规模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1951</w:t>
      </w:r>
      <w:r>
        <w:rPr>
          <w:rFonts w:ascii="宋体" w:hAnsi="宋体"/>
          <w:color w:val="000000"/>
        </w:rPr>
        <w:t>年，美国黑人团体民权大会向联合国发起请愿活动，指控美国政府对黑人犯有种族灭绝罪行。美</w:t>
      </w:r>
      <w:r>
        <w:rPr>
          <w:rFonts w:ascii="宋体" w:hAnsi="宋体"/>
          <w:color w:val="000000"/>
        </w:rPr>
        <w:lastRenderedPageBreak/>
        <w:t>国政府指责请愿活动是共产主义的宣传</w:t>
      </w:r>
      <w:r>
        <w:rPr>
          <w:rFonts w:ascii="宋体" w:hAnsi="宋体"/>
          <w:color w:val="000000"/>
        </w:rPr>
        <w:t>，并寻找支持政府的黑人来驳斥这些指控。这反映出当时（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美苏两极对峙格局的正式形成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民权大会的指控缺乏事实依据</w:t>
      </w:r>
    </w:p>
    <w:p w:rsidR="00BB740C" w:rsidRDefault="00C827F6" w:rsidP="00F5240C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美国对待种族问题的态度受冷战意识影响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美国政府对国内的种族平等问题漠不关心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阅读材料，完成下列要求。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材料一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明前期，郑和下西洋的船队阵容极为庞大，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士卒二万七千八百余人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大舶修四十四丈、广十八丈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，航迹遍及亚、非</w:t>
      </w:r>
      <w:r>
        <w:rPr>
          <w:rFonts w:ascii="楷体" w:eastAsia="楷体" w:hAnsi="楷体" w:cs="楷体"/>
          <w:color w:val="000000"/>
        </w:rPr>
        <w:t>30</w:t>
      </w:r>
      <w:r>
        <w:rPr>
          <w:rFonts w:ascii="楷体" w:eastAsia="楷体" w:hAnsi="楷体" w:cs="楷体"/>
          <w:color w:val="000000"/>
        </w:rPr>
        <w:t>余国。明英宗后，官方再无远洋活动。明后期的海军以沙船、哨船等小型船只为主。明末，荷兰东印度公司企图以武力迫使明朝政府放弃海禁政策和承诺自由</w:t>
      </w:r>
      <w:r>
        <w:rPr>
          <w:rFonts w:ascii="楷体" w:eastAsia="楷体" w:hAnsi="楷体" w:cs="楷体"/>
          <w:color w:val="000000"/>
        </w:rPr>
        <w:t>贸易，派遣战船入侵中国沿海。</w:t>
      </w:r>
      <w:r>
        <w:rPr>
          <w:rFonts w:ascii="楷体" w:eastAsia="楷体" w:hAnsi="楷体" w:cs="楷体"/>
          <w:color w:val="000000"/>
        </w:rPr>
        <w:t>1633</w:t>
      </w:r>
      <w:r>
        <w:rPr>
          <w:rFonts w:ascii="楷体" w:eastAsia="楷体" w:hAnsi="楷体" w:cs="楷体"/>
          <w:color w:val="000000"/>
        </w:rPr>
        <w:t>年，明军约</w:t>
      </w:r>
      <w:r>
        <w:rPr>
          <w:rFonts w:ascii="楷体" w:eastAsia="楷体" w:hAnsi="楷体" w:cs="楷体"/>
          <w:color w:val="000000"/>
        </w:rPr>
        <w:t>150</w:t>
      </w:r>
      <w:r>
        <w:rPr>
          <w:rFonts w:ascii="楷体" w:eastAsia="楷体" w:hAnsi="楷体" w:cs="楷体"/>
          <w:color w:val="000000"/>
        </w:rPr>
        <w:t>艘战船在福建金门岛料罗湾口，与荷兰及附属舰队约</w:t>
      </w:r>
      <w:r>
        <w:rPr>
          <w:rFonts w:ascii="楷体" w:eastAsia="楷体" w:hAnsi="楷体" w:cs="楷体"/>
          <w:color w:val="000000"/>
        </w:rPr>
        <w:t>60</w:t>
      </w:r>
      <w:r>
        <w:rPr>
          <w:rFonts w:ascii="楷体" w:eastAsia="楷体" w:hAnsi="楷体" w:cs="楷体"/>
          <w:color w:val="000000"/>
        </w:rPr>
        <w:t>艘战舰激战，获得胜利。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据《中国军事通史》等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材料二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中法战争后，清政府确定了优先建设北洋海军的方针。到</w:t>
      </w:r>
      <w:r>
        <w:rPr>
          <w:rFonts w:ascii="楷体" w:eastAsia="楷体" w:hAnsi="楷体" w:cs="楷体"/>
          <w:color w:val="000000"/>
        </w:rPr>
        <w:t>1888</w:t>
      </w:r>
      <w:r>
        <w:rPr>
          <w:rFonts w:ascii="楷体" w:eastAsia="楷体" w:hAnsi="楷体" w:cs="楷体"/>
          <w:color w:val="000000"/>
        </w:rPr>
        <w:t>年，清廷共买进大小舰船数十艘，另有少量自建舰船。</w:t>
      </w:r>
      <w:r>
        <w:rPr>
          <w:rFonts w:ascii="楷体" w:eastAsia="楷体" w:hAnsi="楷体" w:cs="楷体"/>
          <w:color w:val="000000"/>
        </w:rPr>
        <w:t>1888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月，北洋海军正式成军，此后海军建设趋缓。清政府仍未能跳出以守为战的传统海防思维，重点防守大陆沿岸。甲午战争后，清朝海军在舰船数量、装备质量和军队素质等方面，被日本全面超越。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摘编自张海鹏主编《中国近代通史》等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材料三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新中国</w:t>
      </w:r>
      <w:r>
        <w:rPr>
          <w:rFonts w:ascii="楷体" w:eastAsia="楷体" w:hAnsi="楷体" w:cs="楷体"/>
          <w:color w:val="000000"/>
        </w:rPr>
        <w:t>成立之初，毛泽东提出，要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有计划地逐步地建设支强大的海军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，这支海军能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保卫沿海沿江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  <w:r>
        <w:rPr>
          <w:rFonts w:ascii="楷体" w:eastAsia="楷体" w:hAnsi="楷体" w:cs="楷体"/>
          <w:color w:val="000000"/>
        </w:rPr>
        <w:t>1979</w:t>
      </w:r>
      <w:r>
        <w:rPr>
          <w:rFonts w:ascii="楷体" w:eastAsia="楷体" w:hAnsi="楷体" w:cs="楷体"/>
          <w:color w:val="000000"/>
        </w:rPr>
        <w:t>年，邓小平提出要建立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顶用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精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真正现代化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的海军。</w:t>
      </w:r>
      <w:r>
        <w:rPr>
          <w:rFonts w:ascii="楷体" w:eastAsia="楷体" w:hAnsi="楷体" w:cs="楷体"/>
          <w:color w:val="000000"/>
        </w:rPr>
        <w:t>21</w:t>
      </w:r>
      <w:r>
        <w:rPr>
          <w:rFonts w:ascii="楷体" w:eastAsia="楷体" w:hAnsi="楷体" w:cs="楷体"/>
          <w:color w:val="000000"/>
        </w:rPr>
        <w:t>世纪以来，我国已先后派出多批海军舰艇编队赴亚丁湾、索马里海域执行护航任务。一批新型驱逐舰、护卫舰、登陆舰等陆续入列，</w:t>
      </w:r>
      <w:r>
        <w:rPr>
          <w:rFonts w:ascii="楷体" w:eastAsia="楷体" w:hAnsi="楷体" w:cs="楷体"/>
          <w:color w:val="000000"/>
        </w:rPr>
        <w:t>2019</w:t>
      </w:r>
      <w:r>
        <w:rPr>
          <w:rFonts w:ascii="楷体" w:eastAsia="楷体" w:hAnsi="楷体" w:cs="楷体"/>
          <w:color w:val="000000"/>
        </w:rPr>
        <w:t>年，我国自主设计、自主配套、自主建造的第一艘航母山东舰入列。中国海军已经建成海陆空潜、岸基海基相结合、多兵种合成的海上综合作战体系。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摘编自彭克慧《新中国海洋战略发展史》等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）根据材料一并结合所学知识，简析明朝的海上实力。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）根据材料二、三并结合所学知识，说明中国海军实力从晚清到现代的变化。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）根据材料并结合所学知识，概括影响中国海军实力的主要因素。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阅读材料，完成下列要求。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在各个积极备战的民族国家之间，存在一种均势，在这种环境下，国家开始具有了三种维度：科学国家，目的在于利用科学、技术和发明为国家服务；战争国家，随时准备保卫该国的政治、经济和帝国的利益；社会国家，它专注于解决危险的阶级问题和确保国内稳定。国家的这三个面向并列发展：它们是同一种抱负的不同侧面，同一项事业的不同分支，从柏林到巴黎，从巴黎</w:t>
      </w:r>
      <w:r>
        <w:rPr>
          <w:rFonts w:ascii="楷体" w:eastAsia="楷体" w:hAnsi="楷体" w:cs="楷体"/>
          <w:color w:val="000000"/>
        </w:rPr>
        <w:t>到伦敦，再从莫斯科到纽约，它们无处不在。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据（印度）萨维帕里</w:t>
      </w:r>
      <w:r>
        <w:rPr>
          <w:rFonts w:ascii="楷体" w:eastAsia="楷体" w:hAnsi="楷体" w:cs="楷体"/>
          <w:color w:val="000000"/>
        </w:rPr>
        <w:t>·</w:t>
      </w:r>
      <w:r>
        <w:rPr>
          <w:rFonts w:ascii="楷体" w:eastAsia="楷体" w:hAnsi="楷体" w:cs="楷体"/>
          <w:color w:val="000000"/>
        </w:rPr>
        <w:t>戈帕尔等主编《人类文明史，第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卷：</w:t>
      </w:r>
      <w:r>
        <w:rPr>
          <w:rFonts w:ascii="楷体" w:eastAsia="楷体" w:hAnsi="楷体" w:cs="楷体"/>
          <w:color w:val="000000"/>
        </w:rPr>
        <w:t>20</w:t>
      </w:r>
      <w:r>
        <w:rPr>
          <w:rFonts w:ascii="楷体" w:eastAsia="楷体" w:hAnsi="楷体" w:cs="楷体"/>
          <w:color w:val="000000"/>
        </w:rPr>
        <w:t>世纪》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上述材料是学者对</w:t>
      </w:r>
      <w:r>
        <w:rPr>
          <w:rFonts w:ascii="宋体" w:hAnsi="宋体"/>
          <w:color w:val="000000"/>
        </w:rPr>
        <w:t>1914</w:t>
      </w:r>
      <w:r>
        <w:rPr>
          <w:rFonts w:ascii="宋体" w:hAnsi="宋体"/>
          <w:color w:val="000000"/>
        </w:rPr>
        <w:t>年至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70</w:t>
      </w:r>
      <w:r>
        <w:rPr>
          <w:rFonts w:ascii="宋体" w:hAnsi="宋体"/>
          <w:color w:val="000000"/>
        </w:rPr>
        <w:t>年代国家发展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面向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的定义和阐释。据此，结合所学知识，提出世界近现代某一历史时期的国家发展面向，并进行简要阐释。（要求：提出不少于两个面向，且不得与材料中的三个面向重复，史论结合，史实准确，逻辑清晰。）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15.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-—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：历史上重大改革回眸</w:t>
      </w:r>
      <w:r>
        <w:rPr>
          <w:rFonts w:ascii="宋体" w:hAnsi="宋体"/>
          <w:color w:val="000000"/>
        </w:rPr>
        <w:t>]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材料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有学者认为，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与万国对峙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是日本明治维新的最高目标，为扭转内忧外患的局面，明治政府将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安内竞外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视为治国安邦之道，在日本官方文书中频繁出现类似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与万国对峙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的表述。</w:t>
      </w:r>
      <w:r>
        <w:rPr>
          <w:rFonts w:ascii="楷体" w:eastAsia="楷体" w:hAnsi="楷体" w:cs="楷体"/>
          <w:color w:val="000000"/>
        </w:rPr>
        <w:t>1868</w:t>
      </w:r>
      <w:r>
        <w:rPr>
          <w:rFonts w:ascii="楷体" w:eastAsia="楷体" w:hAnsi="楷体" w:cs="楷体"/>
          <w:color w:val="000000"/>
        </w:rPr>
        <w:t>年，日本以明治天皇名义发布的《宣扬国威哀翰》，主张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开拓万里波涛，宣布国威于四方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，勾勒出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大陆政策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的扩张方向。此后，伊藤博文把废藩视为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抵御外辱，仲张皇威于海外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与万国并立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的条件。木户孝允提出，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以文明开化为国家富强之途径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</w:t>
      </w:r>
      <w:r>
        <w:rPr>
          <w:rFonts w:ascii="楷体" w:eastAsia="楷体" w:hAnsi="楷体" w:cs="楷体"/>
          <w:color w:val="000000"/>
        </w:rPr>
        <w:t>1870</w:t>
      </w:r>
      <w:r>
        <w:rPr>
          <w:rFonts w:ascii="楷体" w:eastAsia="楷体" w:hAnsi="楷体" w:cs="楷体"/>
          <w:color w:val="000000"/>
        </w:rPr>
        <w:t>年，外务权大丞柳原前光强调，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朝鲜国北连满洲，西与清国之地相接，使之屈服，实为保全皇国之基础，将来</w:t>
      </w:r>
      <w:r>
        <w:rPr>
          <w:rFonts w:ascii="楷体" w:eastAsia="楷体" w:hAnsi="楷体" w:cs="楷体"/>
          <w:color w:val="000000"/>
        </w:rPr>
        <w:t>亦为经略、夺取万国之源也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摘编自宋成有《新编日本近代史》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）根据材料并结合所学知识，概括日本提出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与万国对峙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397750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背景及实施方略。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）根据材料并结合所学知识，说明日本提出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与万国对峙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目标的历史影响。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：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世纪的战争与和平</w:t>
      </w:r>
      <w:r>
        <w:rPr>
          <w:rFonts w:ascii="宋体" w:hAnsi="宋体"/>
          <w:color w:val="000000"/>
        </w:rPr>
        <w:t>]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材料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袁世凯去世后，总统府与国务院互相争斗，双方在是否参加第一次世界大战等问题上出现激烈交锋。日本鼓动北京政府对德宣战，并许诺缓交庚子赔款、提供参战经费，得到日本支持的国务总理段棋瑞为扩充自身派系的实力，立即接受了日本的条件。为抑制日本在华势力的</w:t>
      </w:r>
      <w:r>
        <w:rPr>
          <w:rFonts w:ascii="楷体" w:eastAsia="楷体" w:hAnsi="楷体" w:cs="楷体"/>
          <w:color w:val="000000"/>
        </w:rPr>
        <w:t>膨胀，美国改变了支持中国参战的态度，并向中国政府施压，强调在与美国协商之前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不要采取进一步的行动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  <w:r>
        <w:rPr>
          <w:rFonts w:ascii="楷体" w:eastAsia="楷体" w:hAnsi="楷体" w:cs="楷体"/>
          <w:color w:val="000000"/>
        </w:rPr>
        <w:t>1917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3</w:t>
      </w:r>
      <w:r>
        <w:rPr>
          <w:rFonts w:ascii="楷体" w:eastAsia="楷体" w:hAnsi="楷体" w:cs="楷体"/>
          <w:color w:val="000000"/>
        </w:rPr>
        <w:t>月，段棋瑞将对德绝交案及《加入协约国条件节略》，递交给受英美支持的总统黎元洪签字，遭拒。同月，一向反对参战的孙中山致电北京参众两院，认为参战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于国中有纷乱之虞，无改善之效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，得到不少国会议员的赞同。几经周折，国会最终还是通过了参战案。不久，孙中山策动海军总长程壁光率海军第一舰队南下广州，发动护法运动。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摘编自桑兵主编《孙中山史事编年》等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）根据材料并结合所学知识，分析黎元洪反对参战的原因。</w:t>
      </w:r>
      <w:r>
        <w:rPr>
          <w:rFonts w:ascii="宋体" w:hAnsi="宋体"/>
          <w:color w:val="000000"/>
        </w:rPr>
        <w:t xml:space="preserve"> 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）根据材料并结合所学知识，简述参战之争对中国政局的影响。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：中外历史人物评说</w:t>
      </w:r>
      <w:r>
        <w:rPr>
          <w:rFonts w:ascii="宋体" w:hAnsi="宋体"/>
          <w:color w:val="000000"/>
        </w:rPr>
        <w:t>]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材料</w:t>
      </w:r>
    </w:p>
    <w:p w:rsidR="00BB740C" w:rsidRDefault="00C827F6" w:rsidP="00F5240C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李时珍（</w:t>
      </w:r>
      <w:r>
        <w:rPr>
          <w:rFonts w:ascii="楷体" w:eastAsia="楷体" w:hAnsi="楷体" w:cs="楷体"/>
          <w:color w:val="000000"/>
        </w:rPr>
        <w:t>1518~1593</w:t>
      </w:r>
      <w:r>
        <w:rPr>
          <w:rFonts w:ascii="楷体" w:eastAsia="楷体" w:hAnsi="楷体" w:cs="楷体"/>
          <w:color w:val="000000"/>
        </w:rPr>
        <w:t>）自幼对医学感兴趣，后跟随父亲学习医术，广读天下医书。蕲州遭逢大疫，李时珍父子为民众治病，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千里就药于门，立活不取值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经此磨炼，医术愈精。李时珍发现，以往药书中存在药物误注、图文不一、主次不清等错误，常常危及病患生命，遂立志重修本草。其足迹遍及大江南北，跋涉山川，采集药物标本，积累了丰富的第一手材料。他虚心拜当地人为师，问询渔樵农夫，细心收集大量有关药物、单方、验</w:t>
      </w:r>
      <w:r>
        <w:rPr>
          <w:rFonts w:ascii="楷体" w:eastAsia="楷体" w:hAnsi="楷体" w:cs="楷体"/>
          <w:color w:val="000000"/>
        </w:rPr>
        <w:t>方的零散资料，撰成中医药学巨著《本草纲目》。李时珍将前人对药物的分类发展为</w:t>
      </w:r>
      <w:r>
        <w:rPr>
          <w:rFonts w:ascii="楷体" w:eastAsia="楷体" w:hAnsi="楷体" w:cs="楷体"/>
          <w:color w:val="000000"/>
        </w:rPr>
        <w:t>16</w:t>
      </w:r>
      <w:r>
        <w:rPr>
          <w:rFonts w:ascii="楷体" w:eastAsia="楷体" w:hAnsi="楷体" w:cs="楷体"/>
          <w:color w:val="000000"/>
        </w:rPr>
        <w:t>部、</w:t>
      </w:r>
      <w:r>
        <w:rPr>
          <w:rFonts w:ascii="楷体" w:eastAsia="楷体" w:hAnsi="楷体" w:cs="楷体"/>
          <w:color w:val="000000"/>
        </w:rPr>
        <w:t>60</w:t>
      </w:r>
      <w:r>
        <w:rPr>
          <w:rFonts w:ascii="楷体" w:eastAsia="楷体" w:hAnsi="楷体" w:cs="楷体"/>
          <w:color w:val="000000"/>
        </w:rPr>
        <w:t>类，以部为纲，以类为目，使中药的分类更加科学；仔细描述每味药物的产地、形态、性味、功用、方剂等，精心绘制药图。历时近</w:t>
      </w:r>
      <w:r>
        <w:rPr>
          <w:rFonts w:ascii="楷体" w:eastAsia="楷体" w:hAnsi="楷体" w:cs="楷体"/>
          <w:color w:val="000000"/>
        </w:rPr>
        <w:t>30</w:t>
      </w:r>
      <w:r>
        <w:rPr>
          <w:rFonts w:ascii="楷体" w:eastAsia="楷体" w:hAnsi="楷体" w:cs="楷体"/>
          <w:color w:val="000000"/>
        </w:rPr>
        <w:t>载，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稿凡三易，然后告成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BB740C" w:rsidRDefault="00C827F6" w:rsidP="00F5240C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摘编自唐明邦《李时珍评传》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）根据材料并结合所学知识，简析李时珍编著《本草纲目》的条件。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）根据材料并结合所学知识，概括李时珍编著《本草纲目》所体现出的研究方法，并分别予以简要评价。</w:t>
      </w:r>
    </w:p>
    <w:p w:rsidR="00BB740C" w:rsidRDefault="00C827F6" w:rsidP="00F5240C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32"/>
        </w:rPr>
      </w:pPr>
      <w:r>
        <w:rPr>
          <w:rFonts w:ascii="宋体" w:hAnsi="宋体"/>
          <w:b/>
          <w:color w:val="000000"/>
          <w:sz w:val="32"/>
        </w:rPr>
        <w:t>选择题答案速查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BB740C">
        <w:trPr>
          <w:trHeight w:val="330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BB740C" w:rsidP="00F5240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 w:rsidR="00BB740C">
        <w:trPr>
          <w:trHeight w:val="330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C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D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A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D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A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D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C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A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C827F6" w:rsidP="00F5240C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C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B740C" w:rsidRDefault="00BB740C" w:rsidP="00F5240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41</w:t>
      </w:r>
      <w:r>
        <w:rPr>
          <w:rFonts w:ascii="宋体" w:hAnsi="宋体"/>
          <w:color w:val="000000"/>
        </w:rPr>
        <w:t>．（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）明朝前期：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海军阵容庞大，实力雄厚；（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拥有较强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683063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远洋航行能力；（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分）明朝后期：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海军实力出现衰退；（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总体实力仍在世界上名列前茅。（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舰船数量大幅增加；（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舰船类型不断丰富；（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海军由建设趋缓到发展速度快；（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由大陆防守转向远，洋护航；（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⑤</w:t>
      </w:r>
      <w:r>
        <w:rPr>
          <w:rFonts w:ascii="宋体" w:hAnsi="宋体"/>
          <w:color w:val="000000"/>
        </w:rPr>
        <w:t>由国外引进为主转为自主设计为主；（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⑥</w:t>
      </w:r>
      <w:r>
        <w:rPr>
          <w:rFonts w:ascii="宋体" w:hAnsi="宋体"/>
          <w:color w:val="000000"/>
        </w:rPr>
        <w:t>由单一海军作战到构建海上综合作战体系。（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分）（答出五点得</w:t>
      </w:r>
      <w:r>
        <w:rPr>
          <w:rFonts w:ascii="宋体" w:hAnsi="宋体"/>
          <w:color w:val="000000"/>
        </w:rPr>
        <w:t>10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国家对海军力量发展的重视；（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国家经济实力的不断增强；（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科技发展与创新的内在驱动。（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分）（答出三点得</w:t>
      </w:r>
      <w:r>
        <w:rPr>
          <w:rFonts w:ascii="宋体" w:hAnsi="宋体"/>
          <w:color w:val="000000"/>
        </w:rPr>
        <w:t>7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42.</w:t>
      </w:r>
      <w:r>
        <w:rPr>
          <w:rFonts w:ascii="宋体" w:hAnsi="宋体"/>
          <w:color w:val="000000"/>
        </w:rPr>
        <w:t>略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45</w:t>
      </w:r>
      <w:r>
        <w:rPr>
          <w:rFonts w:ascii="宋体" w:hAnsi="宋体"/>
          <w:color w:val="000000"/>
        </w:rPr>
        <w:t>．（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）背景：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进行倒幕运动，国内政局动荡；（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开展明治维新运动，日本实力大增；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西方殖民扩张，受西方侵略威胁；（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西方思想的传播。（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分）（答出三点得</w:t>
      </w:r>
      <w:r>
        <w:rPr>
          <w:rFonts w:ascii="宋体" w:hAnsi="宋体"/>
          <w:color w:val="000000"/>
        </w:rPr>
        <w:t>6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实施方略：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对内推动社会改革，对外争取外交独立；（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废藩置县，制定大陆政策；（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倡导文明开化，宣扬天皇权威。（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分）（答出两点得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有利于提升日本民族意识；（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促进</w:t>
      </w:r>
      <w:r>
        <w:rPr>
          <w:rFonts w:ascii="宋体" w:hAnsi="宋体"/>
          <w:color w:val="000000"/>
        </w:rPr>
        <w:t>了日本的现代化和西方化；（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为日本走上对外扩张道路埋下伏笔。（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分）（答出两点得</w:t>
      </w:r>
      <w:r>
        <w:rPr>
          <w:rFonts w:ascii="宋体" w:hAnsi="宋体"/>
          <w:color w:val="000000"/>
        </w:rPr>
        <w:t>5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【考查点】本题考查日本的明治维新。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【解析】（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）第一步：分析设问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46</w:t>
      </w:r>
      <w:r>
        <w:rPr>
          <w:rFonts w:ascii="宋体" w:hAnsi="宋体"/>
          <w:color w:val="000000"/>
        </w:rPr>
        <w:t>．（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抵制段祺瑞集团势力的发展；（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美国反对中国参战，抵制日本在华势力扩张；（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中国内忧外患，避免中国卷入战争泥潭。（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日美加紧了对中国的控制；（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北洋军阀混战加剧，中国政局日益混乱；（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推动了思想解放的潮流，为五四运动创造了条件；（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鼓舞了资产阶级实业救国的思潮。（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分）（答出三点得</w:t>
      </w:r>
      <w:r>
        <w:rPr>
          <w:rFonts w:ascii="宋体" w:hAnsi="宋体"/>
          <w:color w:val="000000"/>
        </w:rPr>
        <w:t>9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【考查点】本题考查中国与第一次世界大战。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【解析】（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黎元洪反对参战的原因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，从当时社会环境、美日列强在华利益冲突的角度进行分析。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参战之争对中国政局的影响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，从政治、经济、文化等角度进行分析。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【答题模板，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世纪的战争与和平】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．战争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00155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原因：战争的原因主要在于战争发动者的一方，战争发动者的社会状况、国家实力、统治政策等都对战争的爆发产生影响。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2</w:t>
      </w:r>
      <w:r>
        <w:rPr>
          <w:rFonts w:ascii="宋体" w:hAnsi="宋体"/>
          <w:color w:val="000000"/>
        </w:rPr>
        <w:t>．战争的性质：战争的性质是由战争发动者的目的决定的，而目的又受战争发动者所处的社会阶段、经济发展水平、国家利益等因素的制约，因而，对战争性质的认识</w:t>
      </w:r>
      <w:r>
        <w:rPr>
          <w:rFonts w:ascii="宋体" w:hAnsi="宋体"/>
          <w:color w:val="000000"/>
        </w:rPr>
        <w:t>涉及社会历史发展的各个方面。同时，目的的多样性又促使我们必须分清其优劣是非，凡是只为自己国家考虑、对他国构成伤害的目的都是需要谴责的，其战争性质必然是非正义的。反之则为正义的。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．战争的结果：决定战争结果的因素比较多，其中从根本上说是国家的实力，而实力能否充分发挥、能否由弱变强，又受制于社会制度、统治政策、战争性质等各种因素。其次从战争的进程来看，指挥员的素质、军队的战斗力、战役谋略得当与否、战场各部分的配合等也不同程度地影响着战争的结果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．战争的影响：任何战争都会造成对人类自身的巨大破坏，造成对社会</w:t>
      </w:r>
      <w:r>
        <w:rPr>
          <w:rFonts w:ascii="宋体" w:hAnsi="宋体"/>
          <w:color w:val="000000"/>
        </w:rPr>
        <w:t>经济文化的巨大损失。但是，有些战争在客观上会产生积极作用，而且这种积极作用要比其损害大得多。有无这种积极作用、积极作用的大小则取决于战争的性质和规模。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47</w:t>
      </w:r>
      <w:r>
        <w:rPr>
          <w:rFonts w:ascii="宋体" w:hAnsi="宋体"/>
          <w:color w:val="000000"/>
        </w:rPr>
        <w:t>．（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社会相对稳定、经济持续发展；（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李时珍出身医学世家，受到家庭医学氛围的熏陶；（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李时珍对医学的钻研与精通以及努力刻苦的个人品质；（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前代丰富的中医药学成就为其莫定基础。（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分）（答出三点得</w:t>
      </w:r>
      <w:r>
        <w:rPr>
          <w:rFonts w:ascii="宋体" w:hAnsi="宋体"/>
          <w:color w:val="000000"/>
        </w:rPr>
        <w:t>6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）研究方法：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文献研究；（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观察实践；（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采访调查。（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评价：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文献研究，能够吸取前人的优秀成果，同时利于发现</w:t>
      </w:r>
      <w:r>
        <w:rPr>
          <w:rFonts w:ascii="宋体" w:hAnsi="宋体"/>
          <w:color w:val="000000"/>
        </w:rPr>
        <w:t>著作中的误注，从而促进医学著作的完善；（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观察实践，有利于获取关于药物的较为客观真实的第一手资料，保证著作的严谨性；（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采访调查，有利于获得口头上的大量资料，从而丰富医学知识。（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分）</w:t>
      </w:r>
    </w:p>
    <w:p w:rsidR="00BB740C" w:rsidRDefault="00C827F6" w:rsidP="00F5240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br/>
      </w:r>
    </w:p>
    <w:p w:rsidR="00BB740C" w:rsidRDefault="00BB740C" w:rsidP="00F5240C">
      <w:pPr>
        <w:spacing w:line="360" w:lineRule="auto"/>
      </w:pPr>
      <w:bookmarkStart w:id="0" w:name="_GoBack"/>
      <w:bookmarkEnd w:id="0"/>
    </w:p>
    <w:sectPr w:rsidR="00BB740C" w:rsidSect="001613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F6" w:rsidRDefault="00C827F6">
      <w:r>
        <w:separator/>
      </w:r>
    </w:p>
  </w:endnote>
  <w:endnote w:type="continuationSeparator" w:id="0">
    <w:p w:rsidR="00C827F6" w:rsidRDefault="00C8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0C" w:rsidRDefault="00F5240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5240C" w:rsidRDefault="004151FC" w:rsidP="00F5240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0C" w:rsidRDefault="00F524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F6" w:rsidRDefault="00C827F6">
      <w:r>
        <w:separator/>
      </w:r>
    </w:p>
  </w:footnote>
  <w:footnote w:type="continuationSeparator" w:id="0">
    <w:p w:rsidR="00C827F6" w:rsidRDefault="00C82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0C" w:rsidRDefault="00F524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5240C" w:rsidRDefault="004151FC" w:rsidP="00F524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0C" w:rsidRDefault="00F524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D75A279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955C734A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4998D5B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97E8C4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C4872F0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01A290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66703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73EE7A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B58AC3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613DF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B740C"/>
    <w:rsid w:val="00BE1BCD"/>
    <w:rsid w:val="00C02815"/>
    <w:rsid w:val="00C02FC6"/>
    <w:rsid w:val="00C321EB"/>
    <w:rsid w:val="00C827F6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5240C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4C21-B4BF-47A2-8582-49D0C75C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897</Words>
  <Characters>5116</Characters>
  <Application>Microsoft Office Word</Application>
  <DocSecurity>0</DocSecurity>
  <Lines>42</Lines>
  <Paragraphs>12</Paragraphs>
  <ScaleCrop>false</ScaleCrop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2022-06-20T08:39:00Z</dcterms:created>
  <dcterms:modified xsi:type="dcterms:W3CDTF">2022-06-20T08:39:00Z</dcterms:modified>
</cp:coreProperties>
</file>